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290C75" w14:textId="4A16A418" w:rsidR="00523A51" w:rsidRPr="004A60E5" w:rsidRDefault="00CB128E" w:rsidP="00CD6A27">
      <w:pPr>
        <w:jc w:val="center"/>
        <w:rPr>
          <w:b/>
          <w:bCs/>
          <w:sz w:val="36"/>
          <w:szCs w:val="36"/>
        </w:rPr>
      </w:pPr>
      <w:r>
        <w:rPr>
          <w:b/>
          <w:bCs/>
          <w:sz w:val="36"/>
          <w:szCs w:val="36"/>
        </w:rPr>
        <w:t>Cubbington</w:t>
      </w:r>
      <w:r w:rsidR="00523A51" w:rsidRPr="004A60E5">
        <w:rPr>
          <w:b/>
          <w:bCs/>
          <w:sz w:val="36"/>
          <w:szCs w:val="36"/>
        </w:rPr>
        <w:t xml:space="preserve"> Neighbourhood Development Plan</w:t>
      </w:r>
    </w:p>
    <w:p w14:paraId="32CFAC5C" w14:textId="77777777" w:rsidR="00523A51" w:rsidRPr="004A60E5" w:rsidRDefault="00523A51" w:rsidP="00CD6A27">
      <w:pPr>
        <w:jc w:val="center"/>
        <w:rPr>
          <w:b/>
          <w:bCs/>
          <w:sz w:val="36"/>
          <w:szCs w:val="36"/>
        </w:rPr>
      </w:pPr>
      <w:r w:rsidRPr="004A60E5">
        <w:rPr>
          <w:b/>
          <w:bCs/>
          <w:sz w:val="36"/>
          <w:szCs w:val="36"/>
        </w:rPr>
        <w:t>Consultation Statement</w:t>
      </w:r>
    </w:p>
    <w:p w14:paraId="590CBCD6" w14:textId="6EF71EFD" w:rsidR="00884895" w:rsidRDefault="00884895" w:rsidP="00CD6A27">
      <w:pPr>
        <w:jc w:val="center"/>
        <w:rPr>
          <w:b/>
          <w:bCs/>
          <w:sz w:val="20"/>
          <w:szCs w:val="20"/>
        </w:rPr>
      </w:pPr>
    </w:p>
    <w:p w14:paraId="196CC733" w14:textId="60A80324" w:rsidR="00884895" w:rsidRDefault="00884895" w:rsidP="00CD6A27">
      <w:pPr>
        <w:jc w:val="center"/>
        <w:rPr>
          <w:b/>
          <w:bCs/>
          <w:sz w:val="20"/>
          <w:szCs w:val="20"/>
        </w:rPr>
      </w:pPr>
    </w:p>
    <w:p w14:paraId="6A9E23D6" w14:textId="77777777" w:rsidR="00BA27AC" w:rsidRDefault="00BA27AC" w:rsidP="00CD6A27">
      <w:pPr>
        <w:jc w:val="center"/>
        <w:rPr>
          <w:b/>
          <w:bCs/>
          <w:sz w:val="28"/>
          <w:szCs w:val="28"/>
        </w:rPr>
      </w:pPr>
    </w:p>
    <w:p w14:paraId="18CACAED" w14:textId="77777777" w:rsidR="0026331D" w:rsidRDefault="0026331D" w:rsidP="00CD6A27">
      <w:pPr>
        <w:jc w:val="center"/>
        <w:rPr>
          <w:b/>
          <w:bCs/>
          <w:sz w:val="28"/>
          <w:szCs w:val="28"/>
        </w:rPr>
      </w:pPr>
    </w:p>
    <w:p w14:paraId="0B224BF0" w14:textId="77777777" w:rsidR="0026331D" w:rsidRDefault="0026331D" w:rsidP="00CD6A27">
      <w:pPr>
        <w:jc w:val="center"/>
        <w:rPr>
          <w:b/>
          <w:bCs/>
          <w:sz w:val="28"/>
          <w:szCs w:val="28"/>
        </w:rPr>
      </w:pPr>
    </w:p>
    <w:p w14:paraId="3739C901" w14:textId="77777777" w:rsidR="0026331D" w:rsidRDefault="0026331D" w:rsidP="00CD6A27">
      <w:pPr>
        <w:jc w:val="center"/>
        <w:rPr>
          <w:b/>
          <w:bCs/>
          <w:sz w:val="28"/>
          <w:szCs w:val="28"/>
        </w:rPr>
      </w:pPr>
    </w:p>
    <w:p w14:paraId="561C1565" w14:textId="77777777" w:rsidR="0026331D" w:rsidRDefault="0026331D" w:rsidP="00CD6A27">
      <w:pPr>
        <w:jc w:val="center"/>
        <w:rPr>
          <w:b/>
          <w:bCs/>
          <w:sz w:val="28"/>
          <w:szCs w:val="28"/>
        </w:rPr>
      </w:pPr>
    </w:p>
    <w:p w14:paraId="1EAE772B" w14:textId="77777777" w:rsidR="0026331D" w:rsidRDefault="0026331D" w:rsidP="00CD6A27">
      <w:pPr>
        <w:jc w:val="center"/>
        <w:rPr>
          <w:b/>
          <w:bCs/>
          <w:sz w:val="28"/>
          <w:szCs w:val="28"/>
        </w:rPr>
      </w:pPr>
    </w:p>
    <w:p w14:paraId="75CF76F5" w14:textId="77777777" w:rsidR="0026331D" w:rsidRDefault="0026331D" w:rsidP="00CD6A27">
      <w:pPr>
        <w:jc w:val="center"/>
        <w:rPr>
          <w:b/>
          <w:bCs/>
          <w:sz w:val="28"/>
          <w:szCs w:val="28"/>
        </w:rPr>
      </w:pPr>
    </w:p>
    <w:p w14:paraId="12249A6F" w14:textId="77777777" w:rsidR="0026331D" w:rsidRDefault="0026331D" w:rsidP="00CD6A27">
      <w:pPr>
        <w:jc w:val="center"/>
        <w:rPr>
          <w:b/>
          <w:bCs/>
          <w:sz w:val="28"/>
          <w:szCs w:val="28"/>
        </w:rPr>
      </w:pPr>
    </w:p>
    <w:p w14:paraId="7B252687" w14:textId="77777777" w:rsidR="0026331D" w:rsidRDefault="0026331D" w:rsidP="00CD6A27">
      <w:pPr>
        <w:jc w:val="center"/>
        <w:rPr>
          <w:b/>
          <w:bCs/>
          <w:sz w:val="28"/>
          <w:szCs w:val="28"/>
        </w:rPr>
      </w:pPr>
    </w:p>
    <w:p w14:paraId="5B4631AA" w14:textId="77777777" w:rsidR="0026331D" w:rsidRDefault="0026331D" w:rsidP="00CD6A27">
      <w:pPr>
        <w:jc w:val="center"/>
        <w:rPr>
          <w:b/>
          <w:bCs/>
          <w:sz w:val="28"/>
          <w:szCs w:val="28"/>
        </w:rPr>
      </w:pPr>
    </w:p>
    <w:p w14:paraId="37405600" w14:textId="77777777" w:rsidR="0026331D" w:rsidRDefault="0026331D" w:rsidP="00CD6A27">
      <w:pPr>
        <w:jc w:val="center"/>
        <w:rPr>
          <w:b/>
          <w:bCs/>
          <w:sz w:val="28"/>
          <w:szCs w:val="28"/>
        </w:rPr>
      </w:pPr>
    </w:p>
    <w:p w14:paraId="60745745" w14:textId="77777777" w:rsidR="0026331D" w:rsidRDefault="0026331D" w:rsidP="00CD6A27">
      <w:pPr>
        <w:jc w:val="center"/>
        <w:rPr>
          <w:b/>
          <w:bCs/>
          <w:sz w:val="28"/>
          <w:szCs w:val="28"/>
        </w:rPr>
      </w:pPr>
    </w:p>
    <w:p w14:paraId="6E51DDCD" w14:textId="77777777" w:rsidR="0026331D" w:rsidRDefault="0026331D" w:rsidP="00CD6A27">
      <w:pPr>
        <w:jc w:val="center"/>
        <w:rPr>
          <w:b/>
          <w:bCs/>
          <w:sz w:val="28"/>
          <w:szCs w:val="28"/>
        </w:rPr>
      </w:pPr>
    </w:p>
    <w:p w14:paraId="67668B6D" w14:textId="77777777" w:rsidR="0026331D" w:rsidRDefault="0026331D" w:rsidP="00CD6A27">
      <w:pPr>
        <w:jc w:val="center"/>
        <w:rPr>
          <w:b/>
          <w:bCs/>
          <w:sz w:val="28"/>
          <w:szCs w:val="28"/>
        </w:rPr>
      </w:pPr>
    </w:p>
    <w:p w14:paraId="63FBE309" w14:textId="77777777" w:rsidR="0026331D" w:rsidRDefault="0026331D" w:rsidP="00CD6A27">
      <w:pPr>
        <w:jc w:val="center"/>
        <w:rPr>
          <w:b/>
          <w:bCs/>
          <w:sz w:val="28"/>
          <w:szCs w:val="28"/>
        </w:rPr>
      </w:pPr>
    </w:p>
    <w:p w14:paraId="647768AC" w14:textId="77777777" w:rsidR="0026331D" w:rsidRDefault="0026331D" w:rsidP="00CD6A27">
      <w:pPr>
        <w:jc w:val="center"/>
        <w:rPr>
          <w:b/>
          <w:bCs/>
          <w:sz w:val="28"/>
          <w:szCs w:val="28"/>
        </w:rPr>
      </w:pPr>
    </w:p>
    <w:p w14:paraId="778A2F3A" w14:textId="77777777" w:rsidR="0026331D" w:rsidRDefault="0026331D" w:rsidP="00CD6A27">
      <w:pPr>
        <w:jc w:val="center"/>
        <w:rPr>
          <w:b/>
          <w:bCs/>
          <w:sz w:val="28"/>
          <w:szCs w:val="28"/>
        </w:rPr>
      </w:pPr>
    </w:p>
    <w:p w14:paraId="191D7DE0" w14:textId="77777777" w:rsidR="0026331D" w:rsidRDefault="0026331D" w:rsidP="00CD6A27">
      <w:pPr>
        <w:jc w:val="center"/>
        <w:rPr>
          <w:b/>
          <w:bCs/>
          <w:sz w:val="28"/>
          <w:szCs w:val="28"/>
        </w:rPr>
      </w:pPr>
    </w:p>
    <w:p w14:paraId="566F9E0E" w14:textId="77777777" w:rsidR="0026331D" w:rsidRDefault="0026331D" w:rsidP="00CD6A27">
      <w:pPr>
        <w:jc w:val="center"/>
        <w:rPr>
          <w:b/>
          <w:bCs/>
          <w:sz w:val="28"/>
          <w:szCs w:val="28"/>
        </w:rPr>
      </w:pPr>
    </w:p>
    <w:p w14:paraId="31BA33FC" w14:textId="5DFBF117" w:rsidR="00A07E92" w:rsidRPr="00E35BBF" w:rsidRDefault="00CB128E" w:rsidP="00CD6A27">
      <w:pPr>
        <w:jc w:val="right"/>
        <w:rPr>
          <w:rFonts w:ascii="Calibri" w:eastAsia="Calibri" w:hAnsi="Calibri" w:cs="Times New Roman"/>
          <w:b/>
          <w:sz w:val="32"/>
          <w:szCs w:val="32"/>
        </w:rPr>
      </w:pPr>
      <w:r>
        <w:rPr>
          <w:rFonts w:ascii="Calibri" w:eastAsia="Calibri" w:hAnsi="Calibri" w:cs="Times New Roman"/>
          <w:b/>
          <w:sz w:val="32"/>
          <w:szCs w:val="32"/>
        </w:rPr>
        <w:t>Cubbington</w:t>
      </w:r>
      <w:r w:rsidR="0026331D">
        <w:rPr>
          <w:rFonts w:ascii="Calibri" w:eastAsia="Calibri" w:hAnsi="Calibri" w:cs="Times New Roman"/>
          <w:b/>
          <w:sz w:val="32"/>
          <w:szCs w:val="32"/>
        </w:rPr>
        <w:t xml:space="preserve"> Parish</w:t>
      </w:r>
      <w:r w:rsidR="00A07E92" w:rsidRPr="00E35BBF">
        <w:rPr>
          <w:rFonts w:ascii="Calibri" w:eastAsia="Calibri" w:hAnsi="Calibri" w:cs="Times New Roman"/>
          <w:b/>
          <w:sz w:val="32"/>
          <w:szCs w:val="32"/>
        </w:rPr>
        <w:t xml:space="preserve"> Council</w:t>
      </w:r>
    </w:p>
    <w:p w14:paraId="4F6912ED" w14:textId="77777777" w:rsidR="00A07E92" w:rsidRPr="00E35BBF" w:rsidRDefault="00A07E92" w:rsidP="00CD6A27">
      <w:pPr>
        <w:jc w:val="right"/>
        <w:rPr>
          <w:rFonts w:ascii="Calibri" w:eastAsia="Calibri" w:hAnsi="Calibri" w:cs="Times New Roman"/>
          <w:sz w:val="24"/>
          <w:szCs w:val="24"/>
        </w:rPr>
      </w:pPr>
      <w:r w:rsidRPr="00E35BBF">
        <w:rPr>
          <w:rFonts w:ascii="Calibri" w:eastAsia="Calibri" w:hAnsi="Calibri" w:cs="Times New Roman"/>
          <w:sz w:val="24"/>
          <w:szCs w:val="24"/>
        </w:rPr>
        <w:t xml:space="preserve">With assistance from </w:t>
      </w:r>
    </w:p>
    <w:p w14:paraId="0D07F9C6" w14:textId="77777777" w:rsidR="00A07E92" w:rsidRDefault="00A07E92" w:rsidP="00CD6A27">
      <w:pPr>
        <w:jc w:val="right"/>
      </w:pPr>
      <w:r w:rsidRPr="00E35BBF">
        <w:rPr>
          <w:rFonts w:ascii="Calibri" w:eastAsia="Calibri" w:hAnsi="Calibri" w:cs="Times New Roman"/>
          <w:b/>
          <w:noProof/>
          <w:sz w:val="28"/>
          <w:szCs w:val="28"/>
          <w:lang w:eastAsia="en-GB"/>
        </w:rPr>
        <w:drawing>
          <wp:inline distT="0" distB="0" distL="0" distR="0" wp14:anchorId="4F064344" wp14:editId="3E4F5ED8">
            <wp:extent cx="2018030" cy="42672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8030" cy="426720"/>
                    </a:xfrm>
                    <a:prstGeom prst="rect">
                      <a:avLst/>
                    </a:prstGeom>
                    <a:noFill/>
                  </pic:spPr>
                </pic:pic>
              </a:graphicData>
            </a:graphic>
          </wp:inline>
        </w:drawing>
      </w:r>
    </w:p>
    <w:p w14:paraId="2B38615C" w14:textId="77777777" w:rsidR="00493346" w:rsidRDefault="00493346">
      <w:pPr>
        <w:rPr>
          <w:rFonts w:ascii="Calibri" w:eastAsia="Calibri" w:hAnsi="Calibri" w:cs="Calibri"/>
          <w:b/>
          <w:color w:val="000000"/>
          <w:sz w:val="32"/>
          <w:szCs w:val="32"/>
          <w:lang w:eastAsia="en-GB"/>
        </w:rPr>
      </w:pPr>
    </w:p>
    <w:p w14:paraId="462A0896" w14:textId="2FAFCDF0" w:rsidR="00A12237" w:rsidRPr="00C00BE1" w:rsidRDefault="00A12237">
      <w:pPr>
        <w:rPr>
          <w:rFonts w:ascii="Calibri" w:eastAsia="Calibri" w:hAnsi="Calibri" w:cs="Calibri"/>
          <w:b/>
          <w:color w:val="000000"/>
          <w:sz w:val="32"/>
          <w:szCs w:val="32"/>
          <w:lang w:eastAsia="en-GB"/>
        </w:rPr>
      </w:pPr>
      <w:r w:rsidRPr="00C00BE1">
        <w:rPr>
          <w:rFonts w:ascii="Calibri" w:eastAsia="Calibri" w:hAnsi="Calibri" w:cs="Calibri"/>
          <w:b/>
          <w:color w:val="000000"/>
          <w:sz w:val="32"/>
          <w:szCs w:val="32"/>
          <w:lang w:eastAsia="en-GB"/>
        </w:rPr>
        <w:t>Contents</w:t>
      </w:r>
    </w:p>
    <w:p w14:paraId="34B47E3B" w14:textId="7C3D4C05" w:rsidR="00EB4161" w:rsidRPr="00C00BE1" w:rsidRDefault="00EB4161">
      <w:pPr>
        <w:rPr>
          <w:rFonts w:ascii="Calibri" w:eastAsia="Calibri" w:hAnsi="Calibri" w:cs="Calibri"/>
          <w:b/>
          <w:color w:val="000000"/>
          <w:sz w:val="32"/>
          <w:szCs w:val="32"/>
          <w:lang w:eastAsia="en-GB"/>
        </w:rPr>
      </w:pPr>
      <w:r w:rsidRPr="00C00BE1">
        <w:rPr>
          <w:rFonts w:ascii="Calibri" w:eastAsia="Calibri" w:hAnsi="Calibri" w:cs="Calibri"/>
          <w:b/>
          <w:color w:val="000000"/>
          <w:sz w:val="32"/>
          <w:szCs w:val="32"/>
          <w:lang w:eastAsia="en-GB"/>
        </w:rPr>
        <w:t>1</w:t>
      </w:r>
      <w:r w:rsidRPr="00C00BE1">
        <w:rPr>
          <w:rFonts w:ascii="Calibri" w:eastAsia="Calibri" w:hAnsi="Calibri" w:cs="Calibri"/>
          <w:b/>
          <w:color w:val="000000"/>
          <w:sz w:val="32"/>
          <w:szCs w:val="32"/>
          <w:lang w:eastAsia="en-GB"/>
        </w:rPr>
        <w:tab/>
        <w:t>Introduction and Background</w:t>
      </w:r>
      <w:r w:rsidRPr="00C00BE1">
        <w:rPr>
          <w:rFonts w:ascii="Calibri" w:eastAsia="Calibri" w:hAnsi="Calibri" w:cs="Calibri"/>
          <w:b/>
          <w:color w:val="000000"/>
          <w:sz w:val="32"/>
          <w:szCs w:val="32"/>
          <w:lang w:eastAsia="en-GB"/>
        </w:rPr>
        <w:tab/>
      </w:r>
      <w:r w:rsidRPr="00C00BE1">
        <w:rPr>
          <w:rFonts w:ascii="Calibri" w:eastAsia="Calibri" w:hAnsi="Calibri" w:cs="Calibri"/>
          <w:b/>
          <w:color w:val="000000"/>
          <w:sz w:val="32"/>
          <w:szCs w:val="32"/>
          <w:lang w:eastAsia="en-GB"/>
        </w:rPr>
        <w:tab/>
      </w:r>
      <w:r w:rsidRPr="00C00BE1">
        <w:rPr>
          <w:rFonts w:ascii="Calibri" w:eastAsia="Calibri" w:hAnsi="Calibri" w:cs="Calibri"/>
          <w:b/>
          <w:color w:val="000000"/>
          <w:sz w:val="32"/>
          <w:szCs w:val="32"/>
          <w:lang w:eastAsia="en-GB"/>
        </w:rPr>
        <w:tab/>
      </w:r>
      <w:r w:rsidRPr="00C00BE1">
        <w:rPr>
          <w:rFonts w:ascii="Calibri" w:eastAsia="Calibri" w:hAnsi="Calibri" w:cs="Calibri"/>
          <w:b/>
          <w:color w:val="000000"/>
          <w:sz w:val="32"/>
          <w:szCs w:val="32"/>
          <w:lang w:eastAsia="en-GB"/>
        </w:rPr>
        <w:tab/>
        <w:t xml:space="preserve">page </w:t>
      </w:r>
      <w:r w:rsidR="00B53D2B">
        <w:rPr>
          <w:rFonts w:ascii="Calibri" w:eastAsia="Calibri" w:hAnsi="Calibri" w:cs="Calibri"/>
          <w:b/>
          <w:color w:val="000000"/>
          <w:sz w:val="32"/>
          <w:szCs w:val="32"/>
          <w:lang w:eastAsia="en-GB"/>
        </w:rPr>
        <w:t>4</w:t>
      </w:r>
    </w:p>
    <w:p w14:paraId="388E93B4" w14:textId="26139E08" w:rsidR="00EB4161" w:rsidRPr="00C00BE1" w:rsidRDefault="00EB4161" w:rsidP="008928ED">
      <w:pPr>
        <w:ind w:left="720" w:hanging="720"/>
        <w:rPr>
          <w:rFonts w:ascii="Calibri" w:eastAsia="Calibri" w:hAnsi="Calibri" w:cs="Calibri"/>
          <w:b/>
          <w:color w:val="000000"/>
          <w:sz w:val="32"/>
          <w:szCs w:val="32"/>
          <w:lang w:val="fr-FR" w:eastAsia="en-GB"/>
        </w:rPr>
      </w:pPr>
      <w:r w:rsidRPr="00C00BE1">
        <w:rPr>
          <w:rFonts w:ascii="Calibri" w:eastAsia="Calibri" w:hAnsi="Calibri" w:cs="Calibri"/>
          <w:b/>
          <w:color w:val="000000"/>
          <w:sz w:val="32"/>
          <w:szCs w:val="32"/>
          <w:lang w:val="fr-FR" w:eastAsia="en-GB"/>
        </w:rPr>
        <w:t>2</w:t>
      </w:r>
      <w:r w:rsidRPr="00C00BE1">
        <w:rPr>
          <w:rFonts w:ascii="Calibri" w:eastAsia="Calibri" w:hAnsi="Calibri" w:cs="Calibri"/>
          <w:b/>
          <w:color w:val="000000"/>
          <w:sz w:val="32"/>
          <w:szCs w:val="32"/>
          <w:lang w:val="fr-FR" w:eastAsia="en-GB"/>
        </w:rPr>
        <w:tab/>
      </w:r>
      <w:r w:rsidR="0033083F" w:rsidRPr="00C00BE1">
        <w:rPr>
          <w:rFonts w:ascii="Calibri" w:eastAsia="Calibri" w:hAnsi="Calibri" w:cs="Calibri"/>
          <w:b/>
          <w:color w:val="000000"/>
          <w:sz w:val="32"/>
          <w:szCs w:val="32"/>
          <w:lang w:val="fr-FR" w:eastAsia="en-GB"/>
        </w:rPr>
        <w:t>Pre-</w:t>
      </w:r>
      <w:proofErr w:type="spellStart"/>
      <w:r w:rsidR="0033083F" w:rsidRPr="00C00BE1">
        <w:rPr>
          <w:rFonts w:ascii="Calibri" w:eastAsia="Calibri" w:hAnsi="Calibri" w:cs="Calibri"/>
          <w:b/>
          <w:color w:val="000000"/>
          <w:sz w:val="32"/>
          <w:szCs w:val="32"/>
          <w:lang w:val="fr-FR" w:eastAsia="en-GB"/>
        </w:rPr>
        <w:t>Regulation</w:t>
      </w:r>
      <w:proofErr w:type="spellEnd"/>
      <w:r w:rsidR="0033083F" w:rsidRPr="00C00BE1">
        <w:rPr>
          <w:rFonts w:ascii="Calibri" w:eastAsia="Calibri" w:hAnsi="Calibri" w:cs="Calibri"/>
          <w:b/>
          <w:color w:val="000000"/>
          <w:sz w:val="32"/>
          <w:szCs w:val="32"/>
          <w:lang w:val="fr-FR" w:eastAsia="en-GB"/>
        </w:rPr>
        <w:t xml:space="preserve"> 14 Consultation</w:t>
      </w:r>
      <w:r w:rsidR="00DF0019" w:rsidRPr="00C00BE1">
        <w:rPr>
          <w:rFonts w:ascii="Calibri" w:eastAsia="Calibri" w:hAnsi="Calibri" w:cs="Calibri"/>
          <w:b/>
          <w:color w:val="000000"/>
          <w:sz w:val="32"/>
          <w:szCs w:val="32"/>
          <w:lang w:val="fr-FR" w:eastAsia="en-GB"/>
        </w:rPr>
        <w:t xml:space="preserve"> </w:t>
      </w:r>
      <w:r w:rsidR="00D967C3" w:rsidRPr="00C00BE1">
        <w:rPr>
          <w:rFonts w:ascii="Calibri" w:eastAsia="Calibri" w:hAnsi="Calibri" w:cs="Calibri"/>
          <w:b/>
          <w:color w:val="000000"/>
          <w:sz w:val="32"/>
          <w:szCs w:val="32"/>
          <w:lang w:val="fr-FR" w:eastAsia="en-GB"/>
        </w:rPr>
        <w:tab/>
      </w:r>
      <w:r w:rsidR="0033083F" w:rsidRPr="00C00BE1">
        <w:rPr>
          <w:rFonts w:ascii="Calibri" w:eastAsia="Calibri" w:hAnsi="Calibri" w:cs="Calibri"/>
          <w:b/>
          <w:color w:val="000000"/>
          <w:sz w:val="32"/>
          <w:szCs w:val="32"/>
          <w:lang w:val="fr-FR" w:eastAsia="en-GB"/>
        </w:rPr>
        <w:t xml:space="preserve"> </w:t>
      </w:r>
      <w:r w:rsidRPr="00C00BE1">
        <w:rPr>
          <w:rFonts w:ascii="Calibri" w:eastAsia="Calibri" w:hAnsi="Calibri" w:cs="Calibri"/>
          <w:b/>
          <w:color w:val="000000"/>
          <w:sz w:val="32"/>
          <w:szCs w:val="32"/>
          <w:lang w:val="fr-FR" w:eastAsia="en-GB"/>
        </w:rPr>
        <w:tab/>
      </w:r>
      <w:r w:rsidRPr="00C00BE1">
        <w:rPr>
          <w:rFonts w:ascii="Calibri" w:eastAsia="Calibri" w:hAnsi="Calibri" w:cs="Calibri"/>
          <w:b/>
          <w:color w:val="000000"/>
          <w:sz w:val="32"/>
          <w:szCs w:val="32"/>
          <w:lang w:val="fr-FR" w:eastAsia="en-GB"/>
        </w:rPr>
        <w:tab/>
      </w:r>
      <w:r w:rsidRPr="00C00BE1">
        <w:rPr>
          <w:rFonts w:ascii="Calibri" w:eastAsia="Calibri" w:hAnsi="Calibri" w:cs="Calibri"/>
          <w:b/>
          <w:color w:val="000000"/>
          <w:sz w:val="32"/>
          <w:szCs w:val="32"/>
          <w:lang w:val="fr-FR" w:eastAsia="en-GB"/>
        </w:rPr>
        <w:tab/>
        <w:t xml:space="preserve">page </w:t>
      </w:r>
      <w:r w:rsidR="00B53D2B">
        <w:rPr>
          <w:rFonts w:ascii="Calibri" w:eastAsia="Calibri" w:hAnsi="Calibri" w:cs="Calibri"/>
          <w:b/>
          <w:color w:val="000000"/>
          <w:sz w:val="32"/>
          <w:szCs w:val="32"/>
          <w:lang w:val="fr-FR" w:eastAsia="en-GB"/>
        </w:rPr>
        <w:t>6</w:t>
      </w:r>
    </w:p>
    <w:p w14:paraId="6B95EFCD" w14:textId="222EFE29" w:rsidR="00EB4161" w:rsidRPr="00C00BE1" w:rsidRDefault="00EB4161" w:rsidP="00B80F31">
      <w:pPr>
        <w:ind w:left="720" w:hanging="720"/>
        <w:rPr>
          <w:rFonts w:ascii="Calibri" w:eastAsia="Calibri" w:hAnsi="Calibri" w:cs="Calibri"/>
          <w:b/>
          <w:color w:val="000000"/>
          <w:sz w:val="32"/>
          <w:szCs w:val="32"/>
          <w:lang w:eastAsia="en-GB"/>
        </w:rPr>
      </w:pPr>
      <w:r w:rsidRPr="00C00BE1">
        <w:rPr>
          <w:rFonts w:ascii="Calibri" w:eastAsia="Calibri" w:hAnsi="Calibri" w:cs="Calibri"/>
          <w:b/>
          <w:color w:val="000000"/>
          <w:sz w:val="32"/>
          <w:szCs w:val="32"/>
          <w:lang w:eastAsia="en-GB"/>
        </w:rPr>
        <w:t xml:space="preserve">3 </w:t>
      </w:r>
      <w:r w:rsidRPr="00C00BE1">
        <w:rPr>
          <w:rFonts w:ascii="Calibri" w:eastAsia="Calibri" w:hAnsi="Calibri" w:cs="Calibri"/>
          <w:b/>
          <w:color w:val="000000"/>
          <w:sz w:val="32"/>
          <w:szCs w:val="32"/>
          <w:lang w:eastAsia="en-GB"/>
        </w:rPr>
        <w:tab/>
        <w:t>Regulation 14 Consultation</w:t>
      </w:r>
      <w:r w:rsidRPr="00C00BE1">
        <w:rPr>
          <w:rFonts w:ascii="Calibri" w:eastAsia="Calibri" w:hAnsi="Calibri" w:cs="Calibri"/>
          <w:b/>
          <w:color w:val="000000"/>
          <w:sz w:val="32"/>
          <w:szCs w:val="32"/>
          <w:lang w:eastAsia="en-GB"/>
        </w:rPr>
        <w:tab/>
      </w:r>
      <w:r w:rsidR="00D967C3" w:rsidRPr="00C00BE1">
        <w:rPr>
          <w:rFonts w:ascii="Calibri" w:eastAsia="Calibri" w:hAnsi="Calibri" w:cs="Calibri"/>
          <w:b/>
          <w:color w:val="000000"/>
          <w:sz w:val="32"/>
          <w:szCs w:val="32"/>
          <w:lang w:eastAsia="en-GB"/>
        </w:rPr>
        <w:t xml:space="preserve"> </w:t>
      </w:r>
      <w:r w:rsidR="00B80F31" w:rsidRPr="00985DB5">
        <w:rPr>
          <w:rFonts w:ascii="Calibri" w:eastAsia="Calibri" w:hAnsi="Calibri" w:cs="Calibri"/>
          <w:b/>
          <w:bCs/>
          <w:color w:val="000000"/>
          <w:sz w:val="32"/>
          <w:szCs w:val="32"/>
          <w:lang w:eastAsia="en-GB"/>
        </w:rPr>
        <w:t xml:space="preserve">22nd January 2024 </w:t>
      </w:r>
      <w:r w:rsidR="00B80F31" w:rsidRPr="00B80F31">
        <w:rPr>
          <w:rFonts w:ascii="Calibri" w:eastAsia="Calibri" w:hAnsi="Calibri" w:cs="Calibri"/>
          <w:b/>
          <w:bCs/>
          <w:color w:val="000000"/>
          <w:sz w:val="32"/>
          <w:szCs w:val="32"/>
          <w:lang w:eastAsia="en-GB"/>
        </w:rPr>
        <w:t>-</w:t>
      </w:r>
      <w:r w:rsidR="00B80F31" w:rsidRPr="00985DB5">
        <w:rPr>
          <w:rFonts w:ascii="Calibri" w:eastAsia="Calibri" w:hAnsi="Calibri" w:cs="Calibri"/>
          <w:b/>
          <w:bCs/>
          <w:color w:val="000000"/>
          <w:sz w:val="32"/>
          <w:szCs w:val="32"/>
          <w:lang w:eastAsia="en-GB"/>
        </w:rPr>
        <w:t xml:space="preserve"> 4th March 2024</w:t>
      </w:r>
      <w:r w:rsidR="005D2E89" w:rsidRPr="00B80F31">
        <w:rPr>
          <w:rFonts w:ascii="Calibri" w:eastAsia="Calibri" w:hAnsi="Calibri" w:cs="Calibri"/>
          <w:b/>
          <w:bCs/>
          <w:color w:val="000000"/>
          <w:sz w:val="32"/>
          <w:szCs w:val="32"/>
          <w:lang w:eastAsia="en-GB"/>
        </w:rPr>
        <w:t>.</w:t>
      </w:r>
      <w:r w:rsidR="00D967C3" w:rsidRPr="00C00BE1">
        <w:rPr>
          <w:rFonts w:ascii="Calibri" w:eastAsia="Calibri" w:hAnsi="Calibri" w:cs="Calibri"/>
          <w:b/>
          <w:color w:val="000000"/>
          <w:sz w:val="32"/>
          <w:szCs w:val="32"/>
          <w:lang w:eastAsia="en-GB"/>
        </w:rPr>
        <w:tab/>
      </w:r>
      <w:r w:rsidR="00D967C3" w:rsidRPr="00C00BE1">
        <w:rPr>
          <w:rFonts w:ascii="Calibri" w:eastAsia="Calibri" w:hAnsi="Calibri" w:cs="Calibri"/>
          <w:b/>
          <w:color w:val="000000"/>
          <w:sz w:val="32"/>
          <w:szCs w:val="32"/>
          <w:lang w:eastAsia="en-GB"/>
        </w:rPr>
        <w:tab/>
      </w:r>
      <w:r w:rsidR="00D967C3" w:rsidRPr="00C00BE1">
        <w:rPr>
          <w:rFonts w:ascii="Calibri" w:eastAsia="Calibri" w:hAnsi="Calibri" w:cs="Calibri"/>
          <w:b/>
          <w:color w:val="000000"/>
          <w:sz w:val="32"/>
          <w:szCs w:val="32"/>
          <w:lang w:eastAsia="en-GB"/>
        </w:rPr>
        <w:tab/>
      </w:r>
      <w:r w:rsidR="00D967C3" w:rsidRPr="00C00BE1">
        <w:rPr>
          <w:rFonts w:ascii="Calibri" w:eastAsia="Calibri" w:hAnsi="Calibri" w:cs="Calibri"/>
          <w:b/>
          <w:color w:val="000000"/>
          <w:sz w:val="32"/>
          <w:szCs w:val="32"/>
          <w:lang w:eastAsia="en-GB"/>
        </w:rPr>
        <w:tab/>
      </w:r>
      <w:r w:rsidR="00D967C3" w:rsidRPr="00C00BE1">
        <w:rPr>
          <w:rFonts w:ascii="Calibri" w:eastAsia="Calibri" w:hAnsi="Calibri" w:cs="Calibri"/>
          <w:b/>
          <w:color w:val="000000"/>
          <w:sz w:val="32"/>
          <w:szCs w:val="32"/>
          <w:lang w:eastAsia="en-GB"/>
        </w:rPr>
        <w:tab/>
      </w:r>
      <w:r w:rsidR="00B80F31">
        <w:rPr>
          <w:rFonts w:ascii="Calibri" w:eastAsia="Calibri" w:hAnsi="Calibri" w:cs="Calibri"/>
          <w:b/>
          <w:color w:val="000000"/>
          <w:sz w:val="32"/>
          <w:szCs w:val="32"/>
          <w:lang w:eastAsia="en-GB"/>
        </w:rPr>
        <w:tab/>
      </w:r>
      <w:r w:rsidR="00B80F31">
        <w:rPr>
          <w:rFonts w:ascii="Calibri" w:eastAsia="Calibri" w:hAnsi="Calibri" w:cs="Calibri"/>
          <w:b/>
          <w:color w:val="000000"/>
          <w:sz w:val="32"/>
          <w:szCs w:val="32"/>
          <w:lang w:eastAsia="en-GB"/>
        </w:rPr>
        <w:tab/>
      </w:r>
      <w:r w:rsidR="00B80F31">
        <w:rPr>
          <w:rFonts w:ascii="Calibri" w:eastAsia="Calibri" w:hAnsi="Calibri" w:cs="Calibri"/>
          <w:b/>
          <w:color w:val="000000"/>
          <w:sz w:val="32"/>
          <w:szCs w:val="32"/>
          <w:lang w:eastAsia="en-GB"/>
        </w:rPr>
        <w:tab/>
      </w:r>
      <w:r w:rsidRPr="00C00BE1">
        <w:rPr>
          <w:rFonts w:ascii="Calibri" w:eastAsia="Calibri" w:hAnsi="Calibri" w:cs="Calibri"/>
          <w:b/>
          <w:color w:val="000000"/>
          <w:sz w:val="32"/>
          <w:szCs w:val="32"/>
          <w:lang w:eastAsia="en-GB"/>
        </w:rPr>
        <w:t xml:space="preserve">page </w:t>
      </w:r>
      <w:r w:rsidR="00C00BE1">
        <w:rPr>
          <w:rFonts w:ascii="Calibri" w:eastAsia="Calibri" w:hAnsi="Calibri" w:cs="Calibri"/>
          <w:b/>
          <w:color w:val="000000"/>
          <w:sz w:val="32"/>
          <w:szCs w:val="32"/>
          <w:lang w:eastAsia="en-GB"/>
        </w:rPr>
        <w:t>1</w:t>
      </w:r>
      <w:r w:rsidR="00475889">
        <w:rPr>
          <w:rFonts w:ascii="Calibri" w:eastAsia="Calibri" w:hAnsi="Calibri" w:cs="Calibri"/>
          <w:b/>
          <w:color w:val="000000"/>
          <w:sz w:val="32"/>
          <w:szCs w:val="32"/>
          <w:lang w:eastAsia="en-GB"/>
        </w:rPr>
        <w:t>1</w:t>
      </w:r>
    </w:p>
    <w:p w14:paraId="7E7FE09D" w14:textId="479B6A8E" w:rsidR="009461CA" w:rsidRDefault="00C00BE1" w:rsidP="00D11CCC">
      <w:pPr>
        <w:rPr>
          <w:rFonts w:ascii="Calibri" w:eastAsia="Calibri" w:hAnsi="Calibri" w:cs="Calibri"/>
          <w:b/>
          <w:color w:val="000000"/>
          <w:lang w:eastAsia="en-GB"/>
        </w:rPr>
      </w:pPr>
      <w:r>
        <w:rPr>
          <w:rFonts w:ascii="Calibri" w:eastAsia="Calibri" w:hAnsi="Calibri" w:cs="Calibri"/>
          <w:b/>
          <w:color w:val="000000"/>
          <w:sz w:val="32"/>
          <w:szCs w:val="32"/>
          <w:lang w:val="fr-FR" w:eastAsia="en-GB"/>
        </w:rPr>
        <w:tab/>
        <w:t>Appendices</w:t>
      </w:r>
    </w:p>
    <w:p w14:paraId="1CD95848" w14:textId="311FE083" w:rsidR="00D45DB9" w:rsidRDefault="00D45DB9">
      <w:pPr>
        <w:rPr>
          <w:rFonts w:ascii="Calibri" w:eastAsia="Calibri" w:hAnsi="Calibri" w:cs="Calibri"/>
          <w:b/>
          <w:color w:val="000000"/>
          <w:lang w:eastAsia="en-GB"/>
        </w:rPr>
      </w:pPr>
      <w:r>
        <w:rPr>
          <w:rFonts w:ascii="Calibri" w:eastAsia="Calibri" w:hAnsi="Calibri" w:cs="Calibri"/>
          <w:b/>
          <w:color w:val="000000"/>
          <w:lang w:eastAsia="en-GB"/>
        </w:rPr>
        <w:br w:type="page"/>
      </w:r>
    </w:p>
    <w:p w14:paraId="31BA02C4" w14:textId="15AE1570" w:rsidR="00C578CA" w:rsidRDefault="00D45DB9" w:rsidP="00C578CA">
      <w:pPr>
        <w:ind w:left="720" w:hanging="720"/>
        <w:rPr>
          <w:rFonts w:ascii="Times New Roman" w:eastAsia="Times New Roman" w:hAnsi="Times New Roman" w:cs="Times New Roman"/>
          <w:sz w:val="14"/>
          <w:szCs w:val="14"/>
        </w:rPr>
      </w:pPr>
      <w:r w:rsidRPr="00D45DB9">
        <w:rPr>
          <w:rFonts w:ascii="Calibri" w:eastAsia="Calibri" w:hAnsi="Calibri" w:cs="Calibri"/>
          <w:b/>
          <w:color w:val="000000"/>
          <w:lang w:eastAsia="en-GB"/>
        </w:rPr>
        <w:lastRenderedPageBreak/>
        <w:t xml:space="preserve">Map 1 Designated </w:t>
      </w:r>
      <w:r w:rsidR="00CB128E">
        <w:rPr>
          <w:rFonts w:ascii="Calibri" w:eastAsia="Calibri" w:hAnsi="Calibri" w:cs="Calibri"/>
          <w:b/>
          <w:color w:val="000000"/>
          <w:lang w:eastAsia="en-GB"/>
        </w:rPr>
        <w:t>Cubbington</w:t>
      </w:r>
      <w:r w:rsidR="0026331D">
        <w:rPr>
          <w:rFonts w:ascii="Calibri" w:eastAsia="Calibri" w:hAnsi="Calibri" w:cs="Calibri"/>
          <w:b/>
          <w:color w:val="000000"/>
          <w:lang w:eastAsia="en-GB"/>
        </w:rPr>
        <w:t xml:space="preserve"> </w:t>
      </w:r>
      <w:r w:rsidRPr="00D45DB9">
        <w:rPr>
          <w:rFonts w:ascii="Calibri" w:eastAsia="Calibri" w:hAnsi="Calibri" w:cs="Calibri"/>
          <w:b/>
          <w:color w:val="000000"/>
          <w:lang w:eastAsia="en-GB"/>
        </w:rPr>
        <w:t>Neighbourhood Plan Area</w:t>
      </w:r>
      <w:r w:rsidR="00C578CA" w:rsidRPr="00C578CA">
        <w:rPr>
          <w:rFonts w:ascii="Times New Roman" w:eastAsia="Times New Roman" w:hAnsi="Times New Roman" w:cs="Times New Roman"/>
          <w:sz w:val="14"/>
          <w:szCs w:val="14"/>
        </w:rPr>
        <w:t>(source:</w:t>
      </w:r>
      <w:r w:rsidR="000F68AB">
        <w:rPr>
          <w:rFonts w:ascii="Times New Roman" w:eastAsia="Times New Roman" w:hAnsi="Times New Roman" w:cs="Times New Roman"/>
          <w:sz w:val="14"/>
          <w:szCs w:val="14"/>
        </w:rPr>
        <w:t xml:space="preserve"> Warwick District Council</w:t>
      </w:r>
      <w:r w:rsidR="000F68AB" w:rsidRPr="000F68AB">
        <w:t xml:space="preserve"> </w:t>
      </w:r>
      <w:hyperlink r:id="rId9" w:history="1">
        <w:r w:rsidR="000F68AB" w:rsidRPr="000F68AB">
          <w:rPr>
            <w:rStyle w:val="Hyperlink"/>
            <w:rFonts w:ascii="Times New Roman" w:eastAsia="Times New Roman" w:hAnsi="Times New Roman" w:cs="Times New Roman"/>
            <w:sz w:val="14"/>
            <w:szCs w:val="14"/>
          </w:rPr>
          <w:t>https://www.warwickdc.gov.uk/info/20444/neighbourhood_plans/1706/cubbington_neighbourhood_</w:t>
        </w:r>
      </w:hyperlink>
      <w:r w:rsidR="000F68AB" w:rsidRPr="000F68AB">
        <w:rPr>
          <w:rFonts w:ascii="Times New Roman" w:eastAsia="Times New Roman" w:hAnsi="Times New Roman" w:cs="Times New Roman"/>
          <w:sz w:val="14"/>
          <w:szCs w:val="14"/>
        </w:rPr>
        <w:t>plan</w:t>
      </w:r>
      <w:r w:rsidR="000F68AB">
        <w:rPr>
          <w:rFonts w:ascii="Times New Roman" w:eastAsia="Times New Roman" w:hAnsi="Times New Roman" w:cs="Times New Roman"/>
          <w:sz w:val="14"/>
          <w:szCs w:val="14"/>
        </w:rPr>
        <w:t xml:space="preserve"> </w:t>
      </w:r>
      <w:r w:rsidR="00C578CA" w:rsidRPr="00C578CA">
        <w:rPr>
          <w:rFonts w:ascii="Times New Roman" w:eastAsia="Times New Roman" w:hAnsi="Times New Roman" w:cs="Times New Roman"/>
          <w:sz w:val="14"/>
          <w:szCs w:val="14"/>
        </w:rPr>
        <w:t>)</w:t>
      </w:r>
    </w:p>
    <w:p w14:paraId="0E54A3EC" w14:textId="2096B6F0" w:rsidR="000F68AB" w:rsidRDefault="001B7D62" w:rsidP="00C578CA">
      <w:pPr>
        <w:ind w:left="720" w:hanging="720"/>
        <w:rPr>
          <w:rFonts w:ascii="Times New Roman" w:eastAsia="Times New Roman" w:hAnsi="Times New Roman" w:cs="Times New Roman"/>
          <w:sz w:val="14"/>
          <w:szCs w:val="14"/>
        </w:rPr>
      </w:pPr>
      <w:r w:rsidRPr="001B7D62">
        <w:rPr>
          <w:rFonts w:ascii="Arial" w:eastAsia="Calibri" w:hAnsi="Arial" w:cs="Arial"/>
          <w:b/>
          <w:noProof/>
          <w:lang w:eastAsia="en-GB"/>
        </w:rPr>
        <w:drawing>
          <wp:inline distT="0" distB="0" distL="0" distR="0" wp14:anchorId="50F4DEEB" wp14:editId="689F6E04">
            <wp:extent cx="5731510" cy="3946078"/>
            <wp:effectExtent l="0" t="0" r="2540" b="0"/>
            <wp:docPr id="1509448567" name="Picture 1509448567" descr="A map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48567" name="Picture 1509448567" descr="A map with a red l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946078"/>
                    </a:xfrm>
                    <a:prstGeom prst="rect">
                      <a:avLst/>
                    </a:prstGeom>
                    <a:noFill/>
                  </pic:spPr>
                </pic:pic>
              </a:graphicData>
            </a:graphic>
          </wp:inline>
        </w:drawing>
      </w:r>
    </w:p>
    <w:p w14:paraId="630F7046" w14:textId="551674BC" w:rsidR="00C578CA" w:rsidRPr="00C578CA" w:rsidRDefault="00C578CA" w:rsidP="00C578CA">
      <w:pPr>
        <w:ind w:left="720" w:hanging="720"/>
        <w:rPr>
          <w:rFonts w:ascii="Arial" w:eastAsia="Calibri" w:hAnsi="Arial" w:cs="Arial"/>
          <w:b/>
        </w:rPr>
      </w:pPr>
    </w:p>
    <w:p w14:paraId="3CBFE92D" w14:textId="1B72B678" w:rsidR="00ED70A9" w:rsidRDefault="00ED70A9" w:rsidP="00ED70A9">
      <w:pPr>
        <w:rPr>
          <w:rFonts w:ascii="Calibri" w:eastAsia="Calibri" w:hAnsi="Calibri" w:cs="Calibri"/>
          <w:b/>
          <w:color w:val="000000"/>
          <w:lang w:eastAsia="en-GB"/>
        </w:rPr>
        <w:sectPr w:rsidR="00ED70A9" w:rsidSect="00C3688E">
          <w:headerReference w:type="default" r:id="rId11"/>
          <w:footerReference w:type="default" r:id="rId12"/>
          <w:pgSz w:w="11906" w:h="16838"/>
          <w:pgMar w:top="1440" w:right="1440" w:bottom="1440" w:left="1440" w:header="708" w:footer="708" w:gutter="0"/>
          <w:cols w:space="708"/>
          <w:docGrid w:linePitch="360"/>
        </w:sectPr>
      </w:pPr>
    </w:p>
    <w:p w14:paraId="11A27376" w14:textId="0AC3A3AD" w:rsidR="00E83C2C" w:rsidRPr="001844C9" w:rsidRDefault="00D45DB9" w:rsidP="00CD6A27">
      <w:pPr>
        <w:spacing w:after="200" w:line="360" w:lineRule="auto"/>
        <w:rPr>
          <w:rFonts w:ascii="Calibri" w:eastAsia="Calibri" w:hAnsi="Calibri" w:cs="Times New Roman"/>
          <w:b/>
          <w:sz w:val="28"/>
          <w:szCs w:val="28"/>
        </w:rPr>
      </w:pPr>
      <w:r>
        <w:rPr>
          <w:rFonts w:ascii="Calibri" w:eastAsia="Calibri" w:hAnsi="Calibri" w:cs="Times New Roman"/>
          <w:b/>
          <w:sz w:val="28"/>
          <w:szCs w:val="28"/>
        </w:rPr>
        <w:lastRenderedPageBreak/>
        <w:t>1</w:t>
      </w:r>
      <w:r w:rsidR="00E83C2C" w:rsidRPr="001844C9">
        <w:rPr>
          <w:rFonts w:ascii="Calibri" w:eastAsia="Calibri" w:hAnsi="Calibri" w:cs="Times New Roman"/>
          <w:b/>
          <w:sz w:val="28"/>
          <w:szCs w:val="28"/>
        </w:rPr>
        <w:t>.0</w:t>
      </w:r>
      <w:r w:rsidR="00E83C2C" w:rsidRPr="001844C9">
        <w:rPr>
          <w:rFonts w:ascii="Calibri" w:eastAsia="Calibri" w:hAnsi="Calibri" w:cs="Times New Roman"/>
          <w:b/>
          <w:sz w:val="28"/>
          <w:szCs w:val="28"/>
        </w:rPr>
        <w:tab/>
        <w:t>Introduction and Background</w:t>
      </w:r>
    </w:p>
    <w:p w14:paraId="203421ED" w14:textId="2A03E566" w:rsidR="00E83C2C" w:rsidRPr="00E83C2C" w:rsidRDefault="00E83C2C" w:rsidP="001844C9">
      <w:pPr>
        <w:spacing w:after="0" w:line="360" w:lineRule="auto"/>
        <w:ind w:left="720" w:hanging="720"/>
        <w:rPr>
          <w:rFonts w:ascii="Calibri" w:eastAsia="Calibri" w:hAnsi="Calibri" w:cs="Times New Roman"/>
          <w:i/>
        </w:rPr>
      </w:pPr>
      <w:r w:rsidRPr="00E83C2C">
        <w:rPr>
          <w:rFonts w:ascii="Calibri" w:eastAsia="Calibri" w:hAnsi="Calibri" w:cs="Times New Roman"/>
        </w:rPr>
        <w:t>1.1</w:t>
      </w:r>
      <w:r w:rsidRPr="00E83C2C">
        <w:rPr>
          <w:rFonts w:ascii="Calibri" w:eastAsia="Calibri" w:hAnsi="Calibri" w:cs="Times New Roman"/>
        </w:rPr>
        <w:tab/>
        <w:t xml:space="preserve">This Consultation Statement has been prepared in accordance with </w:t>
      </w:r>
      <w:r w:rsidR="00C578CA">
        <w:rPr>
          <w:rFonts w:ascii="Calibri" w:eastAsia="Calibri" w:hAnsi="Calibri" w:cs="Times New Roman"/>
        </w:rPr>
        <w:t>t</w:t>
      </w:r>
      <w:r w:rsidRPr="00E83C2C">
        <w:rPr>
          <w:rFonts w:ascii="Calibri" w:eastAsia="Calibri" w:hAnsi="Calibri" w:cs="Times New Roman"/>
        </w:rPr>
        <w:t>he Neighbourhood Planning (General) Regulations 2012 (SI No. 637) Part 5 Paragraph 15 (2)</w:t>
      </w:r>
      <w:r w:rsidRPr="00E83C2C">
        <w:rPr>
          <w:rFonts w:ascii="Calibri" w:eastAsia="Calibri" w:hAnsi="Calibri" w:cs="Times New Roman"/>
          <w:vertAlign w:val="superscript"/>
        </w:rPr>
        <w:footnoteReference w:id="2"/>
      </w:r>
      <w:r w:rsidRPr="00E83C2C">
        <w:rPr>
          <w:rFonts w:ascii="Calibri" w:eastAsia="Calibri" w:hAnsi="Calibri" w:cs="Times New Roman"/>
        </w:rPr>
        <w:t xml:space="preserve"> which defines a “consultation statement” as </w:t>
      </w:r>
      <w:r w:rsidRPr="00E83C2C">
        <w:rPr>
          <w:rFonts w:ascii="Calibri" w:eastAsia="Calibri" w:hAnsi="Calibri" w:cs="Times New Roman"/>
          <w:i/>
        </w:rPr>
        <w:t>a document which –</w:t>
      </w:r>
    </w:p>
    <w:p w14:paraId="0B065373" w14:textId="77777777" w:rsidR="00E83C2C" w:rsidRPr="00E83C2C" w:rsidRDefault="00E83C2C" w:rsidP="005055E6">
      <w:pPr>
        <w:spacing w:after="0" w:line="360" w:lineRule="auto"/>
        <w:ind w:left="1440"/>
        <w:rPr>
          <w:rFonts w:ascii="Calibri" w:eastAsia="Calibri" w:hAnsi="Calibri" w:cs="Times New Roman"/>
          <w:i/>
        </w:rPr>
      </w:pPr>
      <w:r w:rsidRPr="00E83C2C">
        <w:rPr>
          <w:rFonts w:ascii="Calibri" w:eastAsia="Calibri" w:hAnsi="Calibri" w:cs="Times New Roman"/>
          <w:i/>
        </w:rPr>
        <w:t>(a) contains details of the persons and bodies who were consulted about the proposed neighbourhood development plan;</w:t>
      </w:r>
    </w:p>
    <w:p w14:paraId="0CBC07CC" w14:textId="77777777" w:rsidR="00E83C2C" w:rsidRPr="00E83C2C" w:rsidRDefault="00E83C2C" w:rsidP="005055E6">
      <w:pPr>
        <w:spacing w:after="0" w:line="360" w:lineRule="auto"/>
        <w:ind w:left="720"/>
        <w:rPr>
          <w:rFonts w:ascii="Calibri" w:eastAsia="Calibri" w:hAnsi="Calibri" w:cs="Times New Roman"/>
          <w:i/>
        </w:rPr>
      </w:pPr>
      <w:r w:rsidRPr="00E83C2C">
        <w:rPr>
          <w:rFonts w:ascii="Calibri" w:eastAsia="Calibri" w:hAnsi="Calibri" w:cs="Times New Roman"/>
          <w:i/>
        </w:rPr>
        <w:tab/>
        <w:t>(b) explains how they were consulted;</w:t>
      </w:r>
    </w:p>
    <w:p w14:paraId="2483C63F" w14:textId="77777777" w:rsidR="00E83C2C" w:rsidRPr="00E83C2C" w:rsidRDefault="00E83C2C" w:rsidP="005055E6">
      <w:pPr>
        <w:spacing w:after="0" w:line="360" w:lineRule="auto"/>
        <w:ind w:left="720"/>
        <w:rPr>
          <w:rFonts w:ascii="Calibri" w:eastAsia="Calibri" w:hAnsi="Calibri" w:cs="Times New Roman"/>
          <w:i/>
        </w:rPr>
      </w:pPr>
      <w:r w:rsidRPr="00E83C2C">
        <w:rPr>
          <w:rFonts w:ascii="Calibri" w:eastAsia="Calibri" w:hAnsi="Calibri" w:cs="Times New Roman"/>
          <w:i/>
        </w:rPr>
        <w:tab/>
        <w:t>(c) summarises the main issues and concerns raised by the persons consulted; and</w:t>
      </w:r>
    </w:p>
    <w:p w14:paraId="6E592E02" w14:textId="4CD2198A" w:rsidR="00E83C2C" w:rsidRDefault="00E83C2C" w:rsidP="005055E6">
      <w:pPr>
        <w:spacing w:after="0" w:line="360" w:lineRule="auto"/>
        <w:ind w:left="1440"/>
        <w:rPr>
          <w:rFonts w:ascii="Calibri" w:eastAsia="Calibri" w:hAnsi="Calibri" w:cs="Times New Roman"/>
          <w:i/>
        </w:rPr>
      </w:pPr>
      <w:r w:rsidRPr="00E83C2C">
        <w:rPr>
          <w:rFonts w:ascii="Calibri" w:eastAsia="Calibri" w:hAnsi="Calibri" w:cs="Times New Roman"/>
          <w:i/>
        </w:rPr>
        <w:t>(d) describes how these issues and concerns have been considered and, where relevant, addressed in the proposed neighbourhood development plan.</w:t>
      </w:r>
    </w:p>
    <w:p w14:paraId="332AB3D3" w14:textId="0E9214DD" w:rsidR="00C74D43" w:rsidRDefault="006F0952" w:rsidP="006F0952">
      <w:pPr>
        <w:spacing w:after="0" w:line="360" w:lineRule="auto"/>
        <w:ind w:left="720"/>
        <w:rPr>
          <w:rFonts w:ascii="Calibri" w:eastAsia="Calibri" w:hAnsi="Calibri" w:cs="Times New Roman"/>
          <w:iCs/>
        </w:rPr>
      </w:pPr>
      <w:r>
        <w:rPr>
          <w:rFonts w:ascii="Calibri" w:eastAsia="Calibri" w:hAnsi="Calibri" w:cs="Times New Roman"/>
          <w:iCs/>
        </w:rPr>
        <w:t xml:space="preserve">This Consultation Statement sets out how these requirements have been met and how, particularly, </w:t>
      </w:r>
      <w:r w:rsidR="00840DAD">
        <w:rPr>
          <w:rFonts w:ascii="Calibri" w:eastAsia="Calibri" w:hAnsi="Calibri" w:cs="Times New Roman"/>
          <w:iCs/>
        </w:rPr>
        <w:t xml:space="preserve">the </w:t>
      </w:r>
      <w:r w:rsidR="0026331D">
        <w:rPr>
          <w:rFonts w:ascii="Calibri" w:eastAsia="Calibri" w:hAnsi="Calibri" w:cs="Times New Roman"/>
          <w:iCs/>
        </w:rPr>
        <w:t>Parish</w:t>
      </w:r>
      <w:r w:rsidR="00840DAD">
        <w:rPr>
          <w:rFonts w:ascii="Calibri" w:eastAsia="Calibri" w:hAnsi="Calibri" w:cs="Times New Roman"/>
          <w:iCs/>
        </w:rPr>
        <w:t xml:space="preserve"> Council has sought to engage with those who live, </w:t>
      </w:r>
      <w:proofErr w:type="gramStart"/>
      <w:r w:rsidR="00840DAD">
        <w:rPr>
          <w:rFonts w:ascii="Calibri" w:eastAsia="Calibri" w:hAnsi="Calibri" w:cs="Times New Roman"/>
          <w:iCs/>
        </w:rPr>
        <w:t>work</w:t>
      </w:r>
      <w:proofErr w:type="gramEnd"/>
      <w:r w:rsidR="00840DAD">
        <w:rPr>
          <w:rFonts w:ascii="Calibri" w:eastAsia="Calibri" w:hAnsi="Calibri" w:cs="Times New Roman"/>
          <w:iCs/>
        </w:rPr>
        <w:t xml:space="preserve"> and carry out business in the area.</w:t>
      </w:r>
    </w:p>
    <w:p w14:paraId="4757608A" w14:textId="77777777" w:rsidR="002B369D" w:rsidRPr="006F0952" w:rsidRDefault="002B369D" w:rsidP="006F0952">
      <w:pPr>
        <w:spacing w:after="0" w:line="360" w:lineRule="auto"/>
        <w:ind w:left="720"/>
        <w:rPr>
          <w:rFonts w:ascii="Calibri" w:eastAsia="Calibri" w:hAnsi="Calibri" w:cs="Times New Roman"/>
          <w:iCs/>
        </w:rPr>
      </w:pPr>
    </w:p>
    <w:p w14:paraId="002BFE1B" w14:textId="293EB531" w:rsidR="00C74D43" w:rsidRPr="00C74D43" w:rsidRDefault="00C74D43" w:rsidP="00C74D43">
      <w:pPr>
        <w:spacing w:after="200" w:line="360" w:lineRule="auto"/>
        <w:ind w:left="720" w:hanging="720"/>
        <w:rPr>
          <w:rFonts w:ascii="Calibri" w:eastAsia="Calibri" w:hAnsi="Calibri" w:cs="Times New Roman"/>
        </w:rPr>
      </w:pPr>
      <w:r w:rsidRPr="00C74D43">
        <w:rPr>
          <w:rFonts w:ascii="Calibri" w:eastAsia="Calibri" w:hAnsi="Calibri" w:cs="Times New Roman"/>
        </w:rPr>
        <w:t>1.2</w:t>
      </w:r>
      <w:r w:rsidRPr="00C74D43">
        <w:rPr>
          <w:rFonts w:ascii="Calibri" w:eastAsia="Calibri" w:hAnsi="Calibri" w:cs="Times New Roman"/>
        </w:rPr>
        <w:tab/>
        <w:t>The</w:t>
      </w:r>
      <w:r w:rsidR="007F55F7">
        <w:rPr>
          <w:rFonts w:ascii="Calibri" w:eastAsia="Calibri" w:hAnsi="Calibri" w:cs="Times New Roman"/>
        </w:rPr>
        <w:t xml:space="preserve"> Cubbington</w:t>
      </w:r>
      <w:r w:rsidR="0026331D">
        <w:rPr>
          <w:rFonts w:ascii="Calibri" w:eastAsia="Calibri" w:hAnsi="Calibri" w:cs="Times New Roman"/>
        </w:rPr>
        <w:t xml:space="preserve"> Neighbourhood </w:t>
      </w:r>
      <w:r w:rsidR="007F55F7">
        <w:rPr>
          <w:rFonts w:ascii="Calibri" w:eastAsia="Calibri" w:hAnsi="Calibri" w:cs="Times New Roman"/>
        </w:rPr>
        <w:t xml:space="preserve">Development </w:t>
      </w:r>
      <w:r w:rsidR="0026331D">
        <w:rPr>
          <w:rFonts w:ascii="Calibri" w:eastAsia="Calibri" w:hAnsi="Calibri" w:cs="Times New Roman"/>
        </w:rPr>
        <w:t>Plan</w:t>
      </w:r>
      <w:r w:rsidRPr="00C74D43">
        <w:rPr>
          <w:rFonts w:ascii="Calibri" w:eastAsia="Calibri" w:hAnsi="Calibri" w:cs="Times New Roman"/>
        </w:rPr>
        <w:t xml:space="preserve"> (</w:t>
      </w:r>
      <w:r w:rsidR="007F55F7">
        <w:rPr>
          <w:rFonts w:ascii="Calibri" w:eastAsia="Calibri" w:hAnsi="Calibri" w:cs="Times New Roman"/>
        </w:rPr>
        <w:t>CND</w:t>
      </w:r>
      <w:r w:rsidRPr="00C74D43">
        <w:rPr>
          <w:rFonts w:ascii="Calibri" w:eastAsia="Calibri" w:hAnsi="Calibri" w:cs="Times New Roman"/>
        </w:rPr>
        <w:t xml:space="preserve">P) has also been prepared by </w:t>
      </w:r>
      <w:proofErr w:type="gramStart"/>
      <w:r w:rsidRPr="00C74D43">
        <w:rPr>
          <w:rFonts w:ascii="Calibri" w:eastAsia="Calibri" w:hAnsi="Calibri" w:cs="Times New Roman"/>
        </w:rPr>
        <w:t>taking into account</w:t>
      </w:r>
      <w:proofErr w:type="gramEnd"/>
      <w:r w:rsidRPr="00C74D43">
        <w:rPr>
          <w:rFonts w:ascii="Calibri" w:eastAsia="Calibri" w:hAnsi="Calibri" w:cs="Times New Roman"/>
        </w:rPr>
        <w:t xml:space="preserve"> the advice provided in Paragraph: 107 (Reference ID: 41-107-20200925) of the National Planning Practice (NPPG).</w:t>
      </w:r>
    </w:p>
    <w:p w14:paraId="343442A0" w14:textId="4D08AEA1" w:rsidR="00E83C2C" w:rsidRDefault="00E83C2C" w:rsidP="001844C9">
      <w:pPr>
        <w:spacing w:after="200" w:line="360" w:lineRule="auto"/>
        <w:ind w:left="720" w:hanging="720"/>
        <w:rPr>
          <w:rFonts w:ascii="Calibri" w:eastAsia="Calibri" w:hAnsi="Calibri" w:cs="Times New Roman"/>
        </w:rPr>
      </w:pPr>
      <w:r w:rsidRPr="00E83C2C">
        <w:rPr>
          <w:rFonts w:ascii="Calibri" w:eastAsia="Calibri" w:hAnsi="Calibri" w:cs="Times New Roman"/>
        </w:rPr>
        <w:t>1.</w:t>
      </w:r>
      <w:r w:rsidR="00026BAD">
        <w:rPr>
          <w:rFonts w:ascii="Calibri" w:eastAsia="Calibri" w:hAnsi="Calibri" w:cs="Times New Roman"/>
        </w:rPr>
        <w:t>3</w:t>
      </w:r>
      <w:r w:rsidRPr="00E83C2C">
        <w:rPr>
          <w:rFonts w:ascii="Calibri" w:eastAsia="Calibri" w:hAnsi="Calibri" w:cs="Times New Roman"/>
        </w:rPr>
        <w:tab/>
      </w:r>
      <w:r w:rsidR="00FA6C5F">
        <w:rPr>
          <w:rFonts w:ascii="Calibri" w:eastAsia="Calibri" w:hAnsi="Calibri" w:cs="Times New Roman"/>
        </w:rPr>
        <w:t xml:space="preserve">The </w:t>
      </w:r>
      <w:r w:rsidR="007F55F7">
        <w:rPr>
          <w:rFonts w:ascii="Calibri" w:eastAsia="Calibri" w:hAnsi="Calibri" w:cs="Times New Roman"/>
        </w:rPr>
        <w:t>CND</w:t>
      </w:r>
      <w:r w:rsidR="00FF150C">
        <w:rPr>
          <w:rFonts w:ascii="Calibri" w:eastAsia="Calibri" w:hAnsi="Calibri" w:cs="Times New Roman"/>
        </w:rPr>
        <w:t>P</w:t>
      </w:r>
      <w:r w:rsidRPr="00E83C2C">
        <w:rPr>
          <w:rFonts w:ascii="Calibri" w:eastAsia="Calibri" w:hAnsi="Calibri" w:cs="Times New Roman"/>
        </w:rPr>
        <w:t xml:space="preserve"> has been prepared in response to the Localism Act 2011, </w:t>
      </w:r>
      <w:r w:rsidR="00026BAD">
        <w:rPr>
          <w:rFonts w:ascii="Calibri" w:eastAsia="Calibri" w:hAnsi="Calibri" w:cs="Times New Roman"/>
        </w:rPr>
        <w:t>this</w:t>
      </w:r>
      <w:r w:rsidRPr="00E83C2C">
        <w:rPr>
          <w:rFonts w:ascii="Calibri" w:eastAsia="Calibri" w:hAnsi="Calibri" w:cs="Times New Roman"/>
        </w:rPr>
        <w:t xml:space="preserve"> gives </w:t>
      </w:r>
      <w:r w:rsidR="00FF150C">
        <w:rPr>
          <w:rFonts w:ascii="Calibri" w:eastAsia="Calibri" w:hAnsi="Calibri" w:cs="Times New Roman"/>
        </w:rPr>
        <w:t>town</w:t>
      </w:r>
      <w:r w:rsidRPr="00E83C2C">
        <w:rPr>
          <w:rFonts w:ascii="Calibri" w:eastAsia="Calibri" w:hAnsi="Calibri" w:cs="Times New Roman"/>
        </w:rPr>
        <w:t xml:space="preserve"> councils and other relevant bodies, new powers to prepare statutory </w:t>
      </w:r>
      <w:r w:rsidR="00FF150C" w:rsidRPr="00E83C2C">
        <w:rPr>
          <w:rFonts w:ascii="Calibri" w:eastAsia="Calibri" w:hAnsi="Calibri" w:cs="Times New Roman"/>
        </w:rPr>
        <w:t xml:space="preserve">neighbourhood plans </w:t>
      </w:r>
      <w:r w:rsidRPr="00E83C2C">
        <w:rPr>
          <w:rFonts w:ascii="Calibri" w:eastAsia="Calibri" w:hAnsi="Calibri" w:cs="Times New Roman"/>
        </w:rPr>
        <w:t xml:space="preserve">to help guide development in their local areas. These powers give local people the opportunity to shape new development, as planning applications are determined in accordance with national planning policy and the local development plan, and neighbourhood plans form part of this </w:t>
      </w:r>
      <w:r w:rsidR="00642694">
        <w:rPr>
          <w:rFonts w:ascii="Calibri" w:eastAsia="Calibri" w:hAnsi="Calibri" w:cs="Times New Roman"/>
        </w:rPr>
        <w:t>f</w:t>
      </w:r>
      <w:r w:rsidRPr="00E83C2C">
        <w:rPr>
          <w:rFonts w:ascii="Calibri" w:eastAsia="Calibri" w:hAnsi="Calibri" w:cs="Times New Roman"/>
        </w:rPr>
        <w:t>ramework</w:t>
      </w:r>
      <w:r w:rsidR="00576F95">
        <w:rPr>
          <w:rFonts w:ascii="Calibri" w:eastAsia="Calibri" w:hAnsi="Calibri" w:cs="Times New Roman"/>
        </w:rPr>
        <w:t>.</w:t>
      </w:r>
      <w:r w:rsidRPr="00E83C2C">
        <w:rPr>
          <w:rFonts w:ascii="Calibri" w:eastAsia="Calibri" w:hAnsi="Calibri" w:cs="Times New Roman"/>
        </w:rPr>
        <w:t xml:space="preserve"> </w:t>
      </w:r>
    </w:p>
    <w:p w14:paraId="5B2B2451" w14:textId="13573153" w:rsidR="00F65E81" w:rsidRDefault="00E83C2C" w:rsidP="00ED006E">
      <w:pPr>
        <w:spacing w:after="200" w:line="360" w:lineRule="auto"/>
        <w:ind w:left="720" w:hanging="720"/>
        <w:rPr>
          <w:rFonts w:ascii="Calibri" w:eastAsia="Calibri" w:hAnsi="Calibri" w:cs="Times New Roman"/>
        </w:rPr>
      </w:pPr>
      <w:r>
        <w:rPr>
          <w:rFonts w:ascii="Calibri" w:eastAsia="Calibri" w:hAnsi="Calibri" w:cs="Times New Roman"/>
        </w:rPr>
        <w:t>1.3</w:t>
      </w:r>
      <w:r>
        <w:rPr>
          <w:rFonts w:ascii="Calibri" w:eastAsia="Calibri" w:hAnsi="Calibri" w:cs="Times New Roman"/>
        </w:rPr>
        <w:tab/>
      </w:r>
      <w:r w:rsidR="00807045" w:rsidRPr="00807045">
        <w:rPr>
          <w:rFonts w:ascii="Calibri" w:eastAsia="Calibri" w:hAnsi="Calibri" w:cs="Times New Roman"/>
        </w:rPr>
        <w:t xml:space="preserve">The Parish Council applied to </w:t>
      </w:r>
      <w:r w:rsidR="007F55F7">
        <w:rPr>
          <w:rFonts w:ascii="Calibri" w:eastAsia="Calibri" w:hAnsi="Calibri" w:cs="Times New Roman"/>
        </w:rPr>
        <w:t>Warwick District Council (WDC</w:t>
      </w:r>
      <w:r w:rsidR="00807045" w:rsidRPr="00807045">
        <w:rPr>
          <w:rFonts w:ascii="Calibri" w:eastAsia="Calibri" w:hAnsi="Calibri" w:cs="Times New Roman"/>
        </w:rPr>
        <w:t>) for the parish area to be designated as a neighbourhood area</w:t>
      </w:r>
      <w:r w:rsidR="000740C7">
        <w:rPr>
          <w:rFonts w:ascii="Calibri" w:eastAsia="Calibri" w:hAnsi="Calibri" w:cs="Times New Roman"/>
        </w:rPr>
        <w:t>. This was approved by WDC on 2 September 2021</w:t>
      </w:r>
      <w:r w:rsidR="00074B86">
        <w:rPr>
          <w:rStyle w:val="FootnoteReference"/>
          <w:rFonts w:ascii="Calibri" w:eastAsia="Calibri" w:hAnsi="Calibri" w:cs="Times New Roman"/>
        </w:rPr>
        <w:footnoteReference w:id="3"/>
      </w:r>
      <w:r w:rsidR="000740C7">
        <w:rPr>
          <w:rFonts w:ascii="Calibri" w:eastAsia="Calibri" w:hAnsi="Calibri" w:cs="Times New Roman"/>
        </w:rPr>
        <w:t>. The</w:t>
      </w:r>
      <w:r w:rsidR="00F65E81">
        <w:rPr>
          <w:rFonts w:ascii="Calibri" w:eastAsia="Calibri" w:hAnsi="Calibri" w:cs="Times New Roman"/>
        </w:rPr>
        <w:t xml:space="preserve"> designated area is shown on Map 1.</w:t>
      </w:r>
    </w:p>
    <w:p w14:paraId="6A4FB810" w14:textId="1282AC5E" w:rsidR="00A2454B" w:rsidRDefault="00B44F9C" w:rsidP="00ED006E">
      <w:pPr>
        <w:spacing w:after="200" w:line="360" w:lineRule="auto"/>
        <w:ind w:left="720" w:hanging="720"/>
        <w:rPr>
          <w:rFonts w:ascii="Calibri" w:eastAsia="Calibri" w:hAnsi="Calibri" w:cs="Times New Roman"/>
        </w:rPr>
      </w:pPr>
      <w:r w:rsidRPr="00F65E81">
        <w:rPr>
          <w:rFonts w:ascii="Calibri" w:eastAsia="Calibri" w:hAnsi="Calibri" w:cs="Times New Roman"/>
        </w:rPr>
        <w:t>1.</w:t>
      </w:r>
      <w:r w:rsidR="00F65E81" w:rsidRPr="00F65E81">
        <w:rPr>
          <w:rFonts w:ascii="Calibri" w:eastAsia="Calibri" w:hAnsi="Calibri" w:cs="Times New Roman"/>
        </w:rPr>
        <w:t>4</w:t>
      </w:r>
      <w:r w:rsidRPr="00F65E81">
        <w:rPr>
          <w:rFonts w:ascii="Calibri" w:eastAsia="Calibri" w:hAnsi="Calibri" w:cs="Times New Roman"/>
        </w:rPr>
        <w:tab/>
        <w:t xml:space="preserve">All information about the </w:t>
      </w:r>
      <w:r w:rsidR="00074B86">
        <w:rPr>
          <w:rFonts w:ascii="Calibri" w:eastAsia="Calibri" w:hAnsi="Calibri" w:cs="Times New Roman"/>
        </w:rPr>
        <w:t>C</w:t>
      </w:r>
      <w:r w:rsidR="00EF1379" w:rsidRPr="00F65E81">
        <w:rPr>
          <w:rFonts w:ascii="Calibri" w:eastAsia="Calibri" w:hAnsi="Calibri" w:cs="Times New Roman"/>
        </w:rPr>
        <w:t>N</w:t>
      </w:r>
      <w:r w:rsidR="00074B86">
        <w:rPr>
          <w:rFonts w:ascii="Calibri" w:eastAsia="Calibri" w:hAnsi="Calibri" w:cs="Times New Roman"/>
        </w:rPr>
        <w:t>D</w:t>
      </w:r>
      <w:r w:rsidRPr="00F65E81">
        <w:rPr>
          <w:rFonts w:ascii="Calibri" w:eastAsia="Calibri" w:hAnsi="Calibri" w:cs="Times New Roman"/>
        </w:rPr>
        <w:t xml:space="preserve">P at each stage has been provided </w:t>
      </w:r>
      <w:r w:rsidR="005000C8">
        <w:rPr>
          <w:rFonts w:ascii="Calibri" w:eastAsia="Calibri" w:hAnsi="Calibri" w:cs="Times New Roman"/>
        </w:rPr>
        <w:t>in</w:t>
      </w:r>
      <w:r w:rsidRPr="00F65E81">
        <w:rPr>
          <w:rFonts w:ascii="Calibri" w:eastAsia="Calibri" w:hAnsi="Calibri" w:cs="Times New Roman"/>
        </w:rPr>
        <w:t xml:space="preserve"> </w:t>
      </w:r>
      <w:r w:rsidR="000E6DD8">
        <w:rPr>
          <w:rFonts w:ascii="Calibri" w:eastAsia="Calibri" w:hAnsi="Calibri" w:cs="Times New Roman"/>
        </w:rPr>
        <w:t xml:space="preserve">a separate section devoted to the neighbourhood plan </w:t>
      </w:r>
      <w:r w:rsidR="005000C8">
        <w:rPr>
          <w:rFonts w:ascii="Calibri" w:eastAsia="Calibri" w:hAnsi="Calibri" w:cs="Times New Roman"/>
        </w:rPr>
        <w:t xml:space="preserve">on </w:t>
      </w:r>
      <w:r w:rsidRPr="00F65E81">
        <w:rPr>
          <w:rFonts w:ascii="Calibri" w:eastAsia="Calibri" w:hAnsi="Calibri" w:cs="Times New Roman"/>
        </w:rPr>
        <w:t xml:space="preserve">the </w:t>
      </w:r>
      <w:r w:rsidR="00F65E81">
        <w:rPr>
          <w:rFonts w:ascii="Calibri" w:eastAsia="Calibri" w:hAnsi="Calibri" w:cs="Times New Roman"/>
        </w:rPr>
        <w:t>Parish Council web site</w:t>
      </w:r>
      <w:r w:rsidR="00264CA8">
        <w:rPr>
          <w:rFonts w:ascii="Calibri" w:eastAsia="Calibri" w:hAnsi="Calibri" w:cs="Times New Roman"/>
        </w:rPr>
        <w:t xml:space="preserve"> </w:t>
      </w:r>
      <w:hyperlink r:id="rId13" w:history="1">
        <w:r w:rsidR="00A51BF8" w:rsidRPr="00A51BF8">
          <w:rPr>
            <w:rStyle w:val="Hyperlink"/>
          </w:rPr>
          <w:t>https://cubbingtonparishcouncil.gov.uk/https-cubbingtonparishcouncil-gov-uk-wp-content-uploads-2023-02-cubbington-draft-plan-30-01-23-final-draft-v-270223-01-pdf</w:t>
        </w:r>
      </w:hyperlink>
      <w:r w:rsidR="00A51BF8" w:rsidRPr="00A51BF8">
        <w:t>/</w:t>
      </w:r>
      <w:r w:rsidR="000E6DD8">
        <w:rPr>
          <w:rFonts w:ascii="Calibri" w:eastAsia="Calibri" w:hAnsi="Calibri" w:cs="Times New Roman"/>
        </w:rPr>
        <w:t>.</w:t>
      </w:r>
    </w:p>
    <w:p w14:paraId="1F577FB6" w14:textId="7331A6F1" w:rsidR="00336269" w:rsidRDefault="00336269" w:rsidP="00EF1379">
      <w:pPr>
        <w:spacing w:after="200" w:line="360" w:lineRule="auto"/>
        <w:ind w:left="709" w:hanging="709"/>
      </w:pPr>
      <w:r>
        <w:t>1.</w:t>
      </w:r>
      <w:r w:rsidR="000E6DD8">
        <w:t>5</w:t>
      </w:r>
      <w:r>
        <w:tab/>
        <w:t xml:space="preserve">This Statement provides further information and evidence to demonstrate how the </w:t>
      </w:r>
      <w:r w:rsidR="00645FE7">
        <w:t>CND</w:t>
      </w:r>
      <w:r>
        <w:t>P meets the Neighbourhood Planning Regulations</w:t>
      </w:r>
      <w:r w:rsidR="00C85E46">
        <w:t xml:space="preserve"> and government guidance</w:t>
      </w:r>
      <w:r>
        <w:t>.</w:t>
      </w:r>
      <w:r w:rsidR="00903158">
        <w:t xml:space="preserve"> </w:t>
      </w:r>
    </w:p>
    <w:p w14:paraId="7DC803BE" w14:textId="77777777" w:rsidR="00EF1379" w:rsidRDefault="00EF1379">
      <w:pPr>
        <w:rPr>
          <w:rFonts w:ascii="Calibri" w:eastAsia="Calibri" w:hAnsi="Calibri" w:cs="Times New Roman"/>
          <w:b/>
          <w:sz w:val="28"/>
          <w:szCs w:val="28"/>
        </w:rPr>
      </w:pPr>
      <w:r>
        <w:rPr>
          <w:rFonts w:ascii="Calibri" w:eastAsia="Calibri" w:hAnsi="Calibri" w:cs="Times New Roman"/>
          <w:b/>
          <w:sz w:val="28"/>
          <w:szCs w:val="28"/>
        </w:rPr>
        <w:br w:type="page"/>
      </w:r>
    </w:p>
    <w:p w14:paraId="02450760" w14:textId="3D00A02E" w:rsidR="00D967C3" w:rsidRDefault="00E83C2C" w:rsidP="008928ED">
      <w:pPr>
        <w:spacing w:after="200" w:line="360" w:lineRule="auto"/>
        <w:ind w:left="709" w:hanging="709"/>
        <w:rPr>
          <w:rFonts w:ascii="Calibri" w:eastAsiaTheme="minorEastAsia" w:hAnsi="Calibri"/>
          <w:b/>
          <w:sz w:val="28"/>
        </w:rPr>
      </w:pPr>
      <w:r w:rsidRPr="00ED3626">
        <w:rPr>
          <w:rFonts w:ascii="Calibri" w:eastAsia="Calibri" w:hAnsi="Calibri" w:cs="Times New Roman"/>
          <w:b/>
          <w:sz w:val="28"/>
          <w:szCs w:val="28"/>
        </w:rPr>
        <w:lastRenderedPageBreak/>
        <w:t>2.0</w:t>
      </w:r>
      <w:r w:rsidRPr="00ED3626">
        <w:rPr>
          <w:rFonts w:ascii="Calibri" w:eastAsia="Calibri" w:hAnsi="Calibri" w:cs="Times New Roman"/>
          <w:b/>
          <w:sz w:val="28"/>
          <w:szCs w:val="28"/>
        </w:rPr>
        <w:tab/>
      </w:r>
      <w:r w:rsidR="00336269" w:rsidRPr="00DE5685">
        <w:rPr>
          <w:rFonts w:ascii="Calibri" w:eastAsiaTheme="minorEastAsia" w:hAnsi="Calibri"/>
          <w:b/>
          <w:sz w:val="28"/>
        </w:rPr>
        <w:t>Pre-Regulation 14 Consultation</w:t>
      </w:r>
      <w:r w:rsidR="00DF0019" w:rsidRPr="00DE5685">
        <w:rPr>
          <w:rFonts w:ascii="Calibri" w:eastAsiaTheme="minorEastAsia" w:hAnsi="Calibri"/>
          <w:b/>
          <w:sz w:val="28"/>
        </w:rPr>
        <w:t xml:space="preserve"> </w:t>
      </w:r>
    </w:p>
    <w:p w14:paraId="461573BE" w14:textId="056A6AC4" w:rsidR="00064487" w:rsidRPr="001A2366" w:rsidRDefault="00064487" w:rsidP="008928ED">
      <w:pPr>
        <w:spacing w:after="200" w:line="360" w:lineRule="auto"/>
        <w:ind w:left="709" w:hanging="709"/>
        <w:rPr>
          <w:rFonts w:ascii="Calibri" w:eastAsiaTheme="minorEastAsia" w:hAnsi="Calibri"/>
          <w:b/>
        </w:rPr>
      </w:pPr>
      <w:r>
        <w:rPr>
          <w:rFonts w:ascii="Calibri" w:eastAsia="Calibri" w:hAnsi="Calibri" w:cs="Times New Roman"/>
          <w:b/>
          <w:sz w:val="28"/>
          <w:szCs w:val="28"/>
        </w:rPr>
        <w:tab/>
      </w:r>
      <w:r w:rsidRPr="001A2366">
        <w:rPr>
          <w:rFonts w:ascii="Calibri" w:eastAsia="Calibri" w:hAnsi="Calibri" w:cs="Times New Roman"/>
          <w:b/>
        </w:rPr>
        <w:t>Neighbourhood Plan Ste</w:t>
      </w:r>
      <w:r w:rsidR="00FF44B6" w:rsidRPr="001A2366">
        <w:rPr>
          <w:rFonts w:ascii="Calibri" w:eastAsia="Calibri" w:hAnsi="Calibri" w:cs="Times New Roman"/>
          <w:b/>
        </w:rPr>
        <w:t>ering Group</w:t>
      </w:r>
    </w:p>
    <w:p w14:paraId="17CCF3ED" w14:textId="43D8D8CA" w:rsidR="00985DB5" w:rsidRDefault="00EA1FDD" w:rsidP="00985DB5">
      <w:pPr>
        <w:spacing w:after="200" w:line="360" w:lineRule="auto"/>
        <w:ind w:left="709" w:hanging="709"/>
        <w:rPr>
          <w:rFonts w:ascii="Calibri" w:eastAsia="Calibri" w:hAnsi="Calibri" w:cs="Times New Roman"/>
          <w:bCs/>
        </w:rPr>
      </w:pPr>
      <w:r>
        <w:rPr>
          <w:rFonts w:ascii="Calibri" w:eastAsia="Calibri" w:hAnsi="Calibri" w:cs="Times New Roman"/>
          <w:bCs/>
        </w:rPr>
        <w:t>2</w:t>
      </w:r>
      <w:r w:rsidR="00985DB5" w:rsidRPr="00FF44B6">
        <w:rPr>
          <w:rFonts w:ascii="Calibri" w:eastAsia="Calibri" w:hAnsi="Calibri" w:cs="Times New Roman"/>
          <w:bCs/>
        </w:rPr>
        <w:t>.</w:t>
      </w:r>
      <w:r w:rsidR="001A2366">
        <w:rPr>
          <w:rFonts w:ascii="Calibri" w:eastAsia="Calibri" w:hAnsi="Calibri" w:cs="Times New Roman"/>
          <w:bCs/>
        </w:rPr>
        <w:t>1</w:t>
      </w:r>
      <w:r w:rsidR="00985DB5" w:rsidRPr="00FF44B6">
        <w:rPr>
          <w:rFonts w:ascii="Calibri" w:eastAsia="Calibri" w:hAnsi="Calibri" w:cs="Times New Roman"/>
          <w:bCs/>
        </w:rPr>
        <w:tab/>
        <w:t xml:space="preserve">A Neighbourhood Plan Steering Group (NPSG) comprising Parish Councillors and </w:t>
      </w:r>
      <w:proofErr w:type="gramStart"/>
      <w:r w:rsidR="00985DB5" w:rsidRPr="00FF44B6">
        <w:rPr>
          <w:rFonts w:ascii="Calibri" w:eastAsia="Calibri" w:hAnsi="Calibri" w:cs="Times New Roman"/>
          <w:bCs/>
        </w:rPr>
        <w:t>local residents</w:t>
      </w:r>
      <w:proofErr w:type="gramEnd"/>
      <w:r w:rsidR="00985DB5" w:rsidRPr="00FF44B6">
        <w:rPr>
          <w:rFonts w:ascii="Calibri" w:eastAsia="Calibri" w:hAnsi="Calibri" w:cs="Times New Roman"/>
          <w:bCs/>
        </w:rPr>
        <w:t xml:space="preserve"> was established to progress work on the plan. </w:t>
      </w:r>
      <w:r w:rsidR="00FF44B6">
        <w:rPr>
          <w:rFonts w:ascii="Calibri" w:eastAsia="Calibri" w:hAnsi="Calibri" w:cs="Times New Roman"/>
          <w:bCs/>
        </w:rPr>
        <w:t>They could be contacted through the email address</w:t>
      </w:r>
      <w:r w:rsidR="00985DB5" w:rsidRPr="00FF44B6">
        <w:rPr>
          <w:rFonts w:ascii="Calibri" w:eastAsia="Calibri" w:hAnsi="Calibri" w:cs="Times New Roman"/>
          <w:bCs/>
        </w:rPr>
        <w:t xml:space="preserve"> </w:t>
      </w:r>
      <w:hyperlink r:id="rId14" w:history="1">
        <w:r w:rsidR="00985DB5" w:rsidRPr="00FF44B6">
          <w:rPr>
            <w:rStyle w:val="Hyperlink"/>
            <w:rFonts w:ascii="Calibri" w:eastAsia="Calibri" w:hAnsi="Calibri" w:cs="Times New Roman"/>
            <w:bCs/>
          </w:rPr>
          <w:t>CubbingtonNP@protonmail.com</w:t>
        </w:r>
      </w:hyperlink>
      <w:r w:rsidR="00985DB5" w:rsidRPr="00FF44B6">
        <w:rPr>
          <w:rFonts w:ascii="Calibri" w:eastAsia="Calibri" w:hAnsi="Calibri" w:cs="Times New Roman"/>
          <w:bCs/>
        </w:rPr>
        <w:t xml:space="preserve">. </w:t>
      </w:r>
    </w:p>
    <w:p w14:paraId="64215ECD" w14:textId="01BBB039" w:rsidR="001A2366" w:rsidRPr="001A2366" w:rsidRDefault="001A2366" w:rsidP="00985DB5">
      <w:pPr>
        <w:spacing w:after="200" w:line="360" w:lineRule="auto"/>
        <w:ind w:left="709" w:hanging="709"/>
        <w:rPr>
          <w:rFonts w:ascii="Calibri" w:eastAsia="Calibri" w:hAnsi="Calibri" w:cs="Times New Roman"/>
          <w:b/>
        </w:rPr>
      </w:pPr>
      <w:r>
        <w:rPr>
          <w:rFonts w:ascii="Calibri" w:eastAsia="Calibri" w:hAnsi="Calibri" w:cs="Times New Roman"/>
          <w:bCs/>
        </w:rPr>
        <w:tab/>
      </w:r>
      <w:r w:rsidRPr="001A2366">
        <w:rPr>
          <w:rFonts w:ascii="Calibri" w:eastAsia="Calibri" w:hAnsi="Calibri" w:cs="Times New Roman"/>
          <w:b/>
        </w:rPr>
        <w:t>Resident’s Survey</w:t>
      </w:r>
    </w:p>
    <w:p w14:paraId="03DA0864" w14:textId="3A1B5BBB" w:rsidR="007E2F41" w:rsidRPr="00985DB5" w:rsidRDefault="00EA1FDD" w:rsidP="007E2F41">
      <w:pPr>
        <w:spacing w:after="200" w:line="360" w:lineRule="auto"/>
        <w:ind w:left="709" w:hanging="709"/>
        <w:rPr>
          <w:rFonts w:ascii="Calibri" w:eastAsia="Calibri" w:hAnsi="Calibri" w:cs="Times New Roman"/>
          <w:bCs/>
        </w:rPr>
      </w:pPr>
      <w:r>
        <w:rPr>
          <w:rFonts w:ascii="Calibri" w:eastAsia="Calibri" w:hAnsi="Calibri" w:cs="Times New Roman"/>
          <w:bCs/>
        </w:rPr>
        <w:t>2</w:t>
      </w:r>
      <w:r w:rsidR="00985DB5" w:rsidRPr="00985DB5">
        <w:rPr>
          <w:rFonts w:ascii="Calibri" w:eastAsia="Calibri" w:hAnsi="Calibri" w:cs="Times New Roman"/>
          <w:bCs/>
        </w:rPr>
        <w:t>.</w:t>
      </w:r>
      <w:r w:rsidR="001A2366">
        <w:rPr>
          <w:rFonts w:ascii="Calibri" w:eastAsia="Calibri" w:hAnsi="Calibri" w:cs="Times New Roman"/>
          <w:bCs/>
        </w:rPr>
        <w:t>2</w:t>
      </w:r>
      <w:r w:rsidR="00985DB5" w:rsidRPr="00985DB5">
        <w:rPr>
          <w:rFonts w:ascii="Calibri" w:eastAsia="Calibri" w:hAnsi="Calibri" w:cs="Times New Roman"/>
          <w:bCs/>
        </w:rPr>
        <w:tab/>
      </w:r>
      <w:r w:rsidR="007213C2">
        <w:rPr>
          <w:rFonts w:ascii="Calibri" w:eastAsia="Calibri" w:hAnsi="Calibri" w:cs="Times New Roman"/>
          <w:bCs/>
        </w:rPr>
        <w:t xml:space="preserve">To </w:t>
      </w:r>
      <w:r w:rsidR="004A35C3">
        <w:rPr>
          <w:rFonts w:ascii="Calibri" w:eastAsia="Calibri" w:hAnsi="Calibri" w:cs="Times New Roman"/>
          <w:bCs/>
        </w:rPr>
        <w:t xml:space="preserve">create a platform for the preparation of the CNDP an </w:t>
      </w:r>
      <w:r w:rsidR="007E2F41" w:rsidRPr="00985DB5">
        <w:rPr>
          <w:rFonts w:ascii="Calibri" w:eastAsia="Calibri" w:hAnsi="Calibri" w:cs="Times New Roman"/>
          <w:bCs/>
        </w:rPr>
        <w:t xml:space="preserve">online questionnaire survey was conducted </w:t>
      </w:r>
      <w:r w:rsidR="006823F3">
        <w:rPr>
          <w:rFonts w:ascii="Calibri" w:eastAsia="Calibri" w:hAnsi="Calibri" w:cs="Times New Roman"/>
          <w:bCs/>
        </w:rPr>
        <w:t>b</w:t>
      </w:r>
      <w:r w:rsidR="007E2F41" w:rsidRPr="00985DB5">
        <w:rPr>
          <w:rFonts w:ascii="Calibri" w:eastAsia="Calibri" w:hAnsi="Calibri" w:cs="Times New Roman"/>
          <w:bCs/>
        </w:rPr>
        <w:t>etween January and April 2022</w:t>
      </w:r>
      <w:r w:rsidR="004A35C3">
        <w:rPr>
          <w:rFonts w:ascii="Calibri" w:eastAsia="Calibri" w:hAnsi="Calibri" w:cs="Times New Roman"/>
          <w:bCs/>
        </w:rPr>
        <w:t xml:space="preserve">. This generated </w:t>
      </w:r>
      <w:r w:rsidR="007E2F41" w:rsidRPr="00985DB5">
        <w:rPr>
          <w:rFonts w:ascii="Calibri" w:eastAsia="Calibri" w:hAnsi="Calibri" w:cs="Times New Roman"/>
          <w:bCs/>
        </w:rPr>
        <w:t>response</w:t>
      </w:r>
      <w:r w:rsidR="004A35C3">
        <w:rPr>
          <w:rFonts w:ascii="Calibri" w:eastAsia="Calibri" w:hAnsi="Calibri" w:cs="Times New Roman"/>
          <w:bCs/>
        </w:rPr>
        <w:t>s</w:t>
      </w:r>
      <w:r w:rsidR="007E2F41" w:rsidRPr="00985DB5">
        <w:rPr>
          <w:rFonts w:ascii="Calibri" w:eastAsia="Calibri" w:hAnsi="Calibri" w:cs="Times New Roman"/>
          <w:bCs/>
        </w:rPr>
        <w:t xml:space="preserve"> from some 300 people</w:t>
      </w:r>
      <w:r w:rsidR="004A35C3">
        <w:rPr>
          <w:rFonts w:ascii="Calibri" w:eastAsia="Calibri" w:hAnsi="Calibri" w:cs="Times New Roman"/>
          <w:bCs/>
        </w:rPr>
        <w:t xml:space="preserve"> and</w:t>
      </w:r>
      <w:r w:rsidR="007E2F41" w:rsidRPr="00985DB5">
        <w:rPr>
          <w:rFonts w:ascii="Calibri" w:eastAsia="Calibri" w:hAnsi="Calibri" w:cs="Times New Roman"/>
          <w:bCs/>
        </w:rPr>
        <w:t xml:space="preserve"> found that:</w:t>
      </w:r>
    </w:p>
    <w:p w14:paraId="5E8090E9" w14:textId="77777777" w:rsidR="007E2F41" w:rsidRPr="007E2F41" w:rsidRDefault="007E2F41" w:rsidP="007E2F41">
      <w:pPr>
        <w:numPr>
          <w:ilvl w:val="0"/>
          <w:numId w:val="72"/>
        </w:numPr>
        <w:spacing w:after="200" w:line="360" w:lineRule="auto"/>
        <w:rPr>
          <w:rFonts w:ascii="Calibri" w:eastAsia="Calibri" w:hAnsi="Calibri" w:cs="Times New Roman"/>
          <w:bCs/>
        </w:rPr>
      </w:pPr>
      <w:proofErr w:type="gramStart"/>
      <w:r w:rsidRPr="007E2F41">
        <w:rPr>
          <w:rFonts w:ascii="Calibri" w:eastAsia="Calibri" w:hAnsi="Calibri" w:cs="Times New Roman"/>
          <w:bCs/>
        </w:rPr>
        <w:t>The majority of</w:t>
      </w:r>
      <w:proofErr w:type="gramEnd"/>
      <w:r w:rsidRPr="007E2F41">
        <w:rPr>
          <w:rFonts w:ascii="Calibri" w:eastAsia="Calibri" w:hAnsi="Calibri" w:cs="Times New Roman"/>
          <w:bCs/>
        </w:rPr>
        <w:t xml:space="preserve"> residents like living in Cubbington. </w:t>
      </w:r>
    </w:p>
    <w:p w14:paraId="05441769" w14:textId="77777777" w:rsidR="007E2F41" w:rsidRPr="007E2F41" w:rsidRDefault="007E2F41" w:rsidP="007E2F41">
      <w:pPr>
        <w:numPr>
          <w:ilvl w:val="0"/>
          <w:numId w:val="72"/>
        </w:numPr>
        <w:spacing w:after="200" w:line="360" w:lineRule="auto"/>
        <w:rPr>
          <w:rFonts w:ascii="Calibri" w:eastAsia="Calibri" w:hAnsi="Calibri" w:cs="Times New Roman"/>
          <w:bCs/>
        </w:rPr>
      </w:pPr>
      <w:r w:rsidRPr="007E2F41">
        <w:rPr>
          <w:rFonts w:ascii="Calibri" w:eastAsia="Calibri" w:hAnsi="Calibri" w:cs="Times New Roman"/>
          <w:bCs/>
        </w:rPr>
        <w:t>84% wanted no new housing but if there was any then the development should be assessed on its impact on village, not in isolation.</w:t>
      </w:r>
    </w:p>
    <w:p w14:paraId="2042C5AD" w14:textId="77777777" w:rsidR="007E2F41" w:rsidRPr="007E2F41" w:rsidRDefault="007E2F41" w:rsidP="007E2F41">
      <w:pPr>
        <w:numPr>
          <w:ilvl w:val="0"/>
          <w:numId w:val="72"/>
        </w:numPr>
        <w:spacing w:after="200" w:line="360" w:lineRule="auto"/>
        <w:rPr>
          <w:rFonts w:ascii="Calibri" w:eastAsia="Calibri" w:hAnsi="Calibri" w:cs="Times New Roman"/>
          <w:bCs/>
        </w:rPr>
      </w:pPr>
      <w:r w:rsidRPr="007E2F41">
        <w:rPr>
          <w:rFonts w:ascii="Calibri" w:eastAsia="Calibri" w:hAnsi="Calibri" w:cs="Times New Roman"/>
          <w:bCs/>
        </w:rPr>
        <w:t xml:space="preserve">99% wanted open spaces preserved. </w:t>
      </w:r>
    </w:p>
    <w:p w14:paraId="3CA64FF8" w14:textId="77777777" w:rsidR="007E2F41" w:rsidRPr="007E2F41" w:rsidRDefault="007E2F41" w:rsidP="007E2F41">
      <w:pPr>
        <w:numPr>
          <w:ilvl w:val="0"/>
          <w:numId w:val="72"/>
        </w:numPr>
        <w:spacing w:after="200" w:line="360" w:lineRule="auto"/>
        <w:rPr>
          <w:rFonts w:ascii="Calibri" w:eastAsia="Calibri" w:hAnsi="Calibri" w:cs="Times New Roman"/>
          <w:bCs/>
        </w:rPr>
      </w:pPr>
      <w:r w:rsidRPr="007E2F41">
        <w:rPr>
          <w:rFonts w:ascii="Calibri" w:eastAsia="Calibri" w:hAnsi="Calibri" w:cs="Times New Roman"/>
          <w:bCs/>
        </w:rPr>
        <w:t>A significant majority wanted to protect existing nature, environment and open land, and landscape views.</w:t>
      </w:r>
    </w:p>
    <w:p w14:paraId="5356B9EE" w14:textId="77777777" w:rsidR="007E2F41" w:rsidRPr="007E2F41" w:rsidRDefault="007E2F41" w:rsidP="007E2F41">
      <w:pPr>
        <w:numPr>
          <w:ilvl w:val="0"/>
          <w:numId w:val="72"/>
        </w:numPr>
        <w:spacing w:after="200" w:line="360" w:lineRule="auto"/>
        <w:rPr>
          <w:rFonts w:ascii="Calibri" w:eastAsia="Calibri" w:hAnsi="Calibri" w:cs="Times New Roman"/>
          <w:bCs/>
        </w:rPr>
      </w:pPr>
      <w:proofErr w:type="gramStart"/>
      <w:r w:rsidRPr="007E2F41">
        <w:rPr>
          <w:rFonts w:ascii="Calibri" w:eastAsia="Calibri" w:hAnsi="Calibri" w:cs="Times New Roman"/>
          <w:bCs/>
        </w:rPr>
        <w:t>The majority of</w:t>
      </w:r>
      <w:proofErr w:type="gramEnd"/>
      <w:r w:rsidRPr="007E2F41">
        <w:rPr>
          <w:rFonts w:ascii="Calibri" w:eastAsia="Calibri" w:hAnsi="Calibri" w:cs="Times New Roman"/>
          <w:bCs/>
        </w:rPr>
        <w:t xml:space="preserve"> respondents were over 59, have lived in Cubbington over 10 years and were working full time or retired.</w:t>
      </w:r>
    </w:p>
    <w:p w14:paraId="4127BB53" w14:textId="77777777" w:rsidR="007E2F41" w:rsidRPr="007E2F41" w:rsidRDefault="007E2F41" w:rsidP="007E2F41">
      <w:pPr>
        <w:numPr>
          <w:ilvl w:val="0"/>
          <w:numId w:val="72"/>
        </w:numPr>
        <w:spacing w:after="200" w:line="360" w:lineRule="auto"/>
        <w:rPr>
          <w:rFonts w:ascii="Calibri" w:eastAsia="Calibri" w:hAnsi="Calibri" w:cs="Times New Roman"/>
          <w:bCs/>
        </w:rPr>
      </w:pPr>
      <w:proofErr w:type="gramStart"/>
      <w:r w:rsidRPr="007E2F41">
        <w:rPr>
          <w:rFonts w:ascii="Calibri" w:eastAsia="Calibri" w:hAnsi="Calibri" w:cs="Times New Roman"/>
          <w:bCs/>
        </w:rPr>
        <w:t>The majority of</w:t>
      </w:r>
      <w:proofErr w:type="gramEnd"/>
      <w:r w:rsidRPr="007E2F41">
        <w:rPr>
          <w:rFonts w:ascii="Calibri" w:eastAsia="Calibri" w:hAnsi="Calibri" w:cs="Times New Roman"/>
          <w:bCs/>
        </w:rPr>
        <w:t xml:space="preserve"> workers were in local employment, Cubbington or neighbouring towns, and predominately used private cars to travel to work, usually within 30 minutes travel time.</w:t>
      </w:r>
    </w:p>
    <w:p w14:paraId="2C4A2D27" w14:textId="77777777" w:rsidR="007E2F41" w:rsidRPr="007E2F41" w:rsidRDefault="007E2F41" w:rsidP="007E2F41">
      <w:pPr>
        <w:numPr>
          <w:ilvl w:val="0"/>
          <w:numId w:val="72"/>
        </w:numPr>
        <w:spacing w:after="200" w:line="360" w:lineRule="auto"/>
        <w:rPr>
          <w:rFonts w:ascii="Calibri" w:eastAsia="Calibri" w:hAnsi="Calibri" w:cs="Times New Roman"/>
          <w:bCs/>
        </w:rPr>
      </w:pPr>
      <w:r w:rsidRPr="007E2F41">
        <w:rPr>
          <w:rFonts w:ascii="Calibri" w:eastAsia="Calibri" w:hAnsi="Calibri" w:cs="Times New Roman"/>
          <w:bCs/>
        </w:rPr>
        <w:t>A large percentage of residents were in favour of more youth club/facilities.</w:t>
      </w:r>
    </w:p>
    <w:p w14:paraId="34B30E61" w14:textId="77777777" w:rsidR="007E2F41" w:rsidRPr="007E2F41" w:rsidRDefault="007E2F41" w:rsidP="007E2F41">
      <w:pPr>
        <w:numPr>
          <w:ilvl w:val="0"/>
          <w:numId w:val="72"/>
        </w:numPr>
        <w:spacing w:after="200" w:line="360" w:lineRule="auto"/>
        <w:rPr>
          <w:rFonts w:ascii="Calibri" w:eastAsia="Calibri" w:hAnsi="Calibri" w:cs="Times New Roman"/>
          <w:bCs/>
        </w:rPr>
      </w:pPr>
      <w:r w:rsidRPr="007E2F41">
        <w:rPr>
          <w:rFonts w:ascii="Calibri" w:eastAsia="Calibri" w:hAnsi="Calibri" w:cs="Times New Roman"/>
          <w:bCs/>
        </w:rPr>
        <w:t>Primarily people live in a privately owned house with 2 vehicles available to many households.</w:t>
      </w:r>
    </w:p>
    <w:p w14:paraId="543B7794" w14:textId="77777777" w:rsidR="007E2F41" w:rsidRPr="007E2F41" w:rsidRDefault="007E2F41" w:rsidP="007E2F41">
      <w:pPr>
        <w:numPr>
          <w:ilvl w:val="0"/>
          <w:numId w:val="72"/>
        </w:numPr>
        <w:spacing w:after="200" w:line="360" w:lineRule="auto"/>
        <w:rPr>
          <w:rFonts w:ascii="Calibri" w:eastAsia="Calibri" w:hAnsi="Calibri" w:cs="Times New Roman"/>
          <w:bCs/>
        </w:rPr>
      </w:pPr>
      <w:r w:rsidRPr="007E2F41">
        <w:rPr>
          <w:rFonts w:ascii="Calibri" w:eastAsia="Calibri" w:hAnsi="Calibri" w:cs="Times New Roman"/>
          <w:bCs/>
        </w:rPr>
        <w:t>The population is relatively static, only 5% had moved out as because the area was unaffordable – 7% of respondents have relatives who want to move back to the area.</w:t>
      </w:r>
    </w:p>
    <w:p w14:paraId="08674887" w14:textId="77777777" w:rsidR="007E2F41" w:rsidRPr="007E2F41" w:rsidRDefault="007E2F41" w:rsidP="007E2F41">
      <w:pPr>
        <w:numPr>
          <w:ilvl w:val="0"/>
          <w:numId w:val="72"/>
        </w:numPr>
        <w:spacing w:after="200" w:line="360" w:lineRule="auto"/>
        <w:rPr>
          <w:rFonts w:ascii="Calibri" w:eastAsia="Calibri" w:hAnsi="Calibri" w:cs="Times New Roman"/>
          <w:bCs/>
        </w:rPr>
      </w:pPr>
      <w:r w:rsidRPr="007E2F41">
        <w:rPr>
          <w:rFonts w:ascii="Calibri" w:eastAsia="Calibri" w:hAnsi="Calibri" w:cs="Times New Roman"/>
          <w:bCs/>
        </w:rPr>
        <w:lastRenderedPageBreak/>
        <w:t>9% have their own business and live in Cubbington.</w:t>
      </w:r>
    </w:p>
    <w:p w14:paraId="7D561BC3" w14:textId="77777777" w:rsidR="007E2F41" w:rsidRPr="007E2F41" w:rsidRDefault="007E2F41" w:rsidP="007E2F41">
      <w:pPr>
        <w:numPr>
          <w:ilvl w:val="0"/>
          <w:numId w:val="72"/>
        </w:numPr>
        <w:spacing w:after="200" w:line="360" w:lineRule="auto"/>
        <w:rPr>
          <w:rFonts w:ascii="Calibri" w:eastAsia="Calibri" w:hAnsi="Calibri" w:cs="Times New Roman"/>
          <w:bCs/>
        </w:rPr>
      </w:pPr>
      <w:r w:rsidRPr="007E2F41">
        <w:rPr>
          <w:rFonts w:ascii="Calibri" w:eastAsia="Calibri" w:hAnsi="Calibri" w:cs="Times New Roman"/>
          <w:bCs/>
        </w:rPr>
        <w:t>The use of community facilities question indicated that an improvement to existing provision was felt to be necessary and this would help community cohesion.</w:t>
      </w:r>
    </w:p>
    <w:p w14:paraId="6B73F4EF" w14:textId="041F4647" w:rsidR="007E2F41" w:rsidRPr="007E2F41" w:rsidRDefault="007E2F41" w:rsidP="00121CC5">
      <w:pPr>
        <w:spacing w:after="200" w:line="360" w:lineRule="auto"/>
        <w:ind w:left="709"/>
        <w:rPr>
          <w:rFonts w:ascii="Calibri" w:eastAsia="Calibri" w:hAnsi="Calibri" w:cs="Times New Roman"/>
          <w:b/>
        </w:rPr>
      </w:pPr>
      <w:r w:rsidRPr="007E2F41">
        <w:rPr>
          <w:rFonts w:ascii="Calibri" w:eastAsia="Calibri" w:hAnsi="Calibri" w:cs="Times New Roman"/>
          <w:b/>
        </w:rPr>
        <w:t>Key issues</w:t>
      </w:r>
      <w:r w:rsidR="000A084A">
        <w:rPr>
          <w:rFonts w:ascii="Calibri" w:eastAsia="Calibri" w:hAnsi="Calibri" w:cs="Times New Roman"/>
          <w:b/>
        </w:rPr>
        <w:t xml:space="preserve">, </w:t>
      </w:r>
      <w:proofErr w:type="gramStart"/>
      <w:r w:rsidR="000A084A">
        <w:rPr>
          <w:rFonts w:ascii="Calibri" w:eastAsia="Calibri" w:hAnsi="Calibri" w:cs="Times New Roman"/>
          <w:b/>
        </w:rPr>
        <w:t>Vision</w:t>
      </w:r>
      <w:proofErr w:type="gramEnd"/>
      <w:r w:rsidR="000A084A">
        <w:rPr>
          <w:rFonts w:ascii="Calibri" w:eastAsia="Calibri" w:hAnsi="Calibri" w:cs="Times New Roman"/>
          <w:b/>
        </w:rPr>
        <w:t xml:space="preserve"> and Objectives</w:t>
      </w:r>
    </w:p>
    <w:p w14:paraId="5A8860A5" w14:textId="52A95AD9" w:rsidR="007E2F41" w:rsidRPr="007E2F41" w:rsidRDefault="00EA1FDD" w:rsidP="007E2F41">
      <w:pPr>
        <w:spacing w:after="200" w:line="360" w:lineRule="auto"/>
        <w:ind w:left="709" w:hanging="709"/>
        <w:rPr>
          <w:rFonts w:ascii="Calibri" w:eastAsia="Calibri" w:hAnsi="Calibri" w:cs="Times New Roman"/>
          <w:bCs/>
        </w:rPr>
      </w:pPr>
      <w:r>
        <w:rPr>
          <w:rFonts w:ascii="Calibri" w:eastAsia="Calibri" w:hAnsi="Calibri" w:cs="Times New Roman"/>
          <w:bCs/>
        </w:rPr>
        <w:t>2</w:t>
      </w:r>
      <w:r w:rsidR="007E2F41" w:rsidRPr="007E2F41">
        <w:rPr>
          <w:rFonts w:ascii="Calibri" w:eastAsia="Calibri" w:hAnsi="Calibri" w:cs="Times New Roman"/>
          <w:bCs/>
        </w:rPr>
        <w:t>.</w:t>
      </w:r>
      <w:r w:rsidR="00121CC5">
        <w:rPr>
          <w:rFonts w:ascii="Calibri" w:eastAsia="Calibri" w:hAnsi="Calibri" w:cs="Times New Roman"/>
          <w:bCs/>
        </w:rPr>
        <w:t>3</w:t>
      </w:r>
      <w:r w:rsidR="007E2F41" w:rsidRPr="007E2F41">
        <w:rPr>
          <w:rFonts w:ascii="Calibri" w:eastAsia="Calibri" w:hAnsi="Calibri" w:cs="Times New Roman"/>
          <w:bCs/>
        </w:rPr>
        <w:tab/>
        <w:t xml:space="preserve">Using the survey responses, published technical information and other available evidence the </w:t>
      </w:r>
      <w:r w:rsidR="00CC0CC4">
        <w:rPr>
          <w:rFonts w:ascii="Calibri" w:eastAsia="Calibri" w:hAnsi="Calibri" w:cs="Times New Roman"/>
          <w:bCs/>
        </w:rPr>
        <w:t xml:space="preserve">NPSG identified the </w:t>
      </w:r>
      <w:r w:rsidR="007E2F41" w:rsidRPr="007E2F41">
        <w:rPr>
          <w:rFonts w:ascii="Calibri" w:eastAsia="Calibri" w:hAnsi="Calibri" w:cs="Times New Roman"/>
          <w:bCs/>
        </w:rPr>
        <w:t xml:space="preserve">following key </w:t>
      </w:r>
      <w:r w:rsidR="00CC0CC4">
        <w:rPr>
          <w:rFonts w:ascii="Calibri" w:eastAsia="Calibri" w:hAnsi="Calibri" w:cs="Times New Roman"/>
          <w:bCs/>
        </w:rPr>
        <w:t xml:space="preserve">planning </w:t>
      </w:r>
      <w:r w:rsidR="007E2F41" w:rsidRPr="007E2F41">
        <w:rPr>
          <w:rFonts w:ascii="Calibri" w:eastAsia="Calibri" w:hAnsi="Calibri" w:cs="Times New Roman"/>
          <w:bCs/>
        </w:rPr>
        <w:t xml:space="preserve">issues </w:t>
      </w:r>
      <w:r w:rsidR="00CC0CC4">
        <w:rPr>
          <w:rFonts w:ascii="Calibri" w:eastAsia="Calibri" w:hAnsi="Calibri" w:cs="Times New Roman"/>
          <w:bCs/>
        </w:rPr>
        <w:t xml:space="preserve">affecting the </w:t>
      </w:r>
      <w:r w:rsidR="007E2F41" w:rsidRPr="007E2F41">
        <w:rPr>
          <w:rFonts w:ascii="Calibri" w:eastAsia="Calibri" w:hAnsi="Calibri" w:cs="Times New Roman"/>
          <w:bCs/>
        </w:rPr>
        <w:t xml:space="preserve">future of Cubbington and </w:t>
      </w:r>
      <w:r w:rsidR="00CC0CC4">
        <w:rPr>
          <w:rFonts w:ascii="Calibri" w:eastAsia="Calibri" w:hAnsi="Calibri" w:cs="Times New Roman"/>
          <w:bCs/>
        </w:rPr>
        <w:t xml:space="preserve">that could be addressed by </w:t>
      </w:r>
      <w:r w:rsidR="007E2F41" w:rsidRPr="007E2F41">
        <w:rPr>
          <w:rFonts w:ascii="Calibri" w:eastAsia="Calibri" w:hAnsi="Calibri" w:cs="Times New Roman"/>
          <w:bCs/>
        </w:rPr>
        <w:t xml:space="preserve">the </w:t>
      </w:r>
      <w:r w:rsidR="003D34F0">
        <w:rPr>
          <w:rFonts w:ascii="Calibri" w:eastAsia="Calibri" w:hAnsi="Calibri" w:cs="Times New Roman"/>
          <w:bCs/>
        </w:rPr>
        <w:t xml:space="preserve">future </w:t>
      </w:r>
      <w:r w:rsidR="007E2F41" w:rsidRPr="007E2F41">
        <w:rPr>
          <w:rFonts w:ascii="Calibri" w:eastAsia="Calibri" w:hAnsi="Calibri" w:cs="Times New Roman"/>
          <w:bCs/>
        </w:rPr>
        <w:t>CNDP</w:t>
      </w:r>
      <w:r w:rsidR="003D34F0">
        <w:rPr>
          <w:rFonts w:ascii="Calibri" w:eastAsia="Calibri" w:hAnsi="Calibri" w:cs="Times New Roman"/>
          <w:bCs/>
        </w:rPr>
        <w:t>. These were</w:t>
      </w:r>
      <w:r w:rsidR="007E2F41" w:rsidRPr="007E2F41">
        <w:rPr>
          <w:rFonts w:ascii="Calibri" w:eastAsia="Calibri" w:hAnsi="Calibri" w:cs="Times New Roman"/>
          <w:bCs/>
        </w:rPr>
        <w:t>:</w:t>
      </w:r>
    </w:p>
    <w:p w14:paraId="3CF08278" w14:textId="77777777" w:rsidR="007E2F41" w:rsidRPr="007E2F41" w:rsidRDefault="007E2F41" w:rsidP="007E2F41">
      <w:pPr>
        <w:numPr>
          <w:ilvl w:val="0"/>
          <w:numId w:val="73"/>
        </w:numPr>
        <w:spacing w:after="200" w:line="360" w:lineRule="auto"/>
        <w:rPr>
          <w:rFonts w:ascii="Calibri" w:eastAsia="Calibri" w:hAnsi="Calibri" w:cs="Times New Roman"/>
          <w:bCs/>
        </w:rPr>
      </w:pPr>
      <w:r w:rsidRPr="007E2F41">
        <w:rPr>
          <w:rFonts w:ascii="Calibri" w:eastAsia="Calibri" w:hAnsi="Calibri" w:cs="Times New Roman"/>
          <w:bCs/>
          <w:u w:val="single"/>
        </w:rPr>
        <w:t>Maintain Green Belt protection.</w:t>
      </w:r>
      <w:r w:rsidRPr="007E2F41">
        <w:rPr>
          <w:rFonts w:ascii="Calibri" w:eastAsia="Calibri" w:hAnsi="Calibri" w:cs="Times New Roman"/>
          <w:bCs/>
        </w:rPr>
        <w:t xml:space="preserve"> Previously landowners previously have offered to sell or develop land within the current Local Plan period, that ends in 2029. Continued engagement with the Charitable Trust and other landowners will be crucial as will be involvement in the preparation of the South Warwickshire Local Plan. This issue and the potential growth of new housing will become clearer as the new South Warwickshire Local Plan 2030-2050 that puts forward a further 35,000 homes and 330 hectares of employment emerges.</w:t>
      </w:r>
    </w:p>
    <w:p w14:paraId="71C9F7FA" w14:textId="77777777" w:rsidR="007E2F41" w:rsidRPr="007E2F41" w:rsidRDefault="007E2F41" w:rsidP="007E2F41">
      <w:pPr>
        <w:numPr>
          <w:ilvl w:val="0"/>
          <w:numId w:val="73"/>
        </w:numPr>
        <w:spacing w:after="200" w:line="360" w:lineRule="auto"/>
        <w:rPr>
          <w:rFonts w:ascii="Calibri" w:eastAsia="Calibri" w:hAnsi="Calibri" w:cs="Times New Roman"/>
          <w:bCs/>
        </w:rPr>
      </w:pPr>
      <w:r w:rsidRPr="007E2F41">
        <w:rPr>
          <w:rFonts w:ascii="Calibri" w:eastAsia="Calibri" w:hAnsi="Calibri" w:cs="Times New Roman"/>
          <w:bCs/>
          <w:u w:val="single"/>
        </w:rPr>
        <w:t>New housing.</w:t>
      </w:r>
      <w:r w:rsidRPr="007E2F41">
        <w:rPr>
          <w:rFonts w:ascii="Calibri" w:eastAsia="Calibri" w:hAnsi="Calibri" w:cs="Times New Roman"/>
          <w:bCs/>
        </w:rPr>
        <w:t xml:space="preserve"> Should this be limited in number to protect the separate identity of Cubbington?</w:t>
      </w:r>
    </w:p>
    <w:p w14:paraId="6C3B2F79" w14:textId="77777777" w:rsidR="007E2F41" w:rsidRPr="007E2F41" w:rsidRDefault="007E2F41" w:rsidP="007E2F41">
      <w:pPr>
        <w:numPr>
          <w:ilvl w:val="0"/>
          <w:numId w:val="73"/>
        </w:numPr>
        <w:spacing w:after="200" w:line="360" w:lineRule="auto"/>
        <w:rPr>
          <w:rFonts w:ascii="Calibri" w:eastAsia="Calibri" w:hAnsi="Calibri" w:cs="Times New Roman"/>
          <w:bCs/>
        </w:rPr>
      </w:pPr>
      <w:r w:rsidRPr="007E2F41">
        <w:rPr>
          <w:rFonts w:ascii="Calibri" w:eastAsia="Calibri" w:hAnsi="Calibri" w:cs="Times New Roman"/>
          <w:bCs/>
          <w:u w:val="single"/>
        </w:rPr>
        <w:t xml:space="preserve">Employment growth of neighbouring areas. </w:t>
      </w:r>
      <w:r w:rsidRPr="007E2F41">
        <w:rPr>
          <w:rFonts w:ascii="Calibri" w:eastAsia="Calibri" w:hAnsi="Calibri" w:cs="Times New Roman"/>
          <w:bCs/>
        </w:rPr>
        <w:t>For example, from south Coventry. This could lead to pressure for housing growth in Cubbington and would, therefore, impact on Cubbington’ s environment infrastructure, utilities, schools, and transport. Any effects from the Warwick District Council’s Master Plan project for south of Coventry need to be addressed.</w:t>
      </w:r>
    </w:p>
    <w:p w14:paraId="4F60113F" w14:textId="77777777" w:rsidR="007E2F41" w:rsidRPr="007E2F41" w:rsidRDefault="007E2F41" w:rsidP="007E2F41">
      <w:pPr>
        <w:numPr>
          <w:ilvl w:val="0"/>
          <w:numId w:val="73"/>
        </w:numPr>
        <w:spacing w:after="200" w:line="360" w:lineRule="auto"/>
        <w:rPr>
          <w:rFonts w:ascii="Calibri" w:eastAsia="Calibri" w:hAnsi="Calibri" w:cs="Times New Roman"/>
          <w:bCs/>
        </w:rPr>
      </w:pPr>
      <w:r w:rsidRPr="007E2F41">
        <w:rPr>
          <w:rFonts w:ascii="Calibri" w:eastAsia="Calibri" w:hAnsi="Calibri" w:cs="Times New Roman"/>
          <w:bCs/>
          <w:u w:val="single"/>
        </w:rPr>
        <w:t>HS2.</w:t>
      </w:r>
      <w:r w:rsidRPr="007E2F41">
        <w:rPr>
          <w:rFonts w:ascii="Calibri" w:eastAsia="Calibri" w:hAnsi="Calibri" w:cs="Times New Roman"/>
          <w:bCs/>
        </w:rPr>
        <w:t xml:space="preserve"> Potential impact on the local environment and pressure for changes to the Green Belt boundary.</w:t>
      </w:r>
    </w:p>
    <w:p w14:paraId="33828896" w14:textId="77777777" w:rsidR="007E2F41" w:rsidRPr="007E2F41" w:rsidRDefault="007E2F41" w:rsidP="007E2F41">
      <w:pPr>
        <w:numPr>
          <w:ilvl w:val="0"/>
          <w:numId w:val="73"/>
        </w:numPr>
        <w:spacing w:after="200" w:line="360" w:lineRule="auto"/>
        <w:rPr>
          <w:rFonts w:ascii="Calibri" w:eastAsia="Calibri" w:hAnsi="Calibri" w:cs="Times New Roman"/>
          <w:bCs/>
        </w:rPr>
      </w:pPr>
      <w:r w:rsidRPr="007E2F41">
        <w:rPr>
          <w:rFonts w:ascii="Calibri" w:eastAsia="Calibri" w:hAnsi="Calibri" w:cs="Times New Roman"/>
          <w:bCs/>
          <w:u w:val="single"/>
        </w:rPr>
        <w:t>Community facilities</w:t>
      </w:r>
      <w:r w:rsidRPr="007E2F41">
        <w:rPr>
          <w:rFonts w:ascii="Calibri" w:eastAsia="Calibri" w:hAnsi="Calibri" w:cs="Times New Roman"/>
          <w:bCs/>
        </w:rPr>
        <w:t>. Are they sufficient and of suitable quality to meet the needs of the existing population and possible population growth?</w:t>
      </w:r>
    </w:p>
    <w:p w14:paraId="31BEAF25" w14:textId="77777777" w:rsidR="007E2F41" w:rsidRDefault="007E2F41" w:rsidP="007E2F41">
      <w:pPr>
        <w:numPr>
          <w:ilvl w:val="0"/>
          <w:numId w:val="73"/>
        </w:numPr>
        <w:spacing w:after="200" w:line="360" w:lineRule="auto"/>
        <w:rPr>
          <w:rFonts w:ascii="Calibri" w:eastAsia="Calibri" w:hAnsi="Calibri" w:cs="Times New Roman"/>
          <w:bCs/>
        </w:rPr>
      </w:pPr>
      <w:r w:rsidRPr="007E2F41">
        <w:rPr>
          <w:rFonts w:ascii="Calibri" w:eastAsia="Calibri" w:hAnsi="Calibri" w:cs="Times New Roman"/>
          <w:bCs/>
          <w:u w:val="single"/>
        </w:rPr>
        <w:t>Local environment.</w:t>
      </w:r>
      <w:r w:rsidRPr="007E2F41">
        <w:rPr>
          <w:rFonts w:ascii="Calibri" w:eastAsia="Calibri" w:hAnsi="Calibri" w:cs="Times New Roman"/>
          <w:bCs/>
        </w:rPr>
        <w:t xml:space="preserve"> With all these potential pressures there is need to protect the natural environment and built heritage e.g. from increased traffic, </w:t>
      </w:r>
      <w:proofErr w:type="gramStart"/>
      <w:r w:rsidRPr="007E2F41">
        <w:rPr>
          <w:rFonts w:ascii="Calibri" w:eastAsia="Calibri" w:hAnsi="Calibri" w:cs="Times New Roman"/>
          <w:bCs/>
        </w:rPr>
        <w:t>noise</w:t>
      </w:r>
      <w:proofErr w:type="gramEnd"/>
      <w:r w:rsidRPr="007E2F41">
        <w:rPr>
          <w:rFonts w:ascii="Calibri" w:eastAsia="Calibri" w:hAnsi="Calibri" w:cs="Times New Roman"/>
          <w:bCs/>
        </w:rPr>
        <w:t xml:space="preserve"> and pollution.</w:t>
      </w:r>
    </w:p>
    <w:p w14:paraId="19014CDC" w14:textId="49DFF517" w:rsidR="007D47DB" w:rsidRPr="00985DB5" w:rsidRDefault="00EA1FDD" w:rsidP="001F62F2">
      <w:pPr>
        <w:spacing w:after="200" w:line="360" w:lineRule="auto"/>
        <w:ind w:left="720" w:hanging="720"/>
        <w:rPr>
          <w:rFonts w:ascii="Calibri" w:eastAsia="Calibri" w:hAnsi="Calibri" w:cs="Times New Roman"/>
          <w:bCs/>
        </w:rPr>
      </w:pPr>
      <w:r>
        <w:rPr>
          <w:rFonts w:ascii="Calibri" w:eastAsia="Calibri" w:hAnsi="Calibri" w:cs="Times New Roman"/>
          <w:bCs/>
        </w:rPr>
        <w:lastRenderedPageBreak/>
        <w:t>2</w:t>
      </w:r>
      <w:r w:rsidR="00EB0A8D">
        <w:rPr>
          <w:rFonts w:ascii="Calibri" w:eastAsia="Calibri" w:hAnsi="Calibri" w:cs="Times New Roman"/>
          <w:bCs/>
        </w:rPr>
        <w:t>.</w:t>
      </w:r>
      <w:r w:rsidR="000A084A" w:rsidRPr="000A084A">
        <w:rPr>
          <w:rFonts w:ascii="Calibri" w:eastAsia="Calibri" w:hAnsi="Calibri" w:cs="Times New Roman"/>
          <w:bCs/>
        </w:rPr>
        <w:t>4</w:t>
      </w:r>
      <w:r w:rsidR="00224D7E">
        <w:rPr>
          <w:rFonts w:ascii="Calibri" w:eastAsia="Calibri" w:hAnsi="Calibri" w:cs="Times New Roman"/>
          <w:bCs/>
        </w:rPr>
        <w:tab/>
      </w:r>
      <w:r w:rsidR="007D47DB" w:rsidRPr="00985DB5">
        <w:rPr>
          <w:rFonts w:ascii="Calibri" w:eastAsia="Calibri" w:hAnsi="Calibri" w:cs="Times New Roman"/>
          <w:bCs/>
        </w:rPr>
        <w:t>To address</w:t>
      </w:r>
      <w:r w:rsidR="00224D7E">
        <w:rPr>
          <w:rFonts w:ascii="Calibri" w:eastAsia="Calibri" w:hAnsi="Calibri" w:cs="Times New Roman"/>
          <w:bCs/>
        </w:rPr>
        <w:t xml:space="preserve"> these key</w:t>
      </w:r>
      <w:r w:rsidR="007D47DB" w:rsidRPr="00985DB5">
        <w:rPr>
          <w:rFonts w:ascii="Calibri" w:eastAsia="Calibri" w:hAnsi="Calibri" w:cs="Times New Roman"/>
          <w:bCs/>
        </w:rPr>
        <w:t xml:space="preserve"> issues </w:t>
      </w:r>
      <w:r w:rsidR="001F62F2">
        <w:rPr>
          <w:rFonts w:ascii="Calibri" w:eastAsia="Calibri" w:hAnsi="Calibri" w:cs="Times New Roman"/>
          <w:bCs/>
        </w:rPr>
        <w:t xml:space="preserve">the </w:t>
      </w:r>
      <w:r w:rsidR="007D47DB" w:rsidRPr="00985DB5">
        <w:rPr>
          <w:rFonts w:ascii="Calibri" w:eastAsia="Calibri" w:hAnsi="Calibri" w:cs="Times New Roman"/>
          <w:bCs/>
        </w:rPr>
        <w:t>NPSG worked up the following draft Vision and Objectives</w:t>
      </w:r>
      <w:r w:rsidR="001F62F2">
        <w:rPr>
          <w:rFonts w:ascii="Calibri" w:eastAsia="Calibri" w:hAnsi="Calibri" w:cs="Times New Roman"/>
          <w:bCs/>
        </w:rPr>
        <w:t xml:space="preserve"> for the CNDP</w:t>
      </w:r>
      <w:r w:rsidR="007D47DB" w:rsidRPr="00985DB5">
        <w:rPr>
          <w:rFonts w:ascii="Calibri" w:eastAsia="Calibri" w:hAnsi="Calibri" w:cs="Times New Roman"/>
          <w:bCs/>
        </w:rPr>
        <w:t>.</w:t>
      </w:r>
      <w:r w:rsidR="001F62F2" w:rsidRPr="001F62F2">
        <w:rPr>
          <w:rFonts w:ascii="Calibri" w:eastAsia="Calibri" w:hAnsi="Calibri" w:cs="Times New Roman"/>
          <w:b/>
          <w:bCs/>
        </w:rPr>
        <w:t xml:space="preserve"> </w:t>
      </w:r>
      <w:r w:rsidR="001F62F2" w:rsidRPr="007D47DB">
        <w:rPr>
          <w:rFonts w:ascii="Calibri" w:eastAsia="Calibri" w:hAnsi="Calibri" w:cs="Times New Roman"/>
          <w:b/>
          <w:bCs/>
          <w:noProof/>
        </w:rPr>
        <mc:AlternateContent>
          <mc:Choice Requires="wpg">
            <w:drawing>
              <wp:inline distT="0" distB="0" distL="0" distR="0" wp14:anchorId="1A442ED1" wp14:editId="44C4BC13">
                <wp:extent cx="5124450" cy="4274820"/>
                <wp:effectExtent l="0" t="20955" r="19050" b="19050"/>
                <wp:docPr id="534806200" name="Group 534806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4274820"/>
                          <a:chOff x="-220" y="0"/>
                          <a:chExt cx="32407" cy="21666"/>
                        </a:xfrm>
                      </wpg:grpSpPr>
                      <wpg:grpSp>
                        <wpg:cNvPr id="275292000" name="Group 175"/>
                        <wpg:cNvGrpSpPr>
                          <a:grpSpLocks/>
                        </wpg:cNvGrpSpPr>
                        <wpg:grpSpPr bwMode="auto">
                          <a:xfrm>
                            <a:off x="0" y="190"/>
                            <a:ext cx="22494" cy="8321"/>
                            <a:chOff x="2286" y="0"/>
                            <a:chExt cx="14721" cy="10241"/>
                          </a:xfrm>
                        </wpg:grpSpPr>
                        <wps:wsp>
                          <wps:cNvPr id="665497981" name="Rectangle 10"/>
                          <wps:cNvSpPr>
                            <a:spLocks/>
                          </wps:cNvSpPr>
                          <wps:spPr bwMode="auto">
                            <a:xfrm>
                              <a:off x="2286" y="0"/>
                              <a:ext cx="14662" cy="10122"/>
                            </a:xfrm>
                            <a:custGeom>
                              <a:avLst/>
                              <a:gdLst>
                                <a:gd name="T0" fmla="*/ 0 w 2240281"/>
                                <a:gd name="T1" fmla="*/ 0 h 822960"/>
                                <a:gd name="T2" fmla="*/ 1466258 w 2240281"/>
                                <a:gd name="T3" fmla="*/ 0 h 822960"/>
                                <a:gd name="T4" fmla="*/ 1085979 w 2240281"/>
                                <a:gd name="T5" fmla="*/ 274158 h 822960"/>
                                <a:gd name="T6" fmla="*/ 0 w 2240281"/>
                                <a:gd name="T7" fmla="*/ 1012274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54416875" name="Rectangle 177"/>
                          <wps:cNvSpPr>
                            <a:spLocks noChangeArrowheads="1"/>
                          </wps:cNvSpPr>
                          <wps:spPr bwMode="auto">
                            <a:xfrm>
                              <a:off x="2286" y="0"/>
                              <a:ext cx="14721" cy="10241"/>
                            </a:xfrm>
                            <a:prstGeom prst="rect">
                              <a:avLst/>
                            </a:prstGeom>
                            <a:blipFill dpi="0" rotWithShape="1">
                              <a:blip r:embed="rId15"/>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46923307" name="Text Box 178"/>
                        <wps:cNvSpPr txBox="1">
                          <a:spLocks noChangeArrowheads="1"/>
                        </wps:cNvSpPr>
                        <wps:spPr bwMode="auto">
                          <a:xfrm>
                            <a:off x="-220" y="2786"/>
                            <a:ext cx="29807" cy="16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BC3D38" w14:textId="77777777" w:rsidR="001F62F2" w:rsidRPr="00CC2D3B" w:rsidRDefault="001F62F2" w:rsidP="001F62F2">
                              <w:pPr>
                                <w:ind w:left="1440"/>
                                <w:jc w:val="center"/>
                                <w:rPr>
                                  <w:b/>
                                  <w:sz w:val="28"/>
                                  <w:szCs w:val="28"/>
                                  <w:u w:val="single"/>
                                </w:rPr>
                              </w:pPr>
                              <w:r w:rsidRPr="00CC2D3B">
                                <w:rPr>
                                  <w:b/>
                                  <w:sz w:val="28"/>
                                  <w:szCs w:val="28"/>
                                  <w:u w:val="single"/>
                                </w:rPr>
                                <w:t xml:space="preserve">Cubbington Neighbourhood Development Plan </w:t>
                              </w:r>
                            </w:p>
                            <w:p w14:paraId="46858814" w14:textId="77777777" w:rsidR="001F62F2" w:rsidRPr="00CC2D3B" w:rsidRDefault="001F62F2" w:rsidP="001F62F2">
                              <w:pPr>
                                <w:ind w:left="720"/>
                                <w:jc w:val="center"/>
                                <w:rPr>
                                  <w:b/>
                                  <w:sz w:val="28"/>
                                  <w:szCs w:val="28"/>
                                  <w:u w:val="single"/>
                                </w:rPr>
                              </w:pPr>
                              <w:r w:rsidRPr="00CC2D3B">
                                <w:rPr>
                                  <w:b/>
                                  <w:sz w:val="28"/>
                                  <w:szCs w:val="28"/>
                                  <w:u w:val="single"/>
                                </w:rPr>
                                <w:t>Draft Vision</w:t>
                              </w:r>
                            </w:p>
                            <w:p w14:paraId="0BC22F20" w14:textId="77777777" w:rsidR="001F62F2" w:rsidRDefault="001F62F2" w:rsidP="001F62F2">
                              <w:pPr>
                                <w:ind w:left="720"/>
                                <w:rPr>
                                  <w:b/>
                                  <w:u w:val="single"/>
                                </w:rPr>
                              </w:pPr>
                            </w:p>
                            <w:p w14:paraId="33969985" w14:textId="77777777" w:rsidR="001F62F2" w:rsidRPr="00CC2D3B" w:rsidRDefault="001F62F2" w:rsidP="001F62F2">
                              <w:pPr>
                                <w:ind w:left="720"/>
                                <w:rPr>
                                  <w:b/>
                                  <w:bCs/>
                                  <w:color w:val="0070C0"/>
                                  <w:szCs w:val="28"/>
                                </w:rPr>
                              </w:pPr>
                              <w:r w:rsidRPr="00CC2D3B">
                                <w:rPr>
                                  <w:b/>
                                  <w:bCs/>
                                  <w:color w:val="0070C0"/>
                                  <w:szCs w:val="28"/>
                                </w:rPr>
                                <w:t xml:space="preserve">The Cubbington Neighbourhood </w:t>
                              </w:r>
                              <w:r>
                                <w:rPr>
                                  <w:b/>
                                  <w:bCs/>
                                  <w:color w:val="0070C0"/>
                                  <w:szCs w:val="28"/>
                                </w:rPr>
                                <w:t xml:space="preserve">Development </w:t>
                              </w:r>
                              <w:r w:rsidRPr="00CC2D3B">
                                <w:rPr>
                                  <w:b/>
                                  <w:bCs/>
                                  <w:color w:val="0070C0"/>
                                  <w:szCs w:val="28"/>
                                </w:rPr>
                                <w:t xml:space="preserve">Plan aims to identify the expectations and aspirations of Cubbington residents for the future protection of the </w:t>
                              </w:r>
                              <w:r>
                                <w:rPr>
                                  <w:b/>
                                  <w:bCs/>
                                  <w:color w:val="0070C0"/>
                                  <w:szCs w:val="28"/>
                                </w:rPr>
                                <w:t xml:space="preserve">parish’s </w:t>
                              </w:r>
                              <w:r w:rsidRPr="00CC2D3B">
                                <w:rPr>
                                  <w:b/>
                                  <w:bCs/>
                                  <w:color w:val="0070C0"/>
                                  <w:szCs w:val="28"/>
                                </w:rPr>
                                <w:t>environment</w:t>
                              </w:r>
                              <w:r>
                                <w:rPr>
                                  <w:b/>
                                  <w:bCs/>
                                  <w:color w:val="0070C0"/>
                                  <w:szCs w:val="28"/>
                                </w:rPr>
                                <w:t xml:space="preserve">, </w:t>
                              </w:r>
                              <w:r w:rsidRPr="00CC2D3B">
                                <w:rPr>
                                  <w:b/>
                                  <w:bCs/>
                                  <w:color w:val="0070C0"/>
                                  <w:szCs w:val="28"/>
                                </w:rPr>
                                <w:t>community, housing, employment, transport and leisure facilities.</w:t>
                              </w:r>
                            </w:p>
                            <w:p w14:paraId="338C5451" w14:textId="77777777" w:rsidR="001F62F2" w:rsidRPr="00CC2D3B" w:rsidRDefault="001F62F2" w:rsidP="001F62F2">
                              <w:pPr>
                                <w:ind w:left="720"/>
                                <w:rPr>
                                  <w:b/>
                                  <w:bCs/>
                                  <w:color w:val="0070C0"/>
                                  <w:szCs w:val="28"/>
                                </w:rPr>
                              </w:pPr>
                              <w:r w:rsidRPr="00CC2D3B">
                                <w:rPr>
                                  <w:b/>
                                  <w:bCs/>
                                  <w:color w:val="0070C0"/>
                                  <w:szCs w:val="28"/>
                                </w:rPr>
                                <w:t xml:space="preserve">Via research, surveys, and public consultation the Plan will identify how these wishes can be aligned </w:t>
                              </w:r>
                              <w:r>
                                <w:rPr>
                                  <w:b/>
                                  <w:bCs/>
                                  <w:color w:val="0070C0"/>
                                  <w:szCs w:val="28"/>
                                </w:rPr>
                                <w:t>with</w:t>
                              </w:r>
                              <w:r w:rsidRPr="00CC2D3B">
                                <w:rPr>
                                  <w:b/>
                                  <w:bCs/>
                                  <w:color w:val="0070C0"/>
                                  <w:szCs w:val="28"/>
                                </w:rPr>
                                <w:t xml:space="preserve"> local and central government policies.</w:t>
                              </w:r>
                            </w:p>
                            <w:p w14:paraId="298B6877" w14:textId="77777777" w:rsidR="001F62F2" w:rsidRPr="00CC2D3B" w:rsidRDefault="001F62F2" w:rsidP="001F62F2">
                              <w:pPr>
                                <w:ind w:left="720"/>
                                <w:rPr>
                                  <w:b/>
                                  <w:bCs/>
                                  <w:color w:val="0070C0"/>
                                  <w:szCs w:val="28"/>
                                </w:rPr>
                              </w:pPr>
                              <w:r w:rsidRPr="00CC2D3B">
                                <w:rPr>
                                  <w:b/>
                                  <w:bCs/>
                                  <w:color w:val="0070C0"/>
                                  <w:szCs w:val="28"/>
                                </w:rPr>
                                <w:t xml:space="preserve">The Plan can then </w:t>
                              </w:r>
                              <w:r>
                                <w:rPr>
                                  <w:b/>
                                  <w:bCs/>
                                  <w:color w:val="0070C0"/>
                                  <w:szCs w:val="28"/>
                                </w:rPr>
                                <w:t xml:space="preserve">help </w:t>
                              </w:r>
                              <w:r w:rsidRPr="00CC2D3B">
                                <w:rPr>
                                  <w:b/>
                                  <w:bCs/>
                                  <w:color w:val="0070C0"/>
                                  <w:szCs w:val="28"/>
                                </w:rPr>
                                <w:t>inform both the Parish Council and Warwick District and Warwickshire County Council when considering the future of Cubbington village and surrounding area</w:t>
                              </w:r>
                              <w:r>
                                <w:rPr>
                                  <w:b/>
                                  <w:bCs/>
                                  <w:color w:val="0070C0"/>
                                  <w:szCs w:val="28"/>
                                </w:rPr>
                                <w:t xml:space="preserve"> and in determining planning applications.</w:t>
                              </w:r>
                            </w:p>
                            <w:p w14:paraId="64336A2E" w14:textId="77777777" w:rsidR="001F62F2" w:rsidRDefault="001F62F2" w:rsidP="001F62F2">
                              <w:pPr>
                                <w:pStyle w:val="NoSpacing"/>
                                <w:ind w:left="360"/>
                                <w:jc w:val="right"/>
                                <w:rPr>
                                  <w:color w:val="4472C4" w:themeColor="accent1"/>
                                  <w:sz w:val="20"/>
                                  <w:szCs w:val="20"/>
                                </w:rPr>
                              </w:pPr>
                            </w:p>
                          </w:txbxContent>
                        </wps:txbx>
                        <wps:bodyPr rot="0" vert="horz" wrap="square" lIns="45720" tIns="91440" rIns="0" bIns="0" anchor="t" anchorCtr="0" upright="1">
                          <a:noAutofit/>
                        </wps:bodyPr>
                      </wps:wsp>
                      <wps:wsp>
                        <wps:cNvPr id="1920359288" name="Rectangle 174"/>
                        <wps:cNvSpPr>
                          <a:spLocks noChangeArrowheads="1"/>
                        </wps:cNvSpPr>
                        <wps:spPr bwMode="auto">
                          <a:xfrm>
                            <a:off x="0" y="0"/>
                            <a:ext cx="32186" cy="21666"/>
                          </a:xfrm>
                          <a:prstGeom prst="rect">
                            <a:avLst/>
                          </a:prstGeom>
                          <a:solidFill>
                            <a:schemeClr val="bg1">
                              <a:lumMod val="100000"/>
                              <a:lumOff val="0"/>
                              <a:alpha val="0"/>
                            </a:schemeClr>
                          </a:solidFill>
                          <a:ln w="25400">
                            <a:solidFill>
                              <a:schemeClr val="accent1">
                                <a:lumMod val="100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1A442ED1" id="Group 534806200" o:spid="_x0000_s1026" style="width:403.5pt;height:336.6pt;mso-position-horizontal-relative:char;mso-position-vertical-relative:line" coordorigin="-220" coordsize="32407,21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">
                <v:group id="Group 175" o:spid="_x0000_s102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">
                  <v:shape id="Rectangle 10" o:spid="_x0000_s102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" path="m,l2240281,,1659256,222885,,822960,,xe" fillcolor="#4472c4 [3204]" stroked="f" strokeweight="1pt">
                    <v:stroke joinstyle="miter"/>
                    <v:path arrowok="t" o:connecttype="custom" o:connectlocs="0,0;9596,0;7107,3372;0,12450;0,0" o:connectangles="0,0,0,0,0"/>
                  </v:shape>
                  <v:rect id="Rectangle 177" o:spid="_x0000_s102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" stroked="f" strokeweight="1pt">
                    <v:fill r:id="rId16" o:title="" recolor="t" rotate="t" type="frame"/>
                  </v:rect>
                </v:group>
                <v:shapetype id="_x0000_t202" coordsize="21600,21600" o:spt="202" path="m,l,21600r21600,l21600,xe">
                  <v:stroke joinstyle="miter"/>
                  <v:path gradientshapeok="t" o:connecttype="rect"/>
                </v:shapetype>
                <v:shape id="Text Box 178" o:spid="_x0000_s1030" type="#_x0000_t202" style="position:absolute;left:-220;top:2786;width:29807;height:16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" filled="f" stroked="f" strokeweight=".5pt">
                  <v:textbox inset="3.6pt,7.2pt,0,0">
                    <w:txbxContent>
                      <w:p w14:paraId="6EBC3D38" w14:textId="77777777" w:rsidR="001F62F2" w:rsidRPr="00CC2D3B" w:rsidRDefault="001F62F2" w:rsidP="001F62F2">
                        <w:pPr>
                          <w:ind w:left="1440"/>
                          <w:jc w:val="center"/>
                          <w:rPr>
                            <w:b/>
                            <w:sz w:val="28"/>
                            <w:szCs w:val="28"/>
                            <w:u w:val="single"/>
                          </w:rPr>
                        </w:pPr>
                        <w:r w:rsidRPr="00CC2D3B">
                          <w:rPr>
                            <w:b/>
                            <w:sz w:val="28"/>
                            <w:szCs w:val="28"/>
                            <w:u w:val="single"/>
                          </w:rPr>
                          <w:t xml:space="preserve">Cubbington Neighbourhood Development Plan </w:t>
                        </w:r>
                      </w:p>
                      <w:p w14:paraId="46858814" w14:textId="77777777" w:rsidR="001F62F2" w:rsidRPr="00CC2D3B" w:rsidRDefault="001F62F2" w:rsidP="001F62F2">
                        <w:pPr>
                          <w:ind w:left="720"/>
                          <w:jc w:val="center"/>
                          <w:rPr>
                            <w:b/>
                            <w:sz w:val="28"/>
                            <w:szCs w:val="28"/>
                            <w:u w:val="single"/>
                          </w:rPr>
                        </w:pPr>
                        <w:r w:rsidRPr="00CC2D3B">
                          <w:rPr>
                            <w:b/>
                            <w:sz w:val="28"/>
                            <w:szCs w:val="28"/>
                            <w:u w:val="single"/>
                          </w:rPr>
                          <w:t>Draft Vision</w:t>
                        </w:r>
                      </w:p>
                      <w:p w14:paraId="0BC22F20" w14:textId="77777777" w:rsidR="001F62F2" w:rsidRDefault="001F62F2" w:rsidP="001F62F2">
                        <w:pPr>
                          <w:ind w:left="720"/>
                          <w:rPr>
                            <w:b/>
                            <w:u w:val="single"/>
                          </w:rPr>
                        </w:pPr>
                      </w:p>
                      <w:p w14:paraId="33969985" w14:textId="77777777" w:rsidR="001F62F2" w:rsidRPr="00CC2D3B" w:rsidRDefault="001F62F2" w:rsidP="001F62F2">
                        <w:pPr>
                          <w:ind w:left="720"/>
                          <w:rPr>
                            <w:b/>
                            <w:bCs/>
                            <w:color w:val="0070C0"/>
                            <w:szCs w:val="28"/>
                          </w:rPr>
                        </w:pPr>
                        <w:r w:rsidRPr="00CC2D3B">
                          <w:rPr>
                            <w:b/>
                            <w:bCs/>
                            <w:color w:val="0070C0"/>
                            <w:szCs w:val="28"/>
                          </w:rPr>
                          <w:t xml:space="preserve">The Cubbington Neighbourhood </w:t>
                        </w:r>
                        <w:r>
                          <w:rPr>
                            <w:b/>
                            <w:bCs/>
                            <w:color w:val="0070C0"/>
                            <w:szCs w:val="28"/>
                          </w:rPr>
                          <w:t xml:space="preserve">Development </w:t>
                        </w:r>
                        <w:r w:rsidRPr="00CC2D3B">
                          <w:rPr>
                            <w:b/>
                            <w:bCs/>
                            <w:color w:val="0070C0"/>
                            <w:szCs w:val="28"/>
                          </w:rPr>
                          <w:t xml:space="preserve">Plan aims to identify the expectations and aspirations of Cubbington residents for the future protection of the </w:t>
                        </w:r>
                        <w:r>
                          <w:rPr>
                            <w:b/>
                            <w:bCs/>
                            <w:color w:val="0070C0"/>
                            <w:szCs w:val="28"/>
                          </w:rPr>
                          <w:t xml:space="preserve">parish’s </w:t>
                        </w:r>
                        <w:r w:rsidRPr="00CC2D3B">
                          <w:rPr>
                            <w:b/>
                            <w:bCs/>
                            <w:color w:val="0070C0"/>
                            <w:szCs w:val="28"/>
                          </w:rPr>
                          <w:t>environment</w:t>
                        </w:r>
                        <w:r>
                          <w:rPr>
                            <w:b/>
                            <w:bCs/>
                            <w:color w:val="0070C0"/>
                            <w:szCs w:val="28"/>
                          </w:rPr>
                          <w:t xml:space="preserve">, </w:t>
                        </w:r>
                        <w:r w:rsidRPr="00CC2D3B">
                          <w:rPr>
                            <w:b/>
                            <w:bCs/>
                            <w:color w:val="0070C0"/>
                            <w:szCs w:val="28"/>
                          </w:rPr>
                          <w:t>community, housing, employment, transport and leisure facilities.</w:t>
                        </w:r>
                      </w:p>
                      <w:p w14:paraId="338C5451" w14:textId="77777777" w:rsidR="001F62F2" w:rsidRPr="00CC2D3B" w:rsidRDefault="001F62F2" w:rsidP="001F62F2">
                        <w:pPr>
                          <w:ind w:left="720"/>
                          <w:rPr>
                            <w:b/>
                            <w:bCs/>
                            <w:color w:val="0070C0"/>
                            <w:szCs w:val="28"/>
                          </w:rPr>
                        </w:pPr>
                        <w:r w:rsidRPr="00CC2D3B">
                          <w:rPr>
                            <w:b/>
                            <w:bCs/>
                            <w:color w:val="0070C0"/>
                            <w:szCs w:val="28"/>
                          </w:rPr>
                          <w:t xml:space="preserve">Via research, surveys, and public consultation the Plan will identify how these wishes can be aligned </w:t>
                        </w:r>
                        <w:r>
                          <w:rPr>
                            <w:b/>
                            <w:bCs/>
                            <w:color w:val="0070C0"/>
                            <w:szCs w:val="28"/>
                          </w:rPr>
                          <w:t>with</w:t>
                        </w:r>
                        <w:r w:rsidRPr="00CC2D3B">
                          <w:rPr>
                            <w:b/>
                            <w:bCs/>
                            <w:color w:val="0070C0"/>
                            <w:szCs w:val="28"/>
                          </w:rPr>
                          <w:t xml:space="preserve"> local and central government policies.</w:t>
                        </w:r>
                      </w:p>
                      <w:p w14:paraId="298B6877" w14:textId="77777777" w:rsidR="001F62F2" w:rsidRPr="00CC2D3B" w:rsidRDefault="001F62F2" w:rsidP="001F62F2">
                        <w:pPr>
                          <w:ind w:left="720"/>
                          <w:rPr>
                            <w:b/>
                            <w:bCs/>
                            <w:color w:val="0070C0"/>
                            <w:szCs w:val="28"/>
                          </w:rPr>
                        </w:pPr>
                        <w:r w:rsidRPr="00CC2D3B">
                          <w:rPr>
                            <w:b/>
                            <w:bCs/>
                            <w:color w:val="0070C0"/>
                            <w:szCs w:val="28"/>
                          </w:rPr>
                          <w:t xml:space="preserve">The Plan can then </w:t>
                        </w:r>
                        <w:r>
                          <w:rPr>
                            <w:b/>
                            <w:bCs/>
                            <w:color w:val="0070C0"/>
                            <w:szCs w:val="28"/>
                          </w:rPr>
                          <w:t xml:space="preserve">help </w:t>
                        </w:r>
                        <w:r w:rsidRPr="00CC2D3B">
                          <w:rPr>
                            <w:b/>
                            <w:bCs/>
                            <w:color w:val="0070C0"/>
                            <w:szCs w:val="28"/>
                          </w:rPr>
                          <w:t>inform both the Parish Council and Warwick District and Warwickshire County Council when considering the future of Cubbington village and surrounding area</w:t>
                        </w:r>
                        <w:r>
                          <w:rPr>
                            <w:b/>
                            <w:bCs/>
                            <w:color w:val="0070C0"/>
                            <w:szCs w:val="28"/>
                          </w:rPr>
                          <w:t xml:space="preserve"> and in determining planning applications.</w:t>
                        </w:r>
                      </w:p>
                      <w:p w14:paraId="64336A2E" w14:textId="77777777" w:rsidR="001F62F2" w:rsidRDefault="001F62F2" w:rsidP="001F62F2">
                        <w:pPr>
                          <w:pStyle w:val="NoSpacing"/>
                          <w:ind w:left="360"/>
                          <w:jc w:val="right"/>
                          <w:rPr>
                            <w:color w:val="4472C4" w:themeColor="accent1"/>
                            <w:sz w:val="20"/>
                            <w:szCs w:val="20"/>
                          </w:rPr>
                        </w:pPr>
                      </w:p>
                    </w:txbxContent>
                  </v:textbox>
                </v:shape>
                <v:rect id="Rectangle 174" o:spid="_x0000_s1031" style="position:absolute;width:32186;height:2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" fillcolor="white [3212]" strokecolor="#4472c4 [3204]" strokeweight="2pt">
                  <v:fill opacity="0"/>
                </v:rect>
                <w10:anchorlock/>
              </v:group>
            </w:pict>
          </mc:Fallback>
        </mc:AlternateContent>
      </w:r>
    </w:p>
    <w:p w14:paraId="61EE630B" w14:textId="6396E04D" w:rsidR="007D47DB" w:rsidRPr="007D47DB" w:rsidRDefault="007D47DB" w:rsidP="007D47DB">
      <w:pPr>
        <w:spacing w:after="200" w:line="360" w:lineRule="auto"/>
        <w:rPr>
          <w:rFonts w:ascii="Calibri" w:eastAsia="Calibri" w:hAnsi="Calibri" w:cs="Times New Roman"/>
          <w:b/>
          <w:bCs/>
        </w:rPr>
      </w:pPr>
      <w:r w:rsidRPr="007D47DB">
        <w:rPr>
          <w:rFonts w:ascii="Calibri" w:eastAsia="Calibri" w:hAnsi="Calibri" w:cs="Times New Roman"/>
          <w:b/>
          <w:bCs/>
        </w:rPr>
        <w:tab/>
      </w:r>
    </w:p>
    <w:p w14:paraId="115A9602" w14:textId="028291AD" w:rsidR="007D47DB" w:rsidRPr="007D47DB" w:rsidRDefault="00EA1FDD" w:rsidP="001F62F2">
      <w:pPr>
        <w:spacing w:after="200" w:line="360" w:lineRule="auto"/>
        <w:ind w:left="720" w:hanging="720"/>
        <w:rPr>
          <w:rFonts w:ascii="Calibri" w:eastAsia="Calibri" w:hAnsi="Calibri" w:cs="Times New Roman"/>
        </w:rPr>
      </w:pPr>
      <w:r>
        <w:rPr>
          <w:rFonts w:ascii="Calibri" w:eastAsia="Calibri" w:hAnsi="Calibri" w:cs="Times New Roman"/>
        </w:rPr>
        <w:t>2</w:t>
      </w:r>
      <w:r w:rsidR="001F62F2" w:rsidRPr="001F62F2">
        <w:rPr>
          <w:rFonts w:ascii="Calibri" w:eastAsia="Calibri" w:hAnsi="Calibri" w:cs="Times New Roman"/>
        </w:rPr>
        <w:t>.</w:t>
      </w:r>
      <w:r>
        <w:rPr>
          <w:rFonts w:ascii="Calibri" w:eastAsia="Calibri" w:hAnsi="Calibri" w:cs="Times New Roman"/>
        </w:rPr>
        <w:t>5</w:t>
      </w:r>
      <w:r w:rsidR="001F62F2" w:rsidRPr="001F62F2">
        <w:rPr>
          <w:rFonts w:ascii="Calibri" w:eastAsia="Calibri" w:hAnsi="Calibri" w:cs="Times New Roman"/>
        </w:rPr>
        <w:tab/>
      </w:r>
      <w:r w:rsidR="007D47DB" w:rsidRPr="007D47DB">
        <w:rPr>
          <w:rFonts w:ascii="Calibri" w:eastAsia="Calibri" w:hAnsi="Calibri" w:cs="Times New Roman"/>
        </w:rPr>
        <w:t>To achieve this Draft Vision the following draft objectives for the CNDP</w:t>
      </w:r>
      <w:r w:rsidR="001F62F2">
        <w:rPr>
          <w:rFonts w:ascii="Calibri" w:eastAsia="Calibri" w:hAnsi="Calibri" w:cs="Times New Roman"/>
        </w:rPr>
        <w:t xml:space="preserve"> were identified</w:t>
      </w:r>
      <w:r w:rsidR="007D47DB" w:rsidRPr="007D47DB">
        <w:rPr>
          <w:rFonts w:ascii="Calibri" w:eastAsia="Calibri" w:hAnsi="Calibri" w:cs="Times New Roman"/>
        </w:rPr>
        <w:t>:</w:t>
      </w:r>
    </w:p>
    <w:p w14:paraId="5B398B9D" w14:textId="77777777" w:rsidR="007D47DB" w:rsidRPr="007D47DB" w:rsidRDefault="007D47DB" w:rsidP="001F62F2">
      <w:pPr>
        <w:spacing w:after="200" w:line="360" w:lineRule="auto"/>
        <w:ind w:left="720"/>
        <w:rPr>
          <w:rFonts w:ascii="Calibri" w:eastAsia="Calibri" w:hAnsi="Calibri" w:cs="Times New Roman"/>
        </w:rPr>
      </w:pPr>
      <w:bookmarkStart w:id="0" w:name="_Hlk95972210"/>
      <w:r w:rsidRPr="007D47DB">
        <w:rPr>
          <w:rFonts w:ascii="Calibri" w:eastAsia="Calibri" w:hAnsi="Calibri" w:cs="Times New Roman"/>
        </w:rPr>
        <w:t xml:space="preserve">OBJECTIVE 1 – </w:t>
      </w:r>
      <w:bookmarkStart w:id="1" w:name="_Hlk115783814"/>
      <w:r w:rsidRPr="007D47DB">
        <w:rPr>
          <w:rFonts w:ascii="Calibri" w:eastAsia="Calibri" w:hAnsi="Calibri" w:cs="Times New Roman"/>
        </w:rPr>
        <w:t>To protect and enhance green spaces.</w:t>
      </w:r>
      <w:bookmarkEnd w:id="1"/>
    </w:p>
    <w:bookmarkEnd w:id="0"/>
    <w:p w14:paraId="49ADEB6A" w14:textId="77777777" w:rsidR="007D47DB" w:rsidRPr="007D47DB" w:rsidRDefault="007D47DB" w:rsidP="001F62F2">
      <w:pPr>
        <w:spacing w:after="200" w:line="360" w:lineRule="auto"/>
        <w:ind w:left="720"/>
        <w:rPr>
          <w:rFonts w:ascii="Calibri" w:eastAsia="Calibri" w:hAnsi="Calibri" w:cs="Times New Roman"/>
        </w:rPr>
      </w:pPr>
      <w:r w:rsidRPr="007D47DB">
        <w:rPr>
          <w:rFonts w:ascii="Calibri" w:eastAsia="Calibri" w:hAnsi="Calibri" w:cs="Times New Roman"/>
        </w:rPr>
        <w:t>OBJECTIVE 2 – To ensure any new development creates high quality, beautiful and sustainable buildings and places that reinforce the identity of Cubbington and the surrounding countryside.</w:t>
      </w:r>
    </w:p>
    <w:p w14:paraId="302D1222" w14:textId="77777777" w:rsidR="007D47DB" w:rsidRPr="007D47DB" w:rsidRDefault="007D47DB" w:rsidP="001F62F2">
      <w:pPr>
        <w:spacing w:after="200" w:line="360" w:lineRule="auto"/>
        <w:ind w:left="720"/>
        <w:rPr>
          <w:rFonts w:ascii="Calibri" w:eastAsia="Calibri" w:hAnsi="Calibri" w:cs="Times New Roman"/>
        </w:rPr>
      </w:pPr>
      <w:r w:rsidRPr="007D47DB">
        <w:rPr>
          <w:rFonts w:ascii="Calibri" w:eastAsia="Calibri" w:hAnsi="Calibri" w:cs="Times New Roman"/>
        </w:rPr>
        <w:t>OBJECTIVE 3 – To conserve and enhance the natural environment and built heritage assets of the area.</w:t>
      </w:r>
    </w:p>
    <w:p w14:paraId="4C1D66E9" w14:textId="7F1835A1" w:rsidR="007D47DB" w:rsidRPr="007D47DB" w:rsidRDefault="007D47DB" w:rsidP="001F62F2">
      <w:pPr>
        <w:spacing w:after="200" w:line="360" w:lineRule="auto"/>
        <w:ind w:left="720"/>
        <w:rPr>
          <w:rFonts w:ascii="Calibri" w:eastAsia="Calibri" w:hAnsi="Calibri" w:cs="Times New Roman"/>
        </w:rPr>
      </w:pPr>
      <w:r w:rsidRPr="007D47DB">
        <w:rPr>
          <w:rFonts w:ascii="Calibri" w:eastAsia="Calibri" w:hAnsi="Calibri" w:cs="Times New Roman"/>
        </w:rPr>
        <w:t>OBJECTIVE 4 – To protect and enhance local community facility provision.</w:t>
      </w:r>
    </w:p>
    <w:p w14:paraId="1F01DA34" w14:textId="77777777" w:rsidR="007D47DB" w:rsidRPr="007D47DB" w:rsidRDefault="007D47DB" w:rsidP="001F62F2">
      <w:pPr>
        <w:spacing w:after="200" w:line="360" w:lineRule="auto"/>
        <w:ind w:left="720"/>
        <w:rPr>
          <w:rFonts w:ascii="Calibri" w:eastAsia="Calibri" w:hAnsi="Calibri" w:cs="Times New Roman"/>
        </w:rPr>
      </w:pPr>
      <w:r w:rsidRPr="007D47DB">
        <w:rPr>
          <w:rFonts w:ascii="Calibri" w:eastAsia="Calibri" w:hAnsi="Calibri" w:cs="Times New Roman"/>
        </w:rPr>
        <w:lastRenderedPageBreak/>
        <w:t xml:space="preserve">OBJECTIVE 5 – To ensure any new development is of a proportionate scale and supported by sufficient infrastructure so that it minimises impact on </w:t>
      </w:r>
      <w:proofErr w:type="spellStart"/>
      <w:r w:rsidRPr="007D47DB">
        <w:rPr>
          <w:rFonts w:ascii="Calibri" w:eastAsia="Calibri" w:hAnsi="Calibri" w:cs="Times New Roman"/>
        </w:rPr>
        <w:t>Cubbington’s</w:t>
      </w:r>
      <w:proofErr w:type="spellEnd"/>
      <w:r w:rsidRPr="007D47DB">
        <w:rPr>
          <w:rFonts w:ascii="Calibri" w:eastAsia="Calibri" w:hAnsi="Calibri" w:cs="Times New Roman"/>
        </w:rPr>
        <w:t xml:space="preserve"> existing communities.</w:t>
      </w:r>
    </w:p>
    <w:p w14:paraId="311AC218" w14:textId="629EFED5" w:rsidR="001A2366" w:rsidRPr="00985DB5" w:rsidRDefault="001A2366" w:rsidP="00985DB5">
      <w:pPr>
        <w:spacing w:after="200" w:line="360" w:lineRule="auto"/>
        <w:ind w:left="709" w:hanging="709"/>
        <w:rPr>
          <w:rFonts w:ascii="Calibri" w:eastAsia="Calibri" w:hAnsi="Calibri" w:cs="Times New Roman"/>
          <w:b/>
        </w:rPr>
      </w:pPr>
      <w:r>
        <w:rPr>
          <w:rFonts w:ascii="Calibri" w:eastAsia="Calibri" w:hAnsi="Calibri" w:cs="Times New Roman"/>
          <w:bCs/>
        </w:rPr>
        <w:tab/>
      </w:r>
      <w:r w:rsidRPr="001A2366">
        <w:rPr>
          <w:rFonts w:ascii="Calibri" w:eastAsia="Calibri" w:hAnsi="Calibri" w:cs="Times New Roman"/>
          <w:b/>
        </w:rPr>
        <w:t>Informal Consultation</w:t>
      </w:r>
      <w:r w:rsidR="00E70092">
        <w:rPr>
          <w:rFonts w:ascii="Calibri" w:eastAsia="Calibri" w:hAnsi="Calibri" w:cs="Times New Roman"/>
          <w:b/>
        </w:rPr>
        <w:t xml:space="preserve"> </w:t>
      </w:r>
      <w:r w:rsidR="001F62F2">
        <w:rPr>
          <w:rFonts w:ascii="Calibri" w:eastAsia="Calibri" w:hAnsi="Calibri" w:cs="Times New Roman"/>
          <w:b/>
        </w:rPr>
        <w:t>(May/June 2023)</w:t>
      </w:r>
    </w:p>
    <w:p w14:paraId="27D24E4D" w14:textId="61FB08C9" w:rsidR="00985DB5" w:rsidRDefault="00EA1FDD" w:rsidP="00985DB5">
      <w:pPr>
        <w:spacing w:after="200" w:line="360" w:lineRule="auto"/>
        <w:ind w:left="709" w:hanging="709"/>
        <w:rPr>
          <w:rFonts w:ascii="Calibri" w:eastAsia="Calibri" w:hAnsi="Calibri" w:cs="Times New Roman"/>
          <w:bCs/>
        </w:rPr>
      </w:pPr>
      <w:r>
        <w:rPr>
          <w:rFonts w:ascii="Calibri" w:eastAsia="Calibri" w:hAnsi="Calibri" w:cs="Times New Roman"/>
          <w:bCs/>
        </w:rPr>
        <w:t>2.6</w:t>
      </w:r>
      <w:r w:rsidR="00985DB5" w:rsidRPr="00985DB5">
        <w:rPr>
          <w:rFonts w:ascii="Calibri" w:eastAsia="Calibri" w:hAnsi="Calibri" w:cs="Times New Roman"/>
          <w:bCs/>
        </w:rPr>
        <w:tab/>
      </w:r>
      <w:bookmarkStart w:id="2" w:name="_Hlk19865382"/>
      <w:bookmarkStart w:id="3" w:name="_Hlk65128331"/>
      <w:r w:rsidR="00EB0A8D">
        <w:rPr>
          <w:rFonts w:ascii="Calibri" w:eastAsia="Calibri" w:hAnsi="Calibri" w:cs="Times New Roman"/>
          <w:bCs/>
        </w:rPr>
        <w:t xml:space="preserve">To gauge </w:t>
      </w:r>
      <w:r w:rsidR="00DA0183">
        <w:rPr>
          <w:rFonts w:ascii="Calibri" w:eastAsia="Calibri" w:hAnsi="Calibri" w:cs="Times New Roman"/>
          <w:bCs/>
        </w:rPr>
        <w:t xml:space="preserve">resident buy-in to the key issues, vision and objectives identified for the CNDP an </w:t>
      </w:r>
      <w:r w:rsidR="00985DB5" w:rsidRPr="00985DB5">
        <w:rPr>
          <w:rFonts w:ascii="Calibri" w:eastAsia="Calibri" w:hAnsi="Calibri" w:cs="Times New Roman"/>
          <w:bCs/>
        </w:rPr>
        <w:t xml:space="preserve">informal consultation was </w:t>
      </w:r>
      <w:r w:rsidR="00DA0183">
        <w:rPr>
          <w:rFonts w:ascii="Calibri" w:eastAsia="Calibri" w:hAnsi="Calibri" w:cs="Times New Roman"/>
          <w:bCs/>
        </w:rPr>
        <w:t>held</w:t>
      </w:r>
      <w:r w:rsidR="001F62F2">
        <w:rPr>
          <w:rFonts w:ascii="Calibri" w:eastAsia="Calibri" w:hAnsi="Calibri" w:cs="Times New Roman"/>
          <w:bCs/>
        </w:rPr>
        <w:t xml:space="preserve"> </w:t>
      </w:r>
      <w:r w:rsidR="001F62F2" w:rsidRPr="001F62F2">
        <w:rPr>
          <w:rFonts w:ascii="Calibri" w:eastAsia="Calibri" w:hAnsi="Calibri" w:cs="Times New Roman"/>
          <w:bCs/>
        </w:rPr>
        <w:t>in May/June 2023</w:t>
      </w:r>
      <w:r w:rsidR="00DA0183">
        <w:rPr>
          <w:rFonts w:ascii="Calibri" w:eastAsia="Calibri" w:hAnsi="Calibri" w:cs="Times New Roman"/>
          <w:bCs/>
        </w:rPr>
        <w:t xml:space="preserve">. </w:t>
      </w:r>
      <w:r w:rsidR="00926E18">
        <w:rPr>
          <w:rFonts w:ascii="Calibri" w:eastAsia="Calibri" w:hAnsi="Calibri" w:cs="Times New Roman"/>
          <w:bCs/>
        </w:rPr>
        <w:t xml:space="preserve">This was </w:t>
      </w:r>
      <w:r w:rsidR="00985DB5" w:rsidRPr="00985DB5">
        <w:rPr>
          <w:rFonts w:ascii="Calibri" w:eastAsia="Calibri" w:hAnsi="Calibri" w:cs="Times New Roman"/>
          <w:bCs/>
        </w:rPr>
        <w:t>advertised on the Parish</w:t>
      </w:r>
      <w:r w:rsidR="00926E18">
        <w:rPr>
          <w:rFonts w:ascii="Calibri" w:eastAsia="Calibri" w:hAnsi="Calibri" w:cs="Times New Roman"/>
          <w:bCs/>
        </w:rPr>
        <w:t>’s</w:t>
      </w:r>
      <w:r w:rsidR="00985DB5" w:rsidRPr="00985DB5">
        <w:rPr>
          <w:rFonts w:ascii="Calibri" w:eastAsia="Calibri" w:hAnsi="Calibri" w:cs="Times New Roman"/>
          <w:bCs/>
        </w:rPr>
        <w:t xml:space="preserve"> noticeboards and through the Parish magazine. Comments were gathered via </w:t>
      </w:r>
      <w:r w:rsidR="00E70092">
        <w:rPr>
          <w:rFonts w:ascii="Calibri" w:eastAsia="Calibri" w:hAnsi="Calibri" w:cs="Times New Roman"/>
          <w:bCs/>
        </w:rPr>
        <w:t>a</w:t>
      </w:r>
      <w:r w:rsidR="00985DB5" w:rsidRPr="00985DB5">
        <w:rPr>
          <w:rFonts w:ascii="Calibri" w:eastAsia="Calibri" w:hAnsi="Calibri" w:cs="Times New Roman"/>
          <w:bCs/>
        </w:rPr>
        <w:t xml:space="preserve"> dedicated email address (</w:t>
      </w:r>
      <w:hyperlink r:id="rId17" w:history="1">
        <w:r w:rsidR="00985DB5" w:rsidRPr="00985DB5">
          <w:rPr>
            <w:rStyle w:val="Hyperlink"/>
            <w:rFonts w:ascii="Calibri" w:eastAsia="Calibri" w:hAnsi="Calibri" w:cs="Times New Roman"/>
            <w:bCs/>
          </w:rPr>
          <w:t>CubbingtonNP@protonmail.com</w:t>
        </w:r>
      </w:hyperlink>
      <w:r w:rsidR="00985DB5" w:rsidRPr="00985DB5">
        <w:rPr>
          <w:rFonts w:ascii="Calibri" w:eastAsia="Calibri" w:hAnsi="Calibri" w:cs="Times New Roman"/>
          <w:bCs/>
        </w:rPr>
        <w:t>) and the Parish Council website (</w:t>
      </w:r>
      <w:hyperlink r:id="rId18" w:history="1">
        <w:r w:rsidR="00985DB5" w:rsidRPr="00985DB5">
          <w:rPr>
            <w:rStyle w:val="Hyperlink"/>
            <w:rFonts w:ascii="Calibri" w:eastAsia="Calibri" w:hAnsi="Calibri" w:cs="Times New Roman"/>
            <w:bCs/>
          </w:rPr>
          <w:t>https://cubbingtonparishcouncil.gov.uk/neighbourhood-plan-2/</w:t>
        </w:r>
      </w:hyperlink>
      <w:r w:rsidR="00985DB5" w:rsidRPr="00985DB5">
        <w:rPr>
          <w:rFonts w:ascii="Calibri" w:eastAsia="Calibri" w:hAnsi="Calibri" w:cs="Times New Roman"/>
          <w:bCs/>
        </w:rPr>
        <w:t xml:space="preserve">). Drop-in sessions were arranged at the Village Hall. </w:t>
      </w:r>
    </w:p>
    <w:p w14:paraId="6CBC990F" w14:textId="355BFFFA" w:rsidR="001F62F2" w:rsidRPr="001F62F2" w:rsidRDefault="00EA1FDD" w:rsidP="001F62F2">
      <w:pPr>
        <w:spacing w:after="200" w:line="360" w:lineRule="auto"/>
        <w:ind w:left="709" w:hanging="709"/>
        <w:rPr>
          <w:rFonts w:ascii="Calibri" w:eastAsia="Calibri" w:hAnsi="Calibri" w:cs="Times New Roman"/>
          <w:bCs/>
        </w:rPr>
      </w:pPr>
      <w:r>
        <w:rPr>
          <w:rFonts w:ascii="Calibri" w:eastAsia="Calibri" w:hAnsi="Calibri" w:cs="Times New Roman"/>
          <w:bCs/>
        </w:rPr>
        <w:t>2.7</w:t>
      </w:r>
      <w:r w:rsidR="001F62F2">
        <w:rPr>
          <w:rFonts w:ascii="Calibri" w:eastAsia="Calibri" w:hAnsi="Calibri" w:cs="Times New Roman"/>
          <w:bCs/>
        </w:rPr>
        <w:tab/>
      </w:r>
      <w:r w:rsidR="001F62F2" w:rsidRPr="001F62F2">
        <w:rPr>
          <w:rFonts w:ascii="Calibri" w:eastAsia="Calibri" w:hAnsi="Calibri" w:cs="Times New Roman"/>
          <w:bCs/>
        </w:rPr>
        <w:t xml:space="preserve">The informal consultation yielded 67 responses. </w:t>
      </w:r>
      <w:r w:rsidR="005000C8" w:rsidRPr="001F62F2">
        <w:rPr>
          <w:rFonts w:ascii="Calibri" w:eastAsia="Calibri" w:hAnsi="Calibri" w:cs="Times New Roman"/>
          <w:bCs/>
        </w:rPr>
        <w:t>Overall,</w:t>
      </w:r>
      <w:r w:rsidR="001F62F2" w:rsidRPr="001F62F2">
        <w:rPr>
          <w:rFonts w:ascii="Calibri" w:eastAsia="Calibri" w:hAnsi="Calibri" w:cs="Times New Roman"/>
          <w:bCs/>
        </w:rPr>
        <w:t xml:space="preserve"> these were very positive with 55 residents saying they supported the plan. The detailed comments submitted are summarised below:</w:t>
      </w:r>
    </w:p>
    <w:p w14:paraId="1A48D21B" w14:textId="77777777" w:rsidR="001F62F2" w:rsidRPr="001F62F2" w:rsidRDefault="001F62F2" w:rsidP="001F62F2">
      <w:pPr>
        <w:spacing w:after="200" w:line="360" w:lineRule="auto"/>
        <w:ind w:left="2138" w:hanging="709"/>
        <w:rPr>
          <w:rFonts w:ascii="Calibri" w:eastAsia="Calibri" w:hAnsi="Calibri" w:cs="Times New Roman"/>
          <w:bCs/>
        </w:rPr>
      </w:pPr>
      <w:r w:rsidRPr="001F62F2">
        <w:rPr>
          <w:rFonts w:ascii="Calibri" w:eastAsia="Calibri" w:hAnsi="Calibri" w:cs="Times New Roman"/>
          <w:bCs/>
        </w:rPr>
        <w:t>•</w:t>
      </w:r>
      <w:r w:rsidRPr="001F62F2">
        <w:rPr>
          <w:rFonts w:ascii="Calibri" w:eastAsia="Calibri" w:hAnsi="Calibri" w:cs="Times New Roman"/>
          <w:bCs/>
        </w:rPr>
        <w:tab/>
        <w:t>Support for local employment should be added to the objectives, unless this is addressed in the SWLP, this will reduce the need to travel and help reduce climate change impacts.</w:t>
      </w:r>
    </w:p>
    <w:p w14:paraId="76B120CF" w14:textId="77777777" w:rsidR="001F62F2" w:rsidRPr="001F62F2" w:rsidRDefault="001F62F2" w:rsidP="001F62F2">
      <w:pPr>
        <w:spacing w:after="200" w:line="360" w:lineRule="auto"/>
        <w:ind w:left="2138" w:hanging="709"/>
        <w:rPr>
          <w:rFonts w:ascii="Calibri" w:eastAsia="Calibri" w:hAnsi="Calibri" w:cs="Times New Roman"/>
          <w:bCs/>
        </w:rPr>
      </w:pPr>
      <w:r w:rsidRPr="001F62F2">
        <w:rPr>
          <w:rFonts w:ascii="Calibri" w:eastAsia="Calibri" w:hAnsi="Calibri" w:cs="Times New Roman"/>
          <w:bCs/>
        </w:rPr>
        <w:t>•</w:t>
      </w:r>
      <w:r w:rsidRPr="001F62F2">
        <w:rPr>
          <w:rFonts w:ascii="Calibri" w:eastAsia="Calibri" w:hAnsi="Calibri" w:cs="Times New Roman"/>
          <w:bCs/>
        </w:rPr>
        <w:tab/>
        <w:t>Paragraph 5.14 on design is ambiguous.</w:t>
      </w:r>
    </w:p>
    <w:p w14:paraId="04449E96" w14:textId="77777777" w:rsidR="001F62F2" w:rsidRPr="001F62F2" w:rsidRDefault="001F62F2" w:rsidP="001F62F2">
      <w:pPr>
        <w:spacing w:after="200" w:line="360" w:lineRule="auto"/>
        <w:ind w:left="2138" w:hanging="709"/>
        <w:rPr>
          <w:rFonts w:ascii="Calibri" w:eastAsia="Calibri" w:hAnsi="Calibri" w:cs="Times New Roman"/>
          <w:bCs/>
        </w:rPr>
      </w:pPr>
      <w:r w:rsidRPr="001F62F2">
        <w:rPr>
          <w:rFonts w:ascii="Calibri" w:eastAsia="Calibri" w:hAnsi="Calibri" w:cs="Times New Roman"/>
          <w:bCs/>
        </w:rPr>
        <w:t>•</w:t>
      </w:r>
      <w:r w:rsidRPr="001F62F2">
        <w:rPr>
          <w:rFonts w:ascii="Calibri" w:eastAsia="Calibri" w:hAnsi="Calibri" w:cs="Times New Roman"/>
          <w:bCs/>
        </w:rPr>
        <w:tab/>
        <w:t>Figure 12 [of the informal draft plan] showing the significant views should be improved.</w:t>
      </w:r>
    </w:p>
    <w:p w14:paraId="57849DDB" w14:textId="77777777" w:rsidR="001F62F2" w:rsidRPr="001F62F2" w:rsidRDefault="001F62F2" w:rsidP="001F62F2">
      <w:pPr>
        <w:spacing w:after="200" w:line="360" w:lineRule="auto"/>
        <w:ind w:left="2138" w:hanging="709"/>
        <w:rPr>
          <w:rFonts w:ascii="Calibri" w:eastAsia="Calibri" w:hAnsi="Calibri" w:cs="Times New Roman"/>
          <w:bCs/>
        </w:rPr>
      </w:pPr>
      <w:r w:rsidRPr="001F62F2">
        <w:rPr>
          <w:rFonts w:ascii="Calibri" w:eastAsia="Calibri" w:hAnsi="Calibri" w:cs="Times New Roman"/>
          <w:bCs/>
        </w:rPr>
        <w:t>•</w:t>
      </w:r>
      <w:r w:rsidRPr="001F62F2">
        <w:rPr>
          <w:rFonts w:ascii="Calibri" w:eastAsia="Calibri" w:hAnsi="Calibri" w:cs="Times New Roman"/>
          <w:bCs/>
        </w:rPr>
        <w:tab/>
        <w:t>Green Belt land should continue to be protected, including for its agricultural and wildlife value.</w:t>
      </w:r>
    </w:p>
    <w:p w14:paraId="15A8D1B3" w14:textId="77777777" w:rsidR="001F62F2" w:rsidRPr="001F62F2" w:rsidRDefault="001F62F2" w:rsidP="001F62F2">
      <w:pPr>
        <w:spacing w:after="200" w:line="360" w:lineRule="auto"/>
        <w:ind w:left="2138" w:hanging="709"/>
        <w:rPr>
          <w:rFonts w:ascii="Calibri" w:eastAsia="Calibri" w:hAnsi="Calibri" w:cs="Times New Roman"/>
          <w:bCs/>
        </w:rPr>
      </w:pPr>
      <w:r w:rsidRPr="001F62F2">
        <w:rPr>
          <w:rFonts w:ascii="Calibri" w:eastAsia="Calibri" w:hAnsi="Calibri" w:cs="Times New Roman"/>
          <w:bCs/>
        </w:rPr>
        <w:t>•</w:t>
      </w:r>
      <w:r w:rsidRPr="001F62F2">
        <w:rPr>
          <w:rFonts w:ascii="Calibri" w:eastAsia="Calibri" w:hAnsi="Calibri" w:cs="Times New Roman"/>
          <w:bCs/>
        </w:rPr>
        <w:tab/>
        <w:t>Windmill Hill, Rugby Road and Kenilworth Road have more and more traffic, often speeding way over the speed limit, and always reducing the quality of Cubbington air but increasing the noise pollution for residents, cyclists, and pedestrians, particularly our children, walking to and from school.</w:t>
      </w:r>
    </w:p>
    <w:p w14:paraId="08816C2A" w14:textId="77777777" w:rsidR="001F62F2" w:rsidRPr="001F62F2" w:rsidRDefault="001F62F2" w:rsidP="001F62F2">
      <w:pPr>
        <w:spacing w:after="200" w:line="360" w:lineRule="auto"/>
        <w:ind w:left="2138" w:hanging="709"/>
        <w:rPr>
          <w:rFonts w:ascii="Calibri" w:eastAsia="Calibri" w:hAnsi="Calibri" w:cs="Times New Roman"/>
          <w:bCs/>
        </w:rPr>
      </w:pPr>
      <w:r w:rsidRPr="001F62F2">
        <w:rPr>
          <w:rFonts w:ascii="Calibri" w:eastAsia="Calibri" w:hAnsi="Calibri" w:cs="Times New Roman"/>
          <w:bCs/>
        </w:rPr>
        <w:t>•</w:t>
      </w:r>
      <w:r w:rsidRPr="001F62F2">
        <w:rPr>
          <w:rFonts w:ascii="Calibri" w:eastAsia="Calibri" w:hAnsi="Calibri" w:cs="Times New Roman"/>
          <w:bCs/>
        </w:rPr>
        <w:tab/>
        <w:t>Building houses without providing new available local employment (none of which has been identified yet) will only increase the amount of commuting and increase the dangers outlined above.</w:t>
      </w:r>
    </w:p>
    <w:p w14:paraId="681F3A35" w14:textId="77777777" w:rsidR="001F62F2" w:rsidRPr="001F62F2" w:rsidRDefault="001F62F2" w:rsidP="001F62F2">
      <w:pPr>
        <w:spacing w:after="200" w:line="360" w:lineRule="auto"/>
        <w:ind w:left="1418" w:hanging="709"/>
        <w:rPr>
          <w:rFonts w:ascii="Calibri" w:eastAsia="Calibri" w:hAnsi="Calibri" w:cs="Times New Roman"/>
          <w:bCs/>
        </w:rPr>
      </w:pPr>
      <w:r w:rsidRPr="001F62F2">
        <w:rPr>
          <w:rFonts w:ascii="Calibri" w:eastAsia="Calibri" w:hAnsi="Calibri" w:cs="Times New Roman"/>
          <w:bCs/>
        </w:rPr>
        <w:lastRenderedPageBreak/>
        <w:t>•</w:t>
      </w:r>
      <w:r w:rsidRPr="001F62F2">
        <w:rPr>
          <w:rFonts w:ascii="Calibri" w:eastAsia="Calibri" w:hAnsi="Calibri" w:cs="Times New Roman"/>
          <w:bCs/>
        </w:rPr>
        <w:tab/>
        <w:t>The plan could include proposals for the building cycle paths, reducing speed on the roads, providing quieter road surfaces, improving width and quality of footpaths, thereby encouraging people to adopt healthier attitudes to travelling and living.</w:t>
      </w:r>
    </w:p>
    <w:p w14:paraId="1108F0E1" w14:textId="77777777" w:rsidR="001F62F2" w:rsidRPr="001F62F2" w:rsidRDefault="001F62F2" w:rsidP="001F62F2">
      <w:pPr>
        <w:spacing w:after="200" w:line="360" w:lineRule="auto"/>
        <w:ind w:left="1418" w:hanging="709"/>
        <w:rPr>
          <w:rFonts w:ascii="Calibri" w:eastAsia="Calibri" w:hAnsi="Calibri" w:cs="Times New Roman"/>
          <w:bCs/>
        </w:rPr>
      </w:pPr>
      <w:r w:rsidRPr="001F62F2">
        <w:rPr>
          <w:rFonts w:ascii="Calibri" w:eastAsia="Calibri" w:hAnsi="Calibri" w:cs="Times New Roman"/>
          <w:bCs/>
        </w:rPr>
        <w:t>•</w:t>
      </w:r>
      <w:r w:rsidRPr="001F62F2">
        <w:rPr>
          <w:rFonts w:ascii="Calibri" w:eastAsia="Calibri" w:hAnsi="Calibri" w:cs="Times New Roman"/>
          <w:bCs/>
        </w:rPr>
        <w:tab/>
        <w:t>Future development will always be a possibility on fringe areas of towns. It  would be a great shame to see development around the edges of the village. A further problem is caused by HS2 setting a boundary for future development. This should be avoided by putting in place policies now.</w:t>
      </w:r>
    </w:p>
    <w:p w14:paraId="4A12A6DB" w14:textId="4845C24C" w:rsidR="00985DB5" w:rsidRDefault="00EA1FDD" w:rsidP="00985DB5">
      <w:pPr>
        <w:spacing w:after="200" w:line="360" w:lineRule="auto"/>
        <w:ind w:left="709" w:hanging="709"/>
        <w:rPr>
          <w:rFonts w:ascii="Calibri" w:eastAsia="Calibri" w:hAnsi="Calibri" w:cs="Times New Roman"/>
          <w:bCs/>
        </w:rPr>
      </w:pPr>
      <w:r>
        <w:rPr>
          <w:rFonts w:ascii="Calibri" w:eastAsia="Calibri" w:hAnsi="Calibri" w:cs="Times New Roman"/>
          <w:bCs/>
        </w:rPr>
        <w:t>2.8</w:t>
      </w:r>
      <w:r w:rsidR="00985DB5" w:rsidRPr="00985DB5">
        <w:rPr>
          <w:rFonts w:ascii="Calibri" w:eastAsia="Calibri" w:hAnsi="Calibri" w:cs="Times New Roman"/>
          <w:bCs/>
        </w:rPr>
        <w:tab/>
        <w:t>Following this informal consultation, residents’ views and opinions on the focus and content of the CNDP were considered and incorporated into the Regulation 14 consultation draft of the CNDP. The Regulation 14 consultation ran for six weeks from 22nd January 2024 until 4th March 2024. Responses to this consultation were also considered and amendments made to the plan where it was considered necessary.</w:t>
      </w:r>
    </w:p>
    <w:p w14:paraId="16473134" w14:textId="0D372440" w:rsidR="00B80F31" w:rsidRPr="00985DB5" w:rsidRDefault="00B80F31" w:rsidP="00985DB5">
      <w:pPr>
        <w:spacing w:after="200" w:line="360" w:lineRule="auto"/>
        <w:ind w:left="709" w:hanging="709"/>
        <w:rPr>
          <w:rFonts w:ascii="Calibri" w:eastAsia="Calibri" w:hAnsi="Calibri" w:cs="Times New Roman"/>
          <w:b/>
        </w:rPr>
      </w:pPr>
      <w:r>
        <w:rPr>
          <w:rFonts w:ascii="Calibri" w:eastAsia="Calibri" w:hAnsi="Calibri" w:cs="Times New Roman"/>
          <w:bCs/>
        </w:rPr>
        <w:tab/>
      </w:r>
      <w:r w:rsidRPr="00B80F31">
        <w:rPr>
          <w:rFonts w:ascii="Calibri" w:eastAsia="Calibri" w:hAnsi="Calibri" w:cs="Times New Roman"/>
          <w:b/>
        </w:rPr>
        <w:t>Parish Council Business Plan</w:t>
      </w:r>
    </w:p>
    <w:p w14:paraId="4897F2F4" w14:textId="2F6B1158" w:rsidR="00985DB5" w:rsidRDefault="00EA1FDD" w:rsidP="00985DB5">
      <w:pPr>
        <w:spacing w:after="200" w:line="360" w:lineRule="auto"/>
        <w:ind w:left="709" w:hanging="709"/>
        <w:rPr>
          <w:rFonts w:ascii="Calibri" w:eastAsia="Calibri" w:hAnsi="Calibri" w:cs="Times New Roman"/>
          <w:bCs/>
        </w:rPr>
      </w:pPr>
      <w:r>
        <w:rPr>
          <w:rFonts w:ascii="Calibri" w:eastAsia="Calibri" w:hAnsi="Calibri" w:cs="Times New Roman"/>
          <w:bCs/>
        </w:rPr>
        <w:t>2.9</w:t>
      </w:r>
      <w:r w:rsidR="00985DB5" w:rsidRPr="00985DB5">
        <w:rPr>
          <w:rFonts w:ascii="Calibri" w:eastAsia="Calibri" w:hAnsi="Calibri" w:cs="Times New Roman"/>
          <w:bCs/>
        </w:rPr>
        <w:tab/>
        <w:t>The extensive consultation undertaken as part of the CNDP’s preparations has also been used to help inform the preparation of the Parish Council’s Business Plan (</w:t>
      </w:r>
      <w:hyperlink r:id="rId19" w:history="1">
        <w:r w:rsidR="00985DB5" w:rsidRPr="00985DB5">
          <w:rPr>
            <w:rStyle w:val="Hyperlink"/>
            <w:rFonts w:ascii="Calibri" w:eastAsia="Calibri" w:hAnsi="Calibri" w:cs="Times New Roman"/>
            <w:bCs/>
          </w:rPr>
          <w:t>https://cubbingtonparishcouncil.gov.uk/documents/cpc-business-plan-june-2023/).</w:t>
        </w:r>
      </w:hyperlink>
    </w:p>
    <w:p w14:paraId="30F21034" w14:textId="1E00EA64" w:rsidR="00B80F31" w:rsidRPr="00985DB5" w:rsidRDefault="00B80F31" w:rsidP="00985DB5">
      <w:pPr>
        <w:spacing w:after="200" w:line="360" w:lineRule="auto"/>
        <w:ind w:left="709" w:hanging="709"/>
        <w:rPr>
          <w:rFonts w:ascii="Calibri" w:eastAsia="Calibri" w:hAnsi="Calibri" w:cs="Times New Roman"/>
          <w:b/>
        </w:rPr>
      </w:pPr>
      <w:r>
        <w:rPr>
          <w:rFonts w:ascii="Calibri" w:eastAsia="Calibri" w:hAnsi="Calibri" w:cs="Times New Roman"/>
          <w:bCs/>
        </w:rPr>
        <w:tab/>
      </w:r>
      <w:r w:rsidRPr="00B80F31">
        <w:rPr>
          <w:rFonts w:ascii="Calibri" w:eastAsia="Calibri" w:hAnsi="Calibri" w:cs="Times New Roman"/>
          <w:b/>
        </w:rPr>
        <w:t>Strategic Environmental Assessment</w:t>
      </w:r>
    </w:p>
    <w:p w14:paraId="08505ADA" w14:textId="4290CC99" w:rsidR="00985DB5" w:rsidRPr="00985DB5" w:rsidRDefault="00EA1FDD" w:rsidP="00985DB5">
      <w:pPr>
        <w:spacing w:after="200" w:line="360" w:lineRule="auto"/>
        <w:ind w:left="709" w:hanging="709"/>
        <w:rPr>
          <w:rFonts w:ascii="Calibri" w:eastAsia="Calibri" w:hAnsi="Calibri" w:cs="Times New Roman"/>
          <w:bCs/>
        </w:rPr>
      </w:pPr>
      <w:r>
        <w:rPr>
          <w:rFonts w:ascii="Calibri" w:eastAsia="Calibri" w:hAnsi="Calibri" w:cs="Times New Roman"/>
          <w:bCs/>
        </w:rPr>
        <w:t>2.10</w:t>
      </w:r>
      <w:r w:rsidR="00985DB5" w:rsidRPr="00985DB5">
        <w:rPr>
          <w:rFonts w:ascii="Calibri" w:eastAsia="Calibri" w:hAnsi="Calibri" w:cs="Times New Roman"/>
          <w:bCs/>
        </w:rPr>
        <w:tab/>
        <w:t xml:space="preserve">The plan has also been screened by WDC for any environmental impacts as part of the Strategic Environmental Assessment (SEA) process. The plan was found to have no significant impact. The SEA is available at </w:t>
      </w:r>
      <w:hyperlink r:id="rId20" w:history="1">
        <w:r w:rsidR="00985DB5" w:rsidRPr="00985DB5">
          <w:rPr>
            <w:rStyle w:val="Hyperlink"/>
            <w:rFonts w:ascii="Calibri" w:eastAsia="Calibri" w:hAnsi="Calibri" w:cs="Times New Roman"/>
            <w:bCs/>
          </w:rPr>
          <w:t>https://www.warwickdc.gov.uk/info/20444/neighbourhood_plans/1706/cubbington_neighbourhood_plan</w:t>
        </w:r>
      </w:hyperlink>
      <w:r w:rsidR="00985DB5" w:rsidRPr="00985DB5">
        <w:rPr>
          <w:rFonts w:ascii="Calibri" w:eastAsia="Calibri" w:hAnsi="Calibri" w:cs="Times New Roman"/>
          <w:bCs/>
        </w:rPr>
        <w:t>.</w:t>
      </w:r>
    </w:p>
    <w:bookmarkEnd w:id="2"/>
    <w:bookmarkEnd w:id="3"/>
    <w:p w14:paraId="376BD928" w14:textId="77777777" w:rsidR="00985DB5" w:rsidRPr="00985DB5" w:rsidRDefault="00985DB5" w:rsidP="00985DB5">
      <w:pPr>
        <w:spacing w:after="200" w:line="360" w:lineRule="auto"/>
        <w:ind w:left="709" w:hanging="709"/>
        <w:rPr>
          <w:rFonts w:ascii="Calibri" w:eastAsia="Calibri" w:hAnsi="Calibri" w:cs="Times New Roman"/>
          <w:bCs/>
        </w:rPr>
      </w:pPr>
      <w:r w:rsidRPr="00985DB5">
        <w:rPr>
          <w:rFonts w:ascii="Calibri" w:eastAsia="Calibri" w:hAnsi="Calibri" w:cs="Times New Roman"/>
          <w:bCs/>
        </w:rPr>
        <w:br w:type="page"/>
      </w:r>
    </w:p>
    <w:p w14:paraId="1850D9B6" w14:textId="0225EBF8" w:rsidR="00B46A93" w:rsidRDefault="00EB4161" w:rsidP="00336269">
      <w:pPr>
        <w:spacing w:after="200" w:line="360" w:lineRule="auto"/>
        <w:ind w:left="720" w:hanging="720"/>
        <w:rPr>
          <w:b/>
          <w:bCs/>
          <w:sz w:val="28"/>
          <w:szCs w:val="28"/>
        </w:rPr>
      </w:pPr>
      <w:r>
        <w:rPr>
          <w:b/>
          <w:bCs/>
          <w:sz w:val="28"/>
          <w:szCs w:val="28"/>
        </w:rPr>
        <w:lastRenderedPageBreak/>
        <w:t>3</w:t>
      </w:r>
      <w:r w:rsidR="00B46A93">
        <w:rPr>
          <w:b/>
          <w:bCs/>
          <w:sz w:val="28"/>
          <w:szCs w:val="28"/>
        </w:rPr>
        <w:t>.0</w:t>
      </w:r>
      <w:r w:rsidR="00B46A93">
        <w:rPr>
          <w:b/>
          <w:bCs/>
          <w:sz w:val="28"/>
          <w:szCs w:val="28"/>
        </w:rPr>
        <w:tab/>
        <w:t xml:space="preserve">Regulation 14 Consultation </w:t>
      </w:r>
      <w:r w:rsidR="00B80F31" w:rsidRPr="00985DB5">
        <w:rPr>
          <w:b/>
          <w:bCs/>
          <w:sz w:val="28"/>
          <w:szCs w:val="28"/>
        </w:rPr>
        <w:t xml:space="preserve">22nd January 2024 </w:t>
      </w:r>
      <w:r w:rsidR="00B80F31">
        <w:rPr>
          <w:b/>
          <w:bCs/>
          <w:sz w:val="28"/>
          <w:szCs w:val="28"/>
        </w:rPr>
        <w:t>-</w:t>
      </w:r>
      <w:r w:rsidR="00B80F31" w:rsidRPr="00985DB5">
        <w:rPr>
          <w:b/>
          <w:bCs/>
          <w:sz w:val="28"/>
          <w:szCs w:val="28"/>
        </w:rPr>
        <w:t xml:space="preserve"> 4th March 2024</w:t>
      </w:r>
      <w:r w:rsidR="005D2E89" w:rsidRPr="005D2E89">
        <w:rPr>
          <w:b/>
          <w:bCs/>
          <w:sz w:val="28"/>
          <w:szCs w:val="28"/>
        </w:rPr>
        <w:t>.</w:t>
      </w:r>
    </w:p>
    <w:p w14:paraId="70BCD7A8" w14:textId="00A9B273" w:rsidR="00B46A93" w:rsidRPr="00B46A93" w:rsidRDefault="00EB4161" w:rsidP="0079597B">
      <w:pPr>
        <w:spacing w:line="360" w:lineRule="auto"/>
        <w:ind w:left="709" w:hanging="709"/>
      </w:pPr>
      <w:r>
        <w:t>3</w:t>
      </w:r>
      <w:r w:rsidR="00B46A93" w:rsidRPr="00B46A93">
        <w:t>.1</w:t>
      </w:r>
      <w:r w:rsidR="00B46A93" w:rsidRPr="00B46A93">
        <w:tab/>
        <w:t xml:space="preserve">The public consultation on the </w:t>
      </w:r>
      <w:r w:rsidR="00A7786C">
        <w:t>Regulation 14</w:t>
      </w:r>
      <w:r w:rsidR="002275A4">
        <w:t xml:space="preserve"> </w:t>
      </w:r>
      <w:r w:rsidR="00B46A93" w:rsidRPr="00B46A93">
        <w:t xml:space="preserve">Draft </w:t>
      </w:r>
      <w:r w:rsidR="0060438E">
        <w:t>Cubbington</w:t>
      </w:r>
      <w:r w:rsidR="00855D0B">
        <w:t xml:space="preserve"> </w:t>
      </w:r>
      <w:r w:rsidR="00B46A93" w:rsidRPr="00B46A93">
        <w:t xml:space="preserve">Neighbourhood Plan was carried out in accordance with The Neighbourhood Planning (General) Regulations 2012 (SI No. 637) Part 5 Pre-submission consultation and publicity, paragraph 14. This states that: </w:t>
      </w:r>
    </w:p>
    <w:p w14:paraId="17AA3F3F" w14:textId="77777777" w:rsidR="00B46A93" w:rsidRPr="00B46A93" w:rsidRDefault="00B46A93" w:rsidP="0079597B">
      <w:pPr>
        <w:spacing w:after="0" w:line="360" w:lineRule="auto"/>
        <w:ind w:left="1440"/>
        <w:rPr>
          <w:i/>
          <w:lang w:val="en"/>
        </w:rPr>
      </w:pPr>
      <w:r w:rsidRPr="00B46A93">
        <w:rPr>
          <w:i/>
          <w:lang w:val="en"/>
        </w:rPr>
        <w:t xml:space="preserve">Before submitting a plan proposal to the local planning authority, a qualifying body must— </w:t>
      </w:r>
    </w:p>
    <w:p w14:paraId="7949070F" w14:textId="77777777" w:rsidR="00B46A93" w:rsidRPr="00B46A93" w:rsidRDefault="00B46A93" w:rsidP="0079597B">
      <w:pPr>
        <w:spacing w:after="0" w:line="360" w:lineRule="auto"/>
        <w:ind w:left="1440"/>
        <w:rPr>
          <w:i/>
          <w:lang w:val="en"/>
        </w:rPr>
      </w:pPr>
      <w:r w:rsidRPr="00B46A93">
        <w:rPr>
          <w:i/>
          <w:lang w:val="en"/>
        </w:rPr>
        <w:t xml:space="preserve">(a) </w:t>
      </w:r>
      <w:proofErr w:type="spellStart"/>
      <w:r w:rsidRPr="00B46A93">
        <w:rPr>
          <w:i/>
          <w:lang w:val="en"/>
        </w:rPr>
        <w:t>publicise</w:t>
      </w:r>
      <w:proofErr w:type="spellEnd"/>
      <w:r w:rsidRPr="00B46A93">
        <w:rPr>
          <w:i/>
          <w:lang w:val="en"/>
        </w:rPr>
        <w:t xml:space="preserve">, in a manner that is likely to bring it to the attention of people who live, </w:t>
      </w:r>
      <w:proofErr w:type="gramStart"/>
      <w:r w:rsidRPr="00B46A93">
        <w:rPr>
          <w:i/>
          <w:lang w:val="en"/>
        </w:rPr>
        <w:t>work</w:t>
      </w:r>
      <w:proofErr w:type="gramEnd"/>
      <w:r w:rsidRPr="00B46A93">
        <w:rPr>
          <w:i/>
          <w:lang w:val="en"/>
        </w:rPr>
        <w:t xml:space="preserve"> or carry on business in the neighbourhood area</w:t>
      </w:r>
      <w:r>
        <w:rPr>
          <w:i/>
          <w:lang w:val="en"/>
        </w:rPr>
        <w:t>:</w:t>
      </w:r>
    </w:p>
    <w:p w14:paraId="01A0CCFA" w14:textId="77777777" w:rsidR="00B46A93" w:rsidRPr="00B46A93" w:rsidRDefault="00B46A93" w:rsidP="0079597B">
      <w:pPr>
        <w:spacing w:after="0" w:line="360" w:lineRule="auto"/>
        <w:ind w:left="1440"/>
        <w:rPr>
          <w:i/>
          <w:lang w:val="en"/>
        </w:rPr>
      </w:pPr>
      <w:r w:rsidRPr="00B46A93">
        <w:rPr>
          <w:i/>
          <w:lang w:val="en"/>
        </w:rPr>
        <w:t>(</w:t>
      </w:r>
      <w:proofErr w:type="spellStart"/>
      <w:r w:rsidRPr="00B46A93">
        <w:rPr>
          <w:i/>
          <w:lang w:val="en"/>
        </w:rPr>
        <w:t>i</w:t>
      </w:r>
      <w:proofErr w:type="spellEnd"/>
      <w:r w:rsidRPr="00B46A93">
        <w:rPr>
          <w:i/>
          <w:lang w:val="en"/>
        </w:rPr>
        <w:t>) details of the proposals for a neighbourhood development plan;</w:t>
      </w:r>
    </w:p>
    <w:p w14:paraId="10E4567C" w14:textId="77777777" w:rsidR="00B46A93" w:rsidRPr="00B46A93" w:rsidRDefault="00B46A93" w:rsidP="0079597B">
      <w:pPr>
        <w:spacing w:after="0" w:line="360" w:lineRule="auto"/>
        <w:ind w:left="1440"/>
        <w:rPr>
          <w:i/>
          <w:lang w:val="en"/>
        </w:rPr>
      </w:pPr>
      <w:r w:rsidRPr="00B46A93">
        <w:rPr>
          <w:i/>
          <w:lang w:val="en"/>
        </w:rPr>
        <w:t>(ii) details of where and when the proposals for a neighbourhood development plan may be inspected;</w:t>
      </w:r>
    </w:p>
    <w:p w14:paraId="22D6875A" w14:textId="77777777" w:rsidR="00B46A93" w:rsidRPr="00B46A93" w:rsidRDefault="00B46A93" w:rsidP="0079597B">
      <w:pPr>
        <w:spacing w:after="0" w:line="360" w:lineRule="auto"/>
        <w:ind w:left="1440"/>
        <w:rPr>
          <w:i/>
          <w:lang w:val="en"/>
        </w:rPr>
      </w:pPr>
      <w:r w:rsidRPr="00B46A93">
        <w:rPr>
          <w:i/>
          <w:lang w:val="en"/>
        </w:rPr>
        <w:t>(iii) details of how to make representations; and</w:t>
      </w:r>
    </w:p>
    <w:p w14:paraId="1B133E6F" w14:textId="77777777" w:rsidR="00B46A93" w:rsidRPr="00B46A93" w:rsidRDefault="00B46A93" w:rsidP="0079597B">
      <w:pPr>
        <w:spacing w:after="0" w:line="360" w:lineRule="auto"/>
        <w:ind w:left="1440"/>
        <w:rPr>
          <w:i/>
          <w:lang w:val="en"/>
        </w:rPr>
      </w:pPr>
      <w:r w:rsidRPr="00B46A93">
        <w:rPr>
          <w:i/>
          <w:lang w:val="en"/>
        </w:rPr>
        <w:t>(iv) the date by which those representations must be received, being not less than 6 weeks from the date on which the draft proposal is first publicised;</w:t>
      </w:r>
    </w:p>
    <w:p w14:paraId="4C4EE308" w14:textId="77777777" w:rsidR="00B46A93" w:rsidRPr="00B46A93" w:rsidRDefault="00B46A93" w:rsidP="0079597B">
      <w:pPr>
        <w:spacing w:after="0" w:line="360" w:lineRule="auto"/>
        <w:ind w:left="1440"/>
        <w:rPr>
          <w:i/>
          <w:lang w:val="en"/>
        </w:rPr>
      </w:pPr>
      <w:r w:rsidRPr="00B46A93">
        <w:rPr>
          <w:i/>
          <w:lang w:val="en"/>
        </w:rPr>
        <w:t>(b) consult any consultation body referred to in paragraph 1 of Schedule 1 whose interests the qualifying body considers may be affected by the proposals for a neighbourhood development plan; and</w:t>
      </w:r>
    </w:p>
    <w:p w14:paraId="09687CAB" w14:textId="77777777" w:rsidR="00B46A93" w:rsidRPr="00B46A93" w:rsidRDefault="00B46A93" w:rsidP="0079597B">
      <w:pPr>
        <w:spacing w:after="0" w:line="360" w:lineRule="auto"/>
        <w:ind w:left="1440"/>
        <w:rPr>
          <w:i/>
          <w:lang w:val="en"/>
        </w:rPr>
      </w:pPr>
      <w:r w:rsidRPr="00B46A93">
        <w:rPr>
          <w:i/>
          <w:lang w:val="en"/>
        </w:rPr>
        <w:t>(c) send a copy of the proposals for a neighbourhood development plan to the local planning authority.</w:t>
      </w:r>
    </w:p>
    <w:p w14:paraId="7BCBB0DA" w14:textId="77777777" w:rsidR="00B55094" w:rsidRDefault="00B55094" w:rsidP="0079597B">
      <w:pPr>
        <w:spacing w:line="360" w:lineRule="auto"/>
        <w:ind w:left="709" w:hanging="709"/>
      </w:pPr>
    </w:p>
    <w:p w14:paraId="33AC5A1B" w14:textId="50FC0529" w:rsidR="00B46A93" w:rsidRDefault="00EB4161" w:rsidP="0079597B">
      <w:pPr>
        <w:spacing w:line="360" w:lineRule="auto"/>
        <w:ind w:left="709" w:hanging="709"/>
      </w:pPr>
      <w:r w:rsidRPr="00855D0B">
        <w:t>3</w:t>
      </w:r>
      <w:r w:rsidR="00B46A93" w:rsidRPr="00855D0B">
        <w:t>.2</w:t>
      </w:r>
      <w:r w:rsidR="00B46A93" w:rsidRPr="00855D0B">
        <w:tab/>
        <w:t xml:space="preserve">The </w:t>
      </w:r>
      <w:r w:rsidR="00A7786C" w:rsidRPr="00855D0B">
        <w:t xml:space="preserve">Regulation 14 </w:t>
      </w:r>
      <w:r w:rsidR="00B46A93" w:rsidRPr="00855D0B">
        <w:t xml:space="preserve">Draft </w:t>
      </w:r>
      <w:r w:rsidR="00475889">
        <w:t>CNDP</w:t>
      </w:r>
      <w:r w:rsidR="00B46A93" w:rsidRPr="00855D0B">
        <w:t xml:space="preserve"> was published for formal consultation </w:t>
      </w:r>
      <w:r w:rsidR="00855D0B">
        <w:t xml:space="preserve">from </w:t>
      </w:r>
      <w:r w:rsidR="0060438E" w:rsidRPr="0060438E">
        <w:t xml:space="preserve">22nd January 2024 </w:t>
      </w:r>
      <w:r w:rsidR="0060438E">
        <w:t>until</w:t>
      </w:r>
      <w:r w:rsidR="0060438E" w:rsidRPr="0060438E">
        <w:t xml:space="preserve"> 4th March 2024</w:t>
      </w:r>
      <w:r w:rsidR="00855D0B" w:rsidRPr="00855D0B">
        <w:t>.</w:t>
      </w:r>
    </w:p>
    <w:p w14:paraId="74EEA154" w14:textId="08F550AE" w:rsidR="00472869" w:rsidRDefault="00EB4161" w:rsidP="003F5972">
      <w:pPr>
        <w:spacing w:line="360" w:lineRule="auto"/>
        <w:ind w:left="709" w:hanging="709"/>
      </w:pPr>
      <w:r w:rsidRPr="00941AF3">
        <w:t>3</w:t>
      </w:r>
      <w:r w:rsidR="00B46A93" w:rsidRPr="00941AF3">
        <w:t>.3</w:t>
      </w:r>
      <w:r w:rsidR="00B46A93" w:rsidRPr="00941AF3">
        <w:tab/>
      </w:r>
      <w:r w:rsidR="00472869" w:rsidRPr="00941AF3">
        <w:t>Publicity</w:t>
      </w:r>
      <w:r w:rsidR="00472869">
        <w:t xml:space="preserve"> of the </w:t>
      </w:r>
      <w:r w:rsidR="00BC7B88">
        <w:t>CNDP</w:t>
      </w:r>
      <w:r w:rsidR="00472869">
        <w:t xml:space="preserve"> was widespread. This included:</w:t>
      </w:r>
    </w:p>
    <w:p w14:paraId="192C6743" w14:textId="6F5C6828" w:rsidR="003F5972" w:rsidRDefault="00BC7B88" w:rsidP="00472869">
      <w:pPr>
        <w:pStyle w:val="ListParagraph"/>
        <w:numPr>
          <w:ilvl w:val="0"/>
          <w:numId w:val="62"/>
        </w:numPr>
        <w:spacing w:line="360" w:lineRule="auto"/>
      </w:pPr>
      <w:r>
        <w:t>Parish Noticeboards</w:t>
      </w:r>
      <w:r w:rsidR="00817671">
        <w:t xml:space="preserve"> </w:t>
      </w:r>
    </w:p>
    <w:p w14:paraId="5B1EBBD4" w14:textId="4CF10D58" w:rsidR="00B84E0F" w:rsidRDefault="00B84E0F" w:rsidP="00472869">
      <w:pPr>
        <w:pStyle w:val="ListParagraph"/>
        <w:numPr>
          <w:ilvl w:val="0"/>
          <w:numId w:val="62"/>
        </w:numPr>
        <w:spacing w:line="360" w:lineRule="auto"/>
      </w:pPr>
      <w:r>
        <w:t>Flyers</w:t>
      </w:r>
    </w:p>
    <w:p w14:paraId="6420ED61" w14:textId="66C8BC10" w:rsidR="00B84E0F" w:rsidRDefault="00B84E0F" w:rsidP="00472869">
      <w:pPr>
        <w:pStyle w:val="ListParagraph"/>
        <w:numPr>
          <w:ilvl w:val="0"/>
          <w:numId w:val="62"/>
        </w:numPr>
        <w:spacing w:line="360" w:lineRule="auto"/>
      </w:pPr>
      <w:r>
        <w:t>Social Media e.g. Twitter</w:t>
      </w:r>
      <w:r w:rsidR="00C17F52">
        <w:t xml:space="preserve">, </w:t>
      </w:r>
      <w:r w:rsidR="004C3875">
        <w:t>Facebook</w:t>
      </w:r>
      <w:r w:rsidR="00C17F52">
        <w:t xml:space="preserve"> </w:t>
      </w:r>
      <w:r w:rsidR="00A732BB">
        <w:t>(documents summarising the social media campaigns are available separately)</w:t>
      </w:r>
    </w:p>
    <w:p w14:paraId="0D8201BA" w14:textId="57DF6139" w:rsidR="00B84E0F" w:rsidRDefault="00BC7B88" w:rsidP="00472869">
      <w:pPr>
        <w:pStyle w:val="ListParagraph"/>
        <w:numPr>
          <w:ilvl w:val="0"/>
          <w:numId w:val="62"/>
        </w:numPr>
        <w:spacing w:line="360" w:lineRule="auto"/>
      </w:pPr>
      <w:r>
        <w:t>Parish Council and WDC websites</w:t>
      </w:r>
    </w:p>
    <w:p w14:paraId="571EF482" w14:textId="2A2F8488" w:rsidR="000973FC" w:rsidRDefault="000973FC" w:rsidP="00472869">
      <w:pPr>
        <w:pStyle w:val="ListParagraph"/>
        <w:numPr>
          <w:ilvl w:val="0"/>
          <w:numId w:val="62"/>
        </w:numPr>
        <w:spacing w:line="360" w:lineRule="auto"/>
      </w:pPr>
      <w:r>
        <w:t xml:space="preserve">Mailing list – businesses and formal </w:t>
      </w:r>
      <w:r w:rsidRPr="00A033CE">
        <w:t>consultees (Appendi</w:t>
      </w:r>
      <w:r w:rsidR="00A033CE" w:rsidRPr="00A033CE">
        <w:t>ces 1 and 2</w:t>
      </w:r>
      <w:r w:rsidR="00C002E6" w:rsidRPr="00A033CE">
        <w:t>)</w:t>
      </w:r>
    </w:p>
    <w:p w14:paraId="06245A05" w14:textId="343DC3F4" w:rsidR="00246BAE" w:rsidRDefault="00EB4161" w:rsidP="003F5972">
      <w:pPr>
        <w:spacing w:line="360" w:lineRule="auto"/>
        <w:ind w:left="709" w:hanging="709"/>
      </w:pPr>
      <w:r>
        <w:lastRenderedPageBreak/>
        <w:t>3</w:t>
      </w:r>
      <w:r w:rsidR="004352B1">
        <w:t>.4</w:t>
      </w:r>
      <w:r w:rsidR="004352B1">
        <w:tab/>
      </w:r>
      <w:r w:rsidR="004352B1" w:rsidRPr="00A0510A">
        <w:t xml:space="preserve">Copies of the plan and </w:t>
      </w:r>
      <w:r w:rsidR="00246BAE" w:rsidRPr="00A0510A">
        <w:t>supporting documents</w:t>
      </w:r>
      <w:r w:rsidR="004352B1" w:rsidRPr="00A0510A">
        <w:t xml:space="preserve"> were made available on the</w:t>
      </w:r>
      <w:r w:rsidR="0067097F" w:rsidRPr="00A0510A">
        <w:t xml:space="preserve"> </w:t>
      </w:r>
      <w:r w:rsidR="00B111F5" w:rsidRPr="00A0510A">
        <w:t>Parish</w:t>
      </w:r>
      <w:r w:rsidR="0067097F" w:rsidRPr="00A0510A">
        <w:t xml:space="preserve"> Council</w:t>
      </w:r>
      <w:r w:rsidR="004352B1" w:rsidRPr="00A0510A">
        <w:t xml:space="preserve"> website </w:t>
      </w:r>
      <w:hyperlink r:id="rId21" w:history="1">
        <w:r w:rsidR="00420C9E" w:rsidRPr="00420C9E">
          <w:rPr>
            <w:rStyle w:val="Hyperlink"/>
          </w:rPr>
          <w:t>https://cubbingtonparishcouncil.gov.uk/https-cubbingtonparishcouncil-gov-uk-wp-content-uploads-2023-02-cubbington-draft-plan-30-01-23-final-draft-v-270223-01-pdf</w:t>
        </w:r>
      </w:hyperlink>
      <w:r w:rsidR="00420C9E" w:rsidRPr="00420C9E">
        <w:t>/</w:t>
      </w:r>
    </w:p>
    <w:p w14:paraId="0B85A1D6" w14:textId="2C608124" w:rsidR="00AC5DD7" w:rsidRDefault="00F40883" w:rsidP="00420C9E">
      <w:pPr>
        <w:spacing w:line="360" w:lineRule="auto"/>
        <w:ind w:left="709" w:hanging="709"/>
      </w:pPr>
      <w:r w:rsidRPr="00AC5DD7">
        <w:t>3.</w:t>
      </w:r>
      <w:r w:rsidR="00941AF3" w:rsidRPr="00AC5DD7">
        <w:t>5</w:t>
      </w:r>
      <w:r w:rsidRPr="00AC5DD7">
        <w:tab/>
      </w:r>
      <w:r w:rsidR="00AC5DD7" w:rsidRPr="00AC5DD7">
        <w:t>Hard copies</w:t>
      </w:r>
      <w:r w:rsidRPr="00AC5DD7">
        <w:t xml:space="preserve"> </w:t>
      </w:r>
      <w:r w:rsidR="005909C3" w:rsidRPr="00AC5DD7">
        <w:t>of the plan</w:t>
      </w:r>
      <w:r w:rsidR="0095100C">
        <w:t xml:space="preserve"> </w:t>
      </w:r>
      <w:r w:rsidR="00AC5DD7" w:rsidRPr="00AC5DD7">
        <w:t>were</w:t>
      </w:r>
      <w:r w:rsidRPr="00AC5DD7">
        <w:t xml:space="preserve"> also made available</w:t>
      </w:r>
      <w:r w:rsidR="00420C9E">
        <w:t xml:space="preserve"> from the Parish Council on request</w:t>
      </w:r>
    </w:p>
    <w:p w14:paraId="32F63D26" w14:textId="6D4E2140" w:rsidR="00AC5DD7" w:rsidRDefault="00AC5DD7" w:rsidP="00AC5DD7">
      <w:pPr>
        <w:spacing w:line="360" w:lineRule="auto"/>
      </w:pPr>
      <w:r>
        <w:t xml:space="preserve">3.6 </w:t>
      </w:r>
      <w:r w:rsidR="000A0D33">
        <w:tab/>
      </w:r>
      <w:r w:rsidR="002A1789">
        <w:t>Responses to the Regulation 14 consultation could be made in the following ways:</w:t>
      </w:r>
    </w:p>
    <w:p w14:paraId="3CCA8FB9" w14:textId="77777777" w:rsidR="00E60489" w:rsidRPr="00E60489" w:rsidRDefault="00E60489" w:rsidP="00E60489">
      <w:pPr>
        <w:numPr>
          <w:ilvl w:val="0"/>
          <w:numId w:val="75"/>
        </w:numPr>
        <w:spacing w:line="360" w:lineRule="auto"/>
      </w:pPr>
      <w:r w:rsidRPr="00E60489">
        <w:t xml:space="preserve">By email: </w:t>
      </w:r>
      <w:hyperlink r:id="rId22" w:history="1">
        <w:r w:rsidRPr="00E60489">
          <w:rPr>
            <w:rStyle w:val="Hyperlink"/>
          </w:rPr>
          <w:t>CubbingtonNP@protonmail.com</w:t>
        </w:r>
      </w:hyperlink>
    </w:p>
    <w:p w14:paraId="41F86EF8" w14:textId="77777777" w:rsidR="00E60489" w:rsidRPr="00E60489" w:rsidRDefault="00E60489" w:rsidP="00E60489">
      <w:pPr>
        <w:numPr>
          <w:ilvl w:val="0"/>
          <w:numId w:val="75"/>
        </w:numPr>
        <w:spacing w:line="360" w:lineRule="auto"/>
      </w:pPr>
      <w:bookmarkStart w:id="4" w:name="_Hlk155690696"/>
      <w:r w:rsidRPr="00E60489">
        <w:t xml:space="preserve">By using the online response that can be found </w:t>
      </w:r>
      <w:hyperlink r:id="rId23" w:history="1">
        <w:r w:rsidRPr="00E60489">
          <w:rPr>
            <w:rStyle w:val="Hyperlink"/>
          </w:rPr>
          <w:t>here</w:t>
        </w:r>
      </w:hyperlink>
      <w:bookmarkEnd w:id="4"/>
      <w:r w:rsidRPr="00E60489">
        <w:t xml:space="preserve"> </w:t>
      </w:r>
    </w:p>
    <w:p w14:paraId="72C5F3DC" w14:textId="77777777" w:rsidR="00E60489" w:rsidRPr="00E60489" w:rsidRDefault="00E60489" w:rsidP="00E60489">
      <w:pPr>
        <w:numPr>
          <w:ilvl w:val="0"/>
          <w:numId w:val="75"/>
        </w:numPr>
        <w:spacing w:line="360" w:lineRule="auto"/>
      </w:pPr>
      <w:r w:rsidRPr="00E60489">
        <w:t>By post to: Clerk to the Parish Council, Belby, Common Lane, Corley, CV7 8AQ.</w:t>
      </w:r>
    </w:p>
    <w:p w14:paraId="109032B2" w14:textId="71B7521C" w:rsidR="00D6277D" w:rsidRDefault="00C002E6" w:rsidP="008B62D4">
      <w:pPr>
        <w:spacing w:line="360" w:lineRule="auto"/>
        <w:ind w:left="709" w:hanging="709"/>
      </w:pPr>
      <w:r>
        <w:t>3.</w:t>
      </w:r>
      <w:r w:rsidR="00A5788B">
        <w:t>7</w:t>
      </w:r>
      <w:r>
        <w:tab/>
      </w:r>
      <w:r w:rsidR="00372169">
        <w:t xml:space="preserve">All </w:t>
      </w:r>
      <w:r>
        <w:t xml:space="preserve">consultation </w:t>
      </w:r>
      <w:r w:rsidR="00372169">
        <w:t xml:space="preserve">materials </w:t>
      </w:r>
      <w:r w:rsidR="00372169" w:rsidRPr="004257B2">
        <w:t>included the date by which comment</w:t>
      </w:r>
      <w:r w:rsidR="001A4A7B" w:rsidRPr="004257B2">
        <w:t>s</w:t>
      </w:r>
      <w:r w:rsidR="00372169" w:rsidRPr="004257B2">
        <w:t xml:space="preserve"> must be made and to whom</w:t>
      </w:r>
      <w:r>
        <w:t>.</w:t>
      </w:r>
    </w:p>
    <w:p w14:paraId="0E1A87EE" w14:textId="7FAE8B31" w:rsidR="00C002E6" w:rsidRDefault="00F74ECF" w:rsidP="00F74ECF">
      <w:pPr>
        <w:spacing w:line="360" w:lineRule="auto"/>
        <w:ind w:left="709" w:hanging="709"/>
      </w:pPr>
      <w:r>
        <w:t>3.</w:t>
      </w:r>
      <w:r w:rsidR="00A5788B">
        <w:t>8</w:t>
      </w:r>
      <w:r>
        <w:tab/>
      </w:r>
      <w:r w:rsidR="00C002E6">
        <w:t xml:space="preserve">A copy of the plan and supporting documentation was sent to </w:t>
      </w:r>
      <w:r w:rsidR="009215B6">
        <w:t>Warwick District</w:t>
      </w:r>
      <w:r w:rsidR="00C002E6">
        <w:t xml:space="preserve"> Council</w:t>
      </w:r>
      <w:r w:rsidR="004B152D">
        <w:t>.</w:t>
      </w:r>
    </w:p>
    <w:p w14:paraId="55EB8BC1" w14:textId="2C0AF3C0" w:rsidR="00E91236" w:rsidRDefault="00EB4161" w:rsidP="00E91236">
      <w:pPr>
        <w:spacing w:line="360" w:lineRule="auto"/>
        <w:ind w:left="709" w:hanging="709"/>
      </w:pPr>
      <w:r>
        <w:t>3</w:t>
      </w:r>
      <w:r w:rsidR="00A417B7">
        <w:t>.</w:t>
      </w:r>
      <w:r w:rsidR="009215B6">
        <w:t>9</w:t>
      </w:r>
      <w:r w:rsidR="00A417B7">
        <w:tab/>
      </w:r>
      <w:r w:rsidR="00534CCE" w:rsidRPr="001C4E81">
        <w:t xml:space="preserve">A list of the consultation bodies' contact details was </w:t>
      </w:r>
      <w:r w:rsidR="00372169">
        <w:t>compiled</w:t>
      </w:r>
      <w:r w:rsidR="00955003">
        <w:t xml:space="preserve"> </w:t>
      </w:r>
      <w:r w:rsidR="00534CCE" w:rsidRPr="001C4E81">
        <w:t xml:space="preserve">and all those on the list were sent a letter by email or post notifying them of the Regulation 14 public consultation and inviting </w:t>
      </w:r>
      <w:r w:rsidR="00534CCE" w:rsidRPr="002504E0">
        <w:t>comments</w:t>
      </w:r>
      <w:r w:rsidR="00527C83" w:rsidRPr="002504E0">
        <w:t xml:space="preserve"> (Appendi</w:t>
      </w:r>
      <w:r w:rsidR="00A033CE" w:rsidRPr="002504E0">
        <w:t xml:space="preserve">ces </w:t>
      </w:r>
      <w:r w:rsidR="00193B52">
        <w:t>3</w:t>
      </w:r>
      <w:r w:rsidR="002504E0" w:rsidRPr="002504E0">
        <w:t xml:space="preserve"> and </w:t>
      </w:r>
      <w:r w:rsidR="00193B52">
        <w:t>4</w:t>
      </w:r>
      <w:r w:rsidR="00527C83" w:rsidRPr="002504E0">
        <w:t>)</w:t>
      </w:r>
      <w:r w:rsidR="00534CCE" w:rsidRPr="002504E0">
        <w:t>.</w:t>
      </w:r>
      <w:r w:rsidR="002818D8">
        <w:t xml:space="preserve"> This list included:</w:t>
      </w:r>
    </w:p>
    <w:p w14:paraId="761A3604" w14:textId="77ECDBB7" w:rsidR="00E91236" w:rsidRPr="00F74C2D" w:rsidRDefault="00E91236" w:rsidP="001C0F5B">
      <w:pPr>
        <w:pStyle w:val="ListParagraph"/>
        <w:numPr>
          <w:ilvl w:val="2"/>
          <w:numId w:val="1"/>
        </w:numPr>
        <w:spacing w:line="240" w:lineRule="auto"/>
        <w:ind w:left="2154" w:hanging="357"/>
        <w:rPr>
          <w:sz w:val="20"/>
          <w:szCs w:val="20"/>
        </w:rPr>
      </w:pPr>
      <w:r w:rsidRPr="00F74C2D">
        <w:t xml:space="preserve">Individuals and businesses (including landowners and developers) </w:t>
      </w:r>
    </w:p>
    <w:p w14:paraId="54B6032D" w14:textId="012A4F57" w:rsidR="00372169" w:rsidRPr="00F74C2D" w:rsidRDefault="00372169" w:rsidP="001C0F5B">
      <w:pPr>
        <w:pStyle w:val="ListParagraph"/>
        <w:numPr>
          <w:ilvl w:val="2"/>
          <w:numId w:val="1"/>
        </w:numPr>
        <w:spacing w:line="240" w:lineRule="auto"/>
        <w:ind w:left="2154" w:hanging="357"/>
        <w:rPr>
          <w:sz w:val="20"/>
          <w:szCs w:val="20"/>
        </w:rPr>
      </w:pPr>
      <w:r w:rsidRPr="00F74C2D">
        <w:t>Local groups and interest bodies</w:t>
      </w:r>
    </w:p>
    <w:p w14:paraId="66971CFB" w14:textId="6FD5CB80" w:rsidR="00E91236" w:rsidRPr="00F74C2D" w:rsidRDefault="00E91236" w:rsidP="001C0F5B">
      <w:pPr>
        <w:pStyle w:val="ListParagraph"/>
        <w:numPr>
          <w:ilvl w:val="2"/>
          <w:numId w:val="1"/>
        </w:numPr>
        <w:spacing w:line="240" w:lineRule="auto"/>
        <w:ind w:left="2154" w:hanging="357"/>
      </w:pPr>
      <w:r w:rsidRPr="00F74C2D">
        <w:t>Adjoining parishes.</w:t>
      </w:r>
    </w:p>
    <w:p w14:paraId="4E3FA7D1" w14:textId="710D79B6" w:rsidR="00E91236" w:rsidRPr="00F74C2D" w:rsidRDefault="00E91236" w:rsidP="001C0F5B">
      <w:pPr>
        <w:pStyle w:val="ListParagraph"/>
        <w:numPr>
          <w:ilvl w:val="2"/>
          <w:numId w:val="1"/>
        </w:numPr>
        <w:spacing w:line="240" w:lineRule="auto"/>
        <w:ind w:left="2154" w:hanging="357"/>
      </w:pPr>
      <w:r w:rsidRPr="00F74C2D">
        <w:t>Environment Agency</w:t>
      </w:r>
      <w:r w:rsidR="005543F7" w:rsidRPr="00F74C2D">
        <w:t xml:space="preserve"> and other statutory bodies</w:t>
      </w:r>
    </w:p>
    <w:p w14:paraId="09F1C79E" w14:textId="77777777" w:rsidR="00E91236" w:rsidRPr="00F74C2D" w:rsidRDefault="00E91236" w:rsidP="001C0F5B">
      <w:pPr>
        <w:pStyle w:val="ListParagraph"/>
        <w:numPr>
          <w:ilvl w:val="2"/>
          <w:numId w:val="1"/>
        </w:numPr>
        <w:spacing w:line="240" w:lineRule="auto"/>
        <w:ind w:left="2154" w:hanging="357"/>
      </w:pPr>
      <w:r w:rsidRPr="00F74C2D">
        <w:t>Local ward and county councillors</w:t>
      </w:r>
    </w:p>
    <w:p w14:paraId="2DE1738C" w14:textId="5FFA9763" w:rsidR="00E91236" w:rsidRPr="00F74C2D" w:rsidRDefault="00E91236" w:rsidP="001C0F5B">
      <w:pPr>
        <w:pStyle w:val="ListParagraph"/>
        <w:numPr>
          <w:ilvl w:val="2"/>
          <w:numId w:val="1"/>
        </w:numPr>
        <w:spacing w:line="240" w:lineRule="auto"/>
        <w:ind w:left="2154" w:hanging="357"/>
      </w:pPr>
      <w:r w:rsidRPr="00F74C2D">
        <w:t xml:space="preserve">Emails were also sent to local individuals and groups on the </w:t>
      </w:r>
      <w:r w:rsidR="005543F7" w:rsidRPr="00F74C2D">
        <w:t xml:space="preserve">Town </w:t>
      </w:r>
      <w:r w:rsidRPr="00F74C2D">
        <w:t>Council mailing list.</w:t>
      </w:r>
    </w:p>
    <w:p w14:paraId="5A54AA0C" w14:textId="7F8EB52C" w:rsidR="007E6F3F" w:rsidRDefault="00EB4161" w:rsidP="007E6F3F">
      <w:pPr>
        <w:spacing w:line="360" w:lineRule="auto"/>
        <w:ind w:left="709" w:hanging="709"/>
      </w:pPr>
      <w:r>
        <w:t>3</w:t>
      </w:r>
      <w:r w:rsidR="00E36A8C">
        <w:t>.</w:t>
      </w:r>
      <w:r w:rsidR="007A4CE1">
        <w:t>1</w:t>
      </w:r>
      <w:r w:rsidR="00A5788B">
        <w:t>1</w:t>
      </w:r>
      <w:r w:rsidR="00E36A8C">
        <w:tab/>
      </w:r>
      <w:r w:rsidR="007E6F3F">
        <w:t>Appendices 1 and 2</w:t>
      </w:r>
      <w:r w:rsidR="007A4CE1">
        <w:t xml:space="preserve"> </w:t>
      </w:r>
      <w:r w:rsidR="00527C83">
        <w:t xml:space="preserve">of this Statement </w:t>
      </w:r>
      <w:r w:rsidR="007A4CE1">
        <w:t xml:space="preserve">set out the responses received to the Regulation 14 Consultation. </w:t>
      </w:r>
      <w:r w:rsidR="007E6F3F">
        <w:t>Appendices 1 and 2</w:t>
      </w:r>
      <w:r w:rsidR="00616C45" w:rsidRPr="002A6664">
        <w:t xml:space="preserve"> a</w:t>
      </w:r>
      <w:r w:rsidR="002818D8" w:rsidRPr="002A6664">
        <w:t xml:space="preserve">lso include </w:t>
      </w:r>
      <w:r w:rsidR="00620584" w:rsidRPr="002A6664">
        <w:t xml:space="preserve">a column setting out the </w:t>
      </w:r>
      <w:r w:rsidR="004F58E2">
        <w:t xml:space="preserve">Parish </w:t>
      </w:r>
      <w:r w:rsidR="00620584" w:rsidRPr="002A6664">
        <w:t>Council’s consideration of the response and the agreed action. These agreed actions were used to make amendments to the Regulation</w:t>
      </w:r>
      <w:r w:rsidR="002818D8" w:rsidRPr="002A6664">
        <w:t xml:space="preserve"> 14</w:t>
      </w:r>
      <w:r w:rsidR="00620584" w:rsidRPr="002A6664">
        <w:t xml:space="preserve"> Draft prior to submission</w:t>
      </w:r>
      <w:r w:rsidR="00664395">
        <w:t>. I</w:t>
      </w:r>
      <w:r w:rsidR="0041452F">
        <w:t>n this way</w:t>
      </w:r>
      <w:r w:rsidR="00664395">
        <w:t>,</w:t>
      </w:r>
      <w:r w:rsidR="0041452F">
        <w:t xml:space="preserve"> the </w:t>
      </w:r>
      <w:r w:rsidR="00417572">
        <w:t>C</w:t>
      </w:r>
      <w:r w:rsidR="004F58E2">
        <w:t>N</w:t>
      </w:r>
      <w:r w:rsidR="00417572">
        <w:t>D</w:t>
      </w:r>
      <w:r w:rsidR="0041452F">
        <w:t xml:space="preserve">P has been a collaborative effort </w:t>
      </w:r>
      <w:r w:rsidR="000F3FC3">
        <w:t xml:space="preserve">lead by </w:t>
      </w:r>
      <w:r w:rsidR="004F58E2">
        <w:t xml:space="preserve">the </w:t>
      </w:r>
      <w:r w:rsidR="00417572">
        <w:t>Parish Council and NPSG</w:t>
      </w:r>
      <w:r w:rsidR="00664395">
        <w:t>,</w:t>
      </w:r>
      <w:r w:rsidR="000F3FC3">
        <w:t xml:space="preserve"> but supported by responses and feedback from </w:t>
      </w:r>
      <w:proofErr w:type="gramStart"/>
      <w:r w:rsidR="000F3FC3">
        <w:t>local residents</w:t>
      </w:r>
      <w:proofErr w:type="gramEnd"/>
      <w:r w:rsidR="000F3FC3">
        <w:t xml:space="preserve">, business and </w:t>
      </w:r>
      <w:r w:rsidR="00A732BB">
        <w:t>others.</w:t>
      </w:r>
    </w:p>
    <w:p w14:paraId="60315C42" w14:textId="77777777" w:rsidR="007E6F3F" w:rsidRDefault="007E6F3F">
      <w:r>
        <w:br w:type="page"/>
      </w:r>
    </w:p>
    <w:p w14:paraId="117CDB09" w14:textId="0A0B8FA8" w:rsidR="009C27DD" w:rsidRDefault="007E6F3F" w:rsidP="007E6F3F">
      <w:pPr>
        <w:spacing w:line="360" w:lineRule="auto"/>
        <w:ind w:left="709" w:hanging="709"/>
      </w:pPr>
      <w:r>
        <w:rPr>
          <w:rFonts w:ascii="Arial" w:hAnsi="Arial" w:cs="Arial"/>
          <w:b/>
          <w:bCs/>
          <w:sz w:val="24"/>
          <w:szCs w:val="24"/>
        </w:rPr>
        <w:lastRenderedPageBreak/>
        <w:t>Appendix</w:t>
      </w:r>
      <w:r w:rsidR="00B21048">
        <w:rPr>
          <w:rFonts w:ascii="Arial" w:hAnsi="Arial" w:cs="Arial"/>
          <w:b/>
          <w:bCs/>
          <w:sz w:val="24"/>
          <w:szCs w:val="24"/>
        </w:rPr>
        <w:t xml:space="preserve"> 1. </w:t>
      </w:r>
      <w:r w:rsidR="003707D4">
        <w:rPr>
          <w:rFonts w:ascii="Arial" w:hAnsi="Arial" w:cs="Arial"/>
          <w:b/>
          <w:bCs/>
          <w:sz w:val="24"/>
          <w:szCs w:val="24"/>
        </w:rPr>
        <w:t>Cubbington</w:t>
      </w:r>
      <w:r w:rsidR="00B21048" w:rsidRPr="004C229B">
        <w:rPr>
          <w:rFonts w:ascii="Arial" w:hAnsi="Arial" w:cs="Arial"/>
          <w:b/>
          <w:bCs/>
          <w:sz w:val="24"/>
          <w:szCs w:val="24"/>
        </w:rPr>
        <w:t xml:space="preserve"> Regulation 14 Consultation </w:t>
      </w:r>
      <w:r w:rsidR="00E60489">
        <w:rPr>
          <w:rFonts w:ascii="Arial" w:hAnsi="Arial" w:cs="Arial"/>
          <w:b/>
          <w:bCs/>
          <w:sz w:val="24"/>
          <w:szCs w:val="24"/>
        </w:rPr>
        <w:t>– Response from Warwick District Council</w:t>
      </w:r>
    </w:p>
    <w:p w14:paraId="0F55E303" w14:textId="77777777" w:rsidR="007E6F3F" w:rsidRPr="007E6F3F" w:rsidRDefault="007E6F3F" w:rsidP="007E6F3F">
      <w:pPr>
        <w:keepNext/>
        <w:keepLines/>
        <w:spacing w:after="264"/>
        <w:ind w:left="-5" w:hanging="10"/>
        <w:outlineLvl w:val="1"/>
        <w:rPr>
          <w:rFonts w:ascii="Calibri" w:eastAsia="Calibri" w:hAnsi="Calibri" w:cs="Calibri"/>
          <w:b/>
          <w:color w:val="000000"/>
          <w:kern w:val="2"/>
          <w:szCs w:val="24"/>
          <w:lang w:eastAsia="en-GB"/>
          <w14:ligatures w14:val="standardContextual"/>
        </w:rPr>
      </w:pPr>
      <w:r w:rsidRPr="007E6F3F">
        <w:rPr>
          <w:rFonts w:ascii="Calibri" w:eastAsia="Calibri" w:hAnsi="Calibri" w:cs="Calibri"/>
          <w:b/>
          <w:color w:val="000000"/>
          <w:kern w:val="2"/>
          <w:szCs w:val="24"/>
          <w:lang w:eastAsia="en-GB"/>
          <w14:ligatures w14:val="standardContextual"/>
        </w:rPr>
        <w:t xml:space="preserve">Policy CNDP1 – Protecting Local Green Space </w:t>
      </w:r>
    </w:p>
    <w:p w14:paraId="6CF298B1" w14:textId="77777777" w:rsidR="007E6F3F" w:rsidRPr="007E6F3F" w:rsidRDefault="007E6F3F" w:rsidP="007E6F3F">
      <w:pPr>
        <w:spacing w:after="207" w:line="268" w:lineRule="auto"/>
        <w:ind w:left="715" w:hanging="370"/>
        <w:rPr>
          <w:rFonts w:ascii="Calibri" w:eastAsia="Calibri" w:hAnsi="Calibri" w:cs="Calibri"/>
          <w:color w:val="000000"/>
          <w:kern w:val="2"/>
          <w:szCs w:val="24"/>
          <w:lang w:eastAsia="en-GB"/>
          <w14:ligatures w14:val="standardContextual"/>
        </w:rPr>
      </w:pPr>
      <w:r w:rsidRPr="007E6F3F">
        <w:rPr>
          <w:rFonts w:ascii="Segoe UI Symbol" w:eastAsia="Segoe UI Symbol" w:hAnsi="Segoe UI Symbol" w:cs="Segoe UI Symbol"/>
          <w:color w:val="000000"/>
          <w:kern w:val="2"/>
          <w:szCs w:val="24"/>
          <w:lang w:eastAsia="en-GB"/>
          <w14:ligatures w14:val="standardContextual"/>
        </w:rPr>
        <w:t>•</w:t>
      </w:r>
      <w:r w:rsidRPr="007E6F3F">
        <w:rPr>
          <w:rFonts w:ascii="Arial" w:eastAsia="Arial" w:hAnsi="Arial" w:cs="Arial"/>
          <w:color w:val="000000"/>
          <w:kern w:val="2"/>
          <w:szCs w:val="24"/>
          <w:lang w:eastAsia="en-GB"/>
          <w14:ligatures w14:val="standardContextual"/>
        </w:rPr>
        <w:t xml:space="preserve"> </w:t>
      </w:r>
      <w:r w:rsidRPr="007E6F3F">
        <w:rPr>
          <w:rFonts w:ascii="Arial" w:eastAsia="Arial" w:hAnsi="Arial" w:cs="Arial"/>
          <w:color w:val="000000"/>
          <w:kern w:val="2"/>
          <w:szCs w:val="24"/>
          <w:lang w:eastAsia="en-GB"/>
          <w14:ligatures w14:val="standardContextual"/>
        </w:rPr>
        <w:tab/>
      </w:r>
      <w:r w:rsidRPr="007E6F3F">
        <w:rPr>
          <w:rFonts w:ascii="Calibri" w:eastAsia="Calibri" w:hAnsi="Calibri" w:cs="Calibri"/>
          <w:color w:val="000000"/>
          <w:kern w:val="2"/>
          <w:szCs w:val="24"/>
          <w:lang w:eastAsia="en-GB"/>
          <w14:ligatures w14:val="standardContextual"/>
        </w:rPr>
        <w:t xml:space="preserve">It is noted that some of the spaces proposed are designated as Local Wildlife sites, so their ecological significance is already acknowledged. These are South Cubbington Wood (CNDP1/4 on the policies map), North Cubbington Wood (CNDP1/3 on the policies map), and The </w:t>
      </w:r>
      <w:proofErr w:type="spellStart"/>
      <w:r w:rsidRPr="007E6F3F">
        <w:rPr>
          <w:rFonts w:ascii="Calibri" w:eastAsia="Calibri" w:hAnsi="Calibri" w:cs="Calibri"/>
          <w:color w:val="000000"/>
          <w:kern w:val="2"/>
          <w:szCs w:val="24"/>
          <w:lang w:eastAsia="en-GB"/>
          <w14:ligatures w14:val="standardContextual"/>
        </w:rPr>
        <w:t>Runghills</w:t>
      </w:r>
      <w:proofErr w:type="spellEnd"/>
      <w:r w:rsidRPr="007E6F3F">
        <w:rPr>
          <w:rFonts w:ascii="Calibri" w:eastAsia="Calibri" w:hAnsi="Calibri" w:cs="Calibri"/>
          <w:color w:val="000000"/>
          <w:kern w:val="2"/>
          <w:szCs w:val="24"/>
          <w:lang w:eastAsia="en-GB"/>
          <w14:ligatures w14:val="standardContextual"/>
        </w:rPr>
        <w:t xml:space="preserve"> (CNDP1/5 on the policies map). </w:t>
      </w:r>
    </w:p>
    <w:p w14:paraId="31D8BDC1" w14:textId="77777777" w:rsidR="007E6F3F" w:rsidRPr="007E6F3F" w:rsidRDefault="007E6F3F" w:rsidP="007E6F3F">
      <w:pPr>
        <w:spacing w:after="207" w:line="268" w:lineRule="auto"/>
        <w:ind w:left="715" w:hanging="370"/>
        <w:rPr>
          <w:rFonts w:ascii="Calibri" w:eastAsia="Calibri" w:hAnsi="Calibri" w:cs="Calibri"/>
          <w:color w:val="FF0000"/>
          <w:kern w:val="2"/>
          <w:szCs w:val="24"/>
          <w:lang w:eastAsia="en-GB"/>
          <w14:ligatures w14:val="standardContextual"/>
        </w:rPr>
      </w:pPr>
      <w:r w:rsidRPr="007E6F3F">
        <w:rPr>
          <w:rFonts w:ascii="Calibri" w:eastAsia="Calibri" w:hAnsi="Calibri" w:cs="Calibri"/>
          <w:color w:val="FF0000"/>
          <w:kern w:val="2"/>
          <w:szCs w:val="24"/>
          <w:lang w:eastAsia="en-GB"/>
          <w14:ligatures w14:val="standardContextual"/>
        </w:rPr>
        <w:t>Comment noted. Add info to the CNDP on LWS to the Local Green Spaces mentioned.</w:t>
      </w:r>
    </w:p>
    <w:p w14:paraId="62F46DE7" w14:textId="77777777" w:rsidR="007E6F3F" w:rsidRPr="007E6F3F" w:rsidRDefault="007E6F3F" w:rsidP="007E6F3F">
      <w:pPr>
        <w:keepNext/>
        <w:keepLines/>
        <w:spacing w:after="264"/>
        <w:ind w:left="-5" w:hanging="10"/>
        <w:outlineLvl w:val="1"/>
        <w:rPr>
          <w:rFonts w:ascii="Calibri" w:eastAsia="Calibri" w:hAnsi="Calibri" w:cs="Calibri"/>
          <w:b/>
          <w:color w:val="000000"/>
          <w:kern w:val="2"/>
          <w:szCs w:val="24"/>
          <w:lang w:eastAsia="en-GB"/>
          <w14:ligatures w14:val="standardContextual"/>
        </w:rPr>
      </w:pPr>
      <w:r w:rsidRPr="007E6F3F">
        <w:rPr>
          <w:rFonts w:ascii="Calibri" w:eastAsia="Calibri" w:hAnsi="Calibri" w:cs="Calibri"/>
          <w:b/>
          <w:color w:val="000000"/>
          <w:kern w:val="2"/>
          <w:szCs w:val="24"/>
          <w:lang w:eastAsia="en-GB"/>
          <w14:ligatures w14:val="standardContextual"/>
        </w:rPr>
        <w:t xml:space="preserve">Policy CNDP2 - Protecting Other Green Spaces </w:t>
      </w:r>
    </w:p>
    <w:p w14:paraId="56291A1F" w14:textId="77777777" w:rsidR="007E6F3F" w:rsidRPr="007E6F3F" w:rsidRDefault="007E6F3F" w:rsidP="007E6F3F">
      <w:pPr>
        <w:numPr>
          <w:ilvl w:val="0"/>
          <w:numId w:val="76"/>
        </w:numPr>
        <w:spacing w:after="4" w:line="268" w:lineRule="auto"/>
        <w:ind w:hanging="370"/>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 xml:space="preserve">It is noted that a small number of open spaces in the neighbourhood area have been assessed to see if they meet the designation criteria set out in national planning policy (P27, Table 2).  Some of the sites in Table 2 have been submitted as part of the South </w:t>
      </w:r>
    </w:p>
    <w:p w14:paraId="01DC03FD" w14:textId="77777777" w:rsidR="007E6F3F" w:rsidRPr="007E6F3F" w:rsidRDefault="007E6F3F" w:rsidP="007E6F3F">
      <w:pPr>
        <w:spacing w:after="207" w:line="268" w:lineRule="auto"/>
        <w:ind w:left="720"/>
        <w:rPr>
          <w:rFonts w:ascii="Calibri" w:eastAsia="Calibri" w:hAnsi="Calibri" w:cs="Calibri"/>
          <w:b/>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Warwickshire Local Plan (SWLP) call for sites. The SWLP call for sites submissions have not yet been assessed and will need to go through a Housing and Economic Land Availability Assessment (HELAA) process to understand whether the site will be a suitable location for development. We feel that adding a level of protection to those call for sites in Table 2, by designating it as an 'other green space' could be prejudicial to the SWLP process and therefore cannot currently support their inclusion until that process is further progressed.</w:t>
      </w:r>
      <w:r w:rsidRPr="007E6F3F">
        <w:rPr>
          <w:rFonts w:ascii="Calibri" w:eastAsia="Calibri" w:hAnsi="Calibri" w:cs="Calibri"/>
          <w:b/>
          <w:color w:val="000000"/>
          <w:kern w:val="2"/>
          <w:szCs w:val="24"/>
          <w:lang w:eastAsia="en-GB"/>
          <w14:ligatures w14:val="standardContextual"/>
        </w:rPr>
        <w:t xml:space="preserve"> </w:t>
      </w:r>
    </w:p>
    <w:p w14:paraId="7091A386" w14:textId="77777777" w:rsidR="007E6F3F" w:rsidRPr="007E6F3F" w:rsidRDefault="007E6F3F" w:rsidP="007E6F3F">
      <w:pPr>
        <w:spacing w:after="207" w:line="268" w:lineRule="auto"/>
        <w:ind w:left="370" w:hanging="370"/>
        <w:rPr>
          <w:rFonts w:ascii="Calibri" w:eastAsia="Calibri" w:hAnsi="Calibri" w:cs="Calibri"/>
          <w:bCs/>
          <w:color w:val="FF0000"/>
          <w:kern w:val="2"/>
          <w:szCs w:val="24"/>
          <w:lang w:eastAsia="en-GB"/>
          <w14:ligatures w14:val="standardContextual"/>
        </w:rPr>
      </w:pPr>
      <w:r w:rsidRPr="007E6F3F">
        <w:rPr>
          <w:rFonts w:ascii="Calibri" w:eastAsia="Calibri" w:hAnsi="Calibri" w:cs="Calibri"/>
          <w:b/>
          <w:color w:val="000000"/>
          <w:kern w:val="2"/>
          <w:szCs w:val="24"/>
          <w:lang w:eastAsia="en-GB"/>
          <w14:ligatures w14:val="standardContextual"/>
        </w:rPr>
        <w:tab/>
      </w:r>
      <w:r w:rsidRPr="007E6F3F">
        <w:rPr>
          <w:rFonts w:ascii="Calibri" w:eastAsia="Calibri" w:hAnsi="Calibri" w:cs="Calibri"/>
          <w:bCs/>
          <w:color w:val="FF0000"/>
          <w:kern w:val="2"/>
          <w:szCs w:val="24"/>
          <w:lang w:eastAsia="en-GB"/>
          <w14:ligatures w14:val="standardContextual"/>
        </w:rPr>
        <w:t xml:space="preserve">Comment noted. No change. The CNDP and SWLP follow separate preparation processes. Through the CNDP process these sites are assessed as being suitable for protection as open space. </w:t>
      </w:r>
    </w:p>
    <w:p w14:paraId="1E3B48BD" w14:textId="77777777" w:rsidR="007E6F3F" w:rsidRPr="007E6F3F" w:rsidRDefault="007E6F3F" w:rsidP="007E6F3F">
      <w:pPr>
        <w:spacing w:after="256" w:line="268" w:lineRule="auto"/>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 xml:space="preserve">P26, Figure 15 – Green Belt and Ancient Woodland </w:t>
      </w:r>
    </w:p>
    <w:p w14:paraId="63624B35" w14:textId="77777777" w:rsidR="007E6F3F" w:rsidRPr="007E6F3F" w:rsidRDefault="007E6F3F" w:rsidP="007E6F3F">
      <w:pPr>
        <w:numPr>
          <w:ilvl w:val="0"/>
          <w:numId w:val="76"/>
        </w:numPr>
        <w:spacing w:after="207" w:line="268" w:lineRule="auto"/>
        <w:ind w:hanging="370"/>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 xml:space="preserve">The map showing the areas of Green Belt and Ancient Woodland should be made clearer by adding a colour key. </w:t>
      </w:r>
    </w:p>
    <w:p w14:paraId="4CEC1435" w14:textId="77777777" w:rsidR="007E6F3F" w:rsidRPr="007E6F3F" w:rsidRDefault="007E6F3F" w:rsidP="007E6F3F">
      <w:pPr>
        <w:spacing w:after="207" w:line="268" w:lineRule="auto"/>
        <w:ind w:left="345"/>
        <w:rPr>
          <w:rFonts w:ascii="Calibri" w:eastAsia="Calibri" w:hAnsi="Calibri" w:cs="Calibri"/>
          <w:color w:val="FF0000"/>
          <w:kern w:val="2"/>
          <w:szCs w:val="24"/>
          <w:lang w:eastAsia="en-GB"/>
          <w14:ligatures w14:val="standardContextual"/>
        </w:rPr>
      </w:pPr>
      <w:r w:rsidRPr="007E6F3F">
        <w:rPr>
          <w:rFonts w:ascii="Calibri" w:eastAsia="Calibri" w:hAnsi="Calibri" w:cs="Calibri"/>
          <w:color w:val="FF0000"/>
          <w:kern w:val="2"/>
          <w:szCs w:val="24"/>
          <w:lang w:eastAsia="en-GB"/>
          <w14:ligatures w14:val="standardContextual"/>
        </w:rPr>
        <w:t>Add key.</w:t>
      </w:r>
    </w:p>
    <w:p w14:paraId="17D01AEF" w14:textId="77777777" w:rsidR="007E6F3F" w:rsidRPr="007E6F3F" w:rsidRDefault="007E6F3F" w:rsidP="007E6F3F">
      <w:pPr>
        <w:keepNext/>
        <w:keepLines/>
        <w:spacing w:after="264"/>
        <w:ind w:left="-5" w:hanging="10"/>
        <w:outlineLvl w:val="1"/>
        <w:rPr>
          <w:rFonts w:ascii="Calibri" w:eastAsia="Calibri" w:hAnsi="Calibri" w:cs="Calibri"/>
          <w:b/>
          <w:color w:val="000000"/>
          <w:kern w:val="2"/>
          <w:szCs w:val="24"/>
          <w:lang w:eastAsia="en-GB"/>
          <w14:ligatures w14:val="standardContextual"/>
        </w:rPr>
      </w:pPr>
      <w:r w:rsidRPr="007E6F3F">
        <w:rPr>
          <w:rFonts w:ascii="Calibri" w:eastAsia="Calibri" w:hAnsi="Calibri" w:cs="Calibri"/>
          <w:b/>
          <w:color w:val="000000"/>
          <w:kern w:val="2"/>
          <w:szCs w:val="24"/>
          <w:lang w:eastAsia="en-GB"/>
          <w14:ligatures w14:val="standardContextual"/>
        </w:rPr>
        <w:t xml:space="preserve">Policy CNDP3 – Sustainable Design and Construction </w:t>
      </w:r>
    </w:p>
    <w:p w14:paraId="25A608F6" w14:textId="77777777" w:rsidR="007E6F3F" w:rsidRPr="007E6F3F" w:rsidRDefault="007E6F3F" w:rsidP="007E6F3F">
      <w:pPr>
        <w:numPr>
          <w:ilvl w:val="0"/>
          <w:numId w:val="77"/>
        </w:numPr>
        <w:spacing w:after="54" w:line="268" w:lineRule="auto"/>
        <w:ind w:hanging="370"/>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 xml:space="preserve">This policy expands upon the Warwick District Local Plan (WDLP) climate change policies (CC1, CC2, CC3). </w:t>
      </w:r>
    </w:p>
    <w:p w14:paraId="6DB27971" w14:textId="77777777" w:rsidR="007E6F3F" w:rsidRPr="007E6F3F" w:rsidRDefault="007E6F3F" w:rsidP="007E6F3F">
      <w:pPr>
        <w:spacing w:after="54" w:line="268" w:lineRule="auto"/>
        <w:ind w:left="370" w:hanging="370"/>
        <w:rPr>
          <w:rFonts w:ascii="Calibri" w:eastAsia="Calibri" w:hAnsi="Calibri" w:cs="Calibri"/>
          <w:color w:val="000000"/>
          <w:kern w:val="2"/>
          <w:szCs w:val="24"/>
          <w:lang w:eastAsia="en-GB"/>
          <w14:ligatures w14:val="standardContextual"/>
        </w:rPr>
      </w:pPr>
    </w:p>
    <w:p w14:paraId="72E9C71A" w14:textId="77777777" w:rsidR="007E6F3F" w:rsidRPr="007E6F3F" w:rsidRDefault="007E6F3F" w:rsidP="007E6F3F">
      <w:pPr>
        <w:spacing w:after="54" w:line="268" w:lineRule="auto"/>
        <w:ind w:left="715" w:hanging="370"/>
        <w:rPr>
          <w:rFonts w:ascii="Calibri" w:eastAsia="Calibri" w:hAnsi="Calibri" w:cs="Calibri"/>
          <w:color w:val="FF0000"/>
          <w:kern w:val="2"/>
          <w:szCs w:val="24"/>
          <w:lang w:eastAsia="en-GB"/>
          <w14:ligatures w14:val="standardContextual"/>
        </w:rPr>
      </w:pPr>
      <w:r w:rsidRPr="007E6F3F">
        <w:rPr>
          <w:rFonts w:ascii="Calibri" w:eastAsia="Calibri" w:hAnsi="Calibri" w:cs="Calibri"/>
          <w:color w:val="FF0000"/>
          <w:kern w:val="2"/>
          <w:szCs w:val="24"/>
          <w:lang w:eastAsia="en-GB"/>
          <w14:ligatures w14:val="standardContextual"/>
        </w:rPr>
        <w:t>Noted. No change.</w:t>
      </w:r>
    </w:p>
    <w:p w14:paraId="0D8835BF" w14:textId="77777777" w:rsidR="007E6F3F" w:rsidRPr="007E6F3F" w:rsidRDefault="007E6F3F" w:rsidP="007E6F3F">
      <w:pPr>
        <w:spacing w:after="54" w:line="268" w:lineRule="auto"/>
        <w:ind w:left="370" w:hanging="370"/>
        <w:rPr>
          <w:rFonts w:ascii="Calibri" w:eastAsia="Calibri" w:hAnsi="Calibri" w:cs="Calibri"/>
          <w:color w:val="000000"/>
          <w:kern w:val="2"/>
          <w:szCs w:val="24"/>
          <w:lang w:eastAsia="en-GB"/>
          <w14:ligatures w14:val="standardContextual"/>
        </w:rPr>
      </w:pPr>
    </w:p>
    <w:p w14:paraId="3D829942" w14:textId="77777777" w:rsidR="007E6F3F" w:rsidRPr="007E6F3F" w:rsidRDefault="007E6F3F" w:rsidP="007E6F3F">
      <w:pPr>
        <w:numPr>
          <w:ilvl w:val="0"/>
          <w:numId w:val="77"/>
        </w:numPr>
        <w:spacing w:after="53" w:line="268" w:lineRule="auto"/>
        <w:ind w:hanging="370"/>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 xml:space="preserve">The policy generally reads as being applicable to development proposals perhaps comprising more than one dwelling - yet the way the policy is drafted there is no threshold and therefore the policy would apply to householder extensions and other small-scale development. The requirements seem disproportionate. </w:t>
      </w:r>
    </w:p>
    <w:p w14:paraId="563E4DA5" w14:textId="77777777" w:rsidR="007E6F3F" w:rsidRPr="007E6F3F" w:rsidRDefault="007E6F3F" w:rsidP="007E6F3F">
      <w:pPr>
        <w:spacing w:after="53" w:line="268" w:lineRule="auto"/>
        <w:ind w:left="705"/>
        <w:rPr>
          <w:rFonts w:ascii="Calibri" w:eastAsia="Calibri" w:hAnsi="Calibri" w:cs="Calibri"/>
          <w:color w:val="FF0000"/>
          <w:kern w:val="2"/>
          <w:szCs w:val="24"/>
          <w:lang w:eastAsia="en-GB"/>
          <w14:ligatures w14:val="standardContextual"/>
        </w:rPr>
      </w:pPr>
      <w:r w:rsidRPr="007E6F3F">
        <w:rPr>
          <w:rFonts w:ascii="Calibri" w:eastAsia="Calibri" w:hAnsi="Calibri" w:cs="Calibri"/>
          <w:color w:val="FF0000"/>
          <w:kern w:val="2"/>
          <w:szCs w:val="24"/>
          <w:lang w:eastAsia="en-GB"/>
          <w14:ligatures w14:val="standardContextual"/>
        </w:rPr>
        <w:lastRenderedPageBreak/>
        <w:t>The policy is intended to apply to all development. This is not considered disproportionate. Only relevant criteria will be applied and all development should be encouraged to be of the highest possible standard/. No change.</w:t>
      </w:r>
    </w:p>
    <w:p w14:paraId="2F359686" w14:textId="77777777" w:rsidR="007E6F3F" w:rsidRPr="007E6F3F" w:rsidRDefault="007E6F3F" w:rsidP="007E6F3F">
      <w:pPr>
        <w:spacing w:after="53" w:line="268" w:lineRule="auto"/>
        <w:ind w:left="705"/>
        <w:rPr>
          <w:rFonts w:ascii="Calibri" w:eastAsia="Calibri" w:hAnsi="Calibri" w:cs="Calibri"/>
          <w:color w:val="FF0000"/>
          <w:kern w:val="2"/>
          <w:szCs w:val="24"/>
          <w:lang w:eastAsia="en-GB"/>
          <w14:ligatures w14:val="standardContextual"/>
        </w:rPr>
      </w:pPr>
    </w:p>
    <w:p w14:paraId="35DC5584" w14:textId="77777777" w:rsidR="007E6F3F" w:rsidRPr="007E6F3F" w:rsidRDefault="007E6F3F" w:rsidP="007E6F3F">
      <w:pPr>
        <w:numPr>
          <w:ilvl w:val="0"/>
          <w:numId w:val="77"/>
        </w:numPr>
        <w:spacing w:after="53" w:line="268" w:lineRule="auto"/>
        <w:ind w:hanging="370"/>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 xml:space="preserve">This policy contains too many criteria (A-W) to expect an applicant to consider. Important details might be overlooked, and so the policy should be short and succinct. </w:t>
      </w:r>
    </w:p>
    <w:p w14:paraId="60C983B1" w14:textId="77777777" w:rsidR="007E6F3F" w:rsidRPr="007E6F3F" w:rsidRDefault="007E6F3F" w:rsidP="007E6F3F">
      <w:pPr>
        <w:spacing w:after="53" w:line="268" w:lineRule="auto"/>
        <w:ind w:left="370" w:hanging="370"/>
        <w:rPr>
          <w:rFonts w:ascii="Calibri" w:eastAsia="Calibri" w:hAnsi="Calibri" w:cs="Calibri"/>
          <w:color w:val="000000"/>
          <w:kern w:val="2"/>
          <w:szCs w:val="24"/>
          <w:lang w:eastAsia="en-GB"/>
          <w14:ligatures w14:val="standardContextual"/>
        </w:rPr>
      </w:pPr>
    </w:p>
    <w:p w14:paraId="2DCDF5DE" w14:textId="77777777" w:rsidR="007E6F3F" w:rsidRPr="007E6F3F" w:rsidRDefault="007E6F3F" w:rsidP="007E6F3F">
      <w:pPr>
        <w:spacing w:after="53" w:line="268" w:lineRule="auto"/>
        <w:ind w:left="1075" w:hanging="370"/>
        <w:rPr>
          <w:rFonts w:ascii="Calibri" w:eastAsia="Calibri" w:hAnsi="Calibri" w:cs="Calibri"/>
          <w:color w:val="FF0000"/>
          <w:kern w:val="2"/>
          <w:szCs w:val="24"/>
          <w:lang w:eastAsia="en-GB"/>
          <w14:ligatures w14:val="standardContextual"/>
        </w:rPr>
      </w:pPr>
      <w:r w:rsidRPr="007E6F3F">
        <w:rPr>
          <w:rFonts w:ascii="Calibri" w:eastAsia="Calibri" w:hAnsi="Calibri" w:cs="Calibri"/>
          <w:color w:val="FF0000"/>
          <w:kern w:val="2"/>
          <w:szCs w:val="24"/>
          <w:lang w:eastAsia="en-GB"/>
          <w14:ligatures w14:val="standardContextual"/>
        </w:rPr>
        <w:t>Comment noted. No change.</w:t>
      </w:r>
    </w:p>
    <w:p w14:paraId="515E13F3" w14:textId="77777777" w:rsidR="007E6F3F" w:rsidRPr="007E6F3F" w:rsidRDefault="007E6F3F" w:rsidP="007E6F3F">
      <w:pPr>
        <w:spacing w:after="53" w:line="268" w:lineRule="auto"/>
        <w:ind w:left="370" w:hanging="370"/>
        <w:rPr>
          <w:rFonts w:ascii="Calibri" w:eastAsia="Calibri" w:hAnsi="Calibri" w:cs="Calibri"/>
          <w:color w:val="000000"/>
          <w:kern w:val="2"/>
          <w:szCs w:val="24"/>
          <w:lang w:eastAsia="en-GB"/>
          <w14:ligatures w14:val="standardContextual"/>
        </w:rPr>
      </w:pPr>
    </w:p>
    <w:p w14:paraId="21302400" w14:textId="77777777" w:rsidR="007E6F3F" w:rsidRPr="007E6F3F" w:rsidRDefault="007E6F3F" w:rsidP="007E6F3F">
      <w:pPr>
        <w:numPr>
          <w:ilvl w:val="0"/>
          <w:numId w:val="77"/>
        </w:numPr>
        <w:spacing w:after="4" w:line="268" w:lineRule="auto"/>
        <w:ind w:hanging="370"/>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 xml:space="preserve">Criteria w) ‘where relevant…’ – This is too vague and needs to be made clearer. </w:t>
      </w:r>
    </w:p>
    <w:p w14:paraId="4EE1DBDB" w14:textId="77777777" w:rsidR="007E6F3F" w:rsidRPr="007E6F3F" w:rsidRDefault="007E6F3F" w:rsidP="007E6F3F">
      <w:pPr>
        <w:spacing w:after="4" w:line="268" w:lineRule="auto"/>
        <w:ind w:left="370" w:hanging="370"/>
        <w:rPr>
          <w:rFonts w:ascii="Calibri" w:eastAsia="Calibri" w:hAnsi="Calibri" w:cs="Calibri"/>
          <w:color w:val="000000"/>
          <w:kern w:val="2"/>
          <w:szCs w:val="24"/>
          <w:lang w:eastAsia="en-GB"/>
          <w14:ligatures w14:val="standardContextual"/>
        </w:rPr>
      </w:pPr>
    </w:p>
    <w:p w14:paraId="49BC41D1" w14:textId="77777777" w:rsidR="007E6F3F" w:rsidRPr="007E6F3F" w:rsidRDefault="007E6F3F" w:rsidP="007E6F3F">
      <w:pPr>
        <w:spacing w:after="4" w:line="268" w:lineRule="auto"/>
        <w:ind w:left="1075" w:hanging="370"/>
        <w:rPr>
          <w:rFonts w:ascii="Calibri" w:eastAsia="Calibri" w:hAnsi="Calibri" w:cs="Calibri"/>
          <w:color w:val="FF0000"/>
          <w:kern w:val="2"/>
          <w:szCs w:val="24"/>
          <w:lang w:eastAsia="en-GB"/>
          <w14:ligatures w14:val="standardContextual"/>
        </w:rPr>
      </w:pPr>
      <w:r w:rsidRPr="007E6F3F">
        <w:rPr>
          <w:rFonts w:ascii="Calibri" w:eastAsia="Calibri" w:hAnsi="Calibri" w:cs="Calibri"/>
          <w:color w:val="FF0000"/>
          <w:kern w:val="2"/>
          <w:szCs w:val="24"/>
          <w:lang w:eastAsia="en-GB"/>
          <w14:ligatures w14:val="standardContextual"/>
        </w:rPr>
        <w:t>Amend criterion w.</w:t>
      </w:r>
    </w:p>
    <w:p w14:paraId="5635BFEC" w14:textId="77777777" w:rsidR="007E6F3F" w:rsidRPr="007E6F3F" w:rsidRDefault="007E6F3F" w:rsidP="007E6F3F">
      <w:pPr>
        <w:spacing w:after="65"/>
        <w:ind w:left="720"/>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 xml:space="preserve"> </w:t>
      </w:r>
    </w:p>
    <w:p w14:paraId="6710A822" w14:textId="77777777" w:rsidR="007E6F3F" w:rsidRPr="007E6F3F" w:rsidRDefault="007E6F3F" w:rsidP="007E6F3F">
      <w:pPr>
        <w:numPr>
          <w:ilvl w:val="0"/>
          <w:numId w:val="77"/>
        </w:numPr>
        <w:spacing w:after="740" w:line="268" w:lineRule="auto"/>
        <w:ind w:hanging="370"/>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Policy CNDP3 is encouraging developers to go beyond the minimum standards in the Building Regulations. However, the recent Written Ministerial Statement ‘</w:t>
      </w:r>
      <w:r w:rsidRPr="007E6F3F">
        <w:rPr>
          <w:rFonts w:ascii="Calibri" w:eastAsia="Calibri" w:hAnsi="Calibri" w:cs="Calibri"/>
          <w:i/>
          <w:color w:val="000000"/>
          <w:kern w:val="2"/>
          <w:szCs w:val="24"/>
          <w:lang w:eastAsia="en-GB"/>
          <w14:ligatures w14:val="standardContextual"/>
        </w:rPr>
        <w:t>Planning - Local Energy Efficiency Standards Update</w:t>
      </w:r>
      <w:r w:rsidRPr="007E6F3F">
        <w:rPr>
          <w:rFonts w:ascii="Calibri" w:eastAsia="Calibri" w:hAnsi="Calibri" w:cs="Calibri"/>
          <w:color w:val="000000"/>
          <w:kern w:val="2"/>
          <w:szCs w:val="24"/>
          <w:lang w:eastAsia="en-GB"/>
          <w14:ligatures w14:val="standardContextual"/>
        </w:rPr>
        <w:t xml:space="preserve">’ made on 13 December 2023 seemingly seeks to limit the ability to go beyond Building Regulations when setting local energy efficiency standards for buildings and it is strongly worded.  </w:t>
      </w:r>
    </w:p>
    <w:p w14:paraId="050F13AC" w14:textId="77777777" w:rsidR="007E6F3F" w:rsidRPr="007E6F3F" w:rsidRDefault="007E6F3F" w:rsidP="007E6F3F">
      <w:pPr>
        <w:spacing w:after="740" w:line="268" w:lineRule="auto"/>
        <w:ind w:left="705"/>
        <w:rPr>
          <w:rFonts w:ascii="Calibri" w:eastAsia="Calibri" w:hAnsi="Calibri" w:cs="Calibri"/>
          <w:color w:val="FF0000"/>
          <w:kern w:val="2"/>
          <w:szCs w:val="24"/>
          <w:lang w:eastAsia="en-GB"/>
          <w14:ligatures w14:val="standardContextual"/>
        </w:rPr>
      </w:pPr>
      <w:r w:rsidRPr="007E6F3F">
        <w:rPr>
          <w:rFonts w:ascii="Calibri" w:eastAsia="Calibri" w:hAnsi="Calibri" w:cs="Calibri"/>
          <w:color w:val="FF0000"/>
          <w:kern w:val="2"/>
          <w:szCs w:val="24"/>
          <w:lang w:eastAsia="en-GB"/>
          <w14:ligatures w14:val="standardContextual"/>
        </w:rPr>
        <w:t>Comment noted. The policy does not demand but encourages – no change.</w:t>
      </w:r>
    </w:p>
    <w:p w14:paraId="2E724F81" w14:textId="77777777" w:rsidR="007E6F3F" w:rsidRPr="007E6F3F" w:rsidRDefault="007E6F3F" w:rsidP="007E6F3F">
      <w:pPr>
        <w:spacing w:after="19"/>
        <w:ind w:left="720"/>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 xml:space="preserve"> </w:t>
      </w:r>
    </w:p>
    <w:p w14:paraId="7260CD2B" w14:textId="77777777" w:rsidR="007E6F3F" w:rsidRPr="007E6F3F" w:rsidRDefault="007E6F3F" w:rsidP="007E6F3F">
      <w:pPr>
        <w:spacing w:after="4" w:line="268" w:lineRule="auto"/>
        <w:ind w:left="720"/>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 xml:space="preserve">It is important to consider the outcome of the Warwick District Net Zero Carbon Development Plan Document (DPD) as that seeks to go beyond Building Regulations. We would expect all development in the District to comply with that. The Net Zero Carbon DPD has gone through Examination and various rounds of consultations during last year and early this year. We have been advised that we will be receiving the Inspector’s Report very shortly.  </w:t>
      </w:r>
    </w:p>
    <w:p w14:paraId="06ABEB80" w14:textId="77777777" w:rsidR="007E6F3F" w:rsidRPr="007E6F3F" w:rsidRDefault="007E6F3F" w:rsidP="007E6F3F">
      <w:pPr>
        <w:spacing w:after="4" w:line="268" w:lineRule="auto"/>
        <w:ind w:left="720"/>
        <w:rPr>
          <w:rFonts w:ascii="Calibri" w:eastAsia="Calibri" w:hAnsi="Calibri" w:cs="Calibri"/>
          <w:color w:val="000000"/>
          <w:kern w:val="2"/>
          <w:szCs w:val="24"/>
          <w:lang w:eastAsia="en-GB"/>
          <w14:ligatures w14:val="standardContextual"/>
        </w:rPr>
      </w:pPr>
    </w:p>
    <w:p w14:paraId="0C76512A" w14:textId="77777777" w:rsidR="007E6F3F" w:rsidRPr="007E6F3F" w:rsidRDefault="007E6F3F" w:rsidP="007E6F3F">
      <w:pPr>
        <w:spacing w:after="4" w:line="268" w:lineRule="auto"/>
        <w:ind w:left="720"/>
        <w:rPr>
          <w:rFonts w:ascii="Calibri" w:eastAsia="Calibri" w:hAnsi="Calibri" w:cs="Calibri"/>
          <w:color w:val="FF0000"/>
          <w:kern w:val="2"/>
          <w:szCs w:val="24"/>
          <w:lang w:eastAsia="en-GB"/>
          <w14:ligatures w14:val="standardContextual"/>
        </w:rPr>
      </w:pPr>
      <w:r w:rsidRPr="007E6F3F">
        <w:rPr>
          <w:rFonts w:ascii="Calibri" w:eastAsia="Calibri" w:hAnsi="Calibri" w:cs="Calibri"/>
          <w:color w:val="FF0000"/>
          <w:kern w:val="2"/>
          <w:szCs w:val="24"/>
          <w:lang w:eastAsia="en-GB"/>
          <w14:ligatures w14:val="standardContextual"/>
        </w:rPr>
        <w:t>Add reference to the DPD.</w:t>
      </w:r>
    </w:p>
    <w:p w14:paraId="32146C8F" w14:textId="77777777" w:rsidR="007E6F3F" w:rsidRPr="007E6F3F" w:rsidRDefault="007E6F3F" w:rsidP="007E6F3F">
      <w:pPr>
        <w:spacing w:after="218"/>
        <w:ind w:left="720"/>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 xml:space="preserve"> </w:t>
      </w:r>
    </w:p>
    <w:p w14:paraId="54957B8C" w14:textId="77777777" w:rsidR="007E6F3F" w:rsidRPr="007E6F3F" w:rsidRDefault="007E6F3F" w:rsidP="007E6F3F">
      <w:pPr>
        <w:keepNext/>
        <w:keepLines/>
        <w:spacing w:after="264"/>
        <w:ind w:left="-5" w:hanging="10"/>
        <w:outlineLvl w:val="1"/>
        <w:rPr>
          <w:rFonts w:ascii="Calibri" w:eastAsia="Calibri" w:hAnsi="Calibri" w:cs="Calibri"/>
          <w:b/>
          <w:color w:val="000000"/>
          <w:kern w:val="2"/>
          <w:szCs w:val="24"/>
          <w:lang w:eastAsia="en-GB"/>
          <w14:ligatures w14:val="standardContextual"/>
        </w:rPr>
      </w:pPr>
      <w:r w:rsidRPr="007E6F3F">
        <w:rPr>
          <w:rFonts w:ascii="Calibri" w:eastAsia="Calibri" w:hAnsi="Calibri" w:cs="Calibri"/>
          <w:b/>
          <w:color w:val="000000"/>
          <w:kern w:val="2"/>
          <w:szCs w:val="24"/>
          <w:lang w:eastAsia="en-GB"/>
          <w14:ligatures w14:val="standardContextual"/>
        </w:rPr>
        <w:t xml:space="preserve">Policy CNDP4 - Conserving and Enhancing the Landscape </w:t>
      </w:r>
    </w:p>
    <w:p w14:paraId="05B17C49" w14:textId="77777777" w:rsidR="007E6F3F" w:rsidRPr="007E6F3F" w:rsidRDefault="007E6F3F" w:rsidP="007E6F3F">
      <w:pPr>
        <w:numPr>
          <w:ilvl w:val="0"/>
          <w:numId w:val="78"/>
        </w:numPr>
        <w:spacing w:after="54" w:line="268" w:lineRule="auto"/>
        <w:ind w:hanging="370"/>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 xml:space="preserve">Policies regarding protecting views are often challenging and have been resisted by WDC in other neighbourhood plans across the district.  They have the potential to raise local expectations of preventing development, and often extend beyond the parish boundary, where the neighbourhood plan has no jurisdiction.  </w:t>
      </w:r>
    </w:p>
    <w:p w14:paraId="04F9A882" w14:textId="77777777" w:rsidR="007E6F3F" w:rsidRPr="007E6F3F" w:rsidRDefault="007E6F3F" w:rsidP="007E6F3F">
      <w:pPr>
        <w:spacing w:after="54" w:line="268" w:lineRule="auto"/>
        <w:ind w:left="370" w:hanging="370"/>
        <w:rPr>
          <w:rFonts w:ascii="Calibri" w:eastAsia="Calibri" w:hAnsi="Calibri" w:cs="Calibri"/>
          <w:color w:val="000000"/>
          <w:kern w:val="2"/>
          <w:szCs w:val="24"/>
          <w:lang w:eastAsia="en-GB"/>
          <w14:ligatures w14:val="standardContextual"/>
        </w:rPr>
      </w:pPr>
    </w:p>
    <w:p w14:paraId="78C2283D" w14:textId="77777777" w:rsidR="007E6F3F" w:rsidRPr="007E6F3F" w:rsidRDefault="007E6F3F" w:rsidP="007E6F3F">
      <w:pPr>
        <w:spacing w:after="54" w:line="268" w:lineRule="auto"/>
        <w:ind w:left="1075" w:hanging="370"/>
        <w:rPr>
          <w:rFonts w:ascii="Calibri" w:eastAsia="Calibri" w:hAnsi="Calibri" w:cs="Calibri"/>
          <w:color w:val="FF0000"/>
          <w:kern w:val="2"/>
          <w:szCs w:val="24"/>
          <w:lang w:eastAsia="en-GB"/>
          <w14:ligatures w14:val="standardContextual"/>
        </w:rPr>
      </w:pPr>
      <w:r w:rsidRPr="007E6F3F">
        <w:rPr>
          <w:rFonts w:ascii="Calibri" w:eastAsia="Calibri" w:hAnsi="Calibri" w:cs="Calibri"/>
          <w:color w:val="FF0000"/>
          <w:kern w:val="2"/>
          <w:szCs w:val="24"/>
          <w:lang w:eastAsia="en-GB"/>
          <w14:ligatures w14:val="standardContextual"/>
        </w:rPr>
        <w:t>No change, Views policies have been successfully included in other NDPs.</w:t>
      </w:r>
    </w:p>
    <w:p w14:paraId="4B8EA206" w14:textId="77777777" w:rsidR="007E6F3F" w:rsidRPr="007E6F3F" w:rsidRDefault="007E6F3F" w:rsidP="007E6F3F">
      <w:pPr>
        <w:spacing w:after="54" w:line="268" w:lineRule="auto"/>
        <w:ind w:left="370" w:hanging="370"/>
        <w:rPr>
          <w:rFonts w:ascii="Calibri" w:eastAsia="Calibri" w:hAnsi="Calibri" w:cs="Calibri"/>
          <w:color w:val="000000"/>
          <w:kern w:val="2"/>
          <w:szCs w:val="24"/>
          <w:lang w:eastAsia="en-GB"/>
          <w14:ligatures w14:val="standardContextual"/>
        </w:rPr>
      </w:pPr>
    </w:p>
    <w:p w14:paraId="39EA8F61" w14:textId="77777777" w:rsidR="007E6F3F" w:rsidRPr="007E6F3F" w:rsidRDefault="007E6F3F" w:rsidP="007E6F3F">
      <w:pPr>
        <w:numPr>
          <w:ilvl w:val="0"/>
          <w:numId w:val="78"/>
        </w:numPr>
        <w:spacing w:after="29" w:line="268" w:lineRule="auto"/>
        <w:ind w:hanging="370"/>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 xml:space="preserve">Criteria b), c) and d) refer to protecting existing features - these should be shown on a map. </w:t>
      </w:r>
    </w:p>
    <w:p w14:paraId="768B55D9" w14:textId="77777777" w:rsidR="007E6F3F" w:rsidRPr="007E6F3F" w:rsidRDefault="007E6F3F" w:rsidP="007E6F3F">
      <w:pPr>
        <w:spacing w:after="29" w:line="268" w:lineRule="auto"/>
        <w:ind w:left="370" w:hanging="370"/>
        <w:rPr>
          <w:rFonts w:ascii="Calibri" w:eastAsia="Calibri" w:hAnsi="Calibri" w:cs="Calibri"/>
          <w:color w:val="000000"/>
          <w:kern w:val="2"/>
          <w:szCs w:val="24"/>
          <w:lang w:eastAsia="en-GB"/>
          <w14:ligatures w14:val="standardContextual"/>
        </w:rPr>
      </w:pPr>
    </w:p>
    <w:p w14:paraId="5A696F53" w14:textId="77777777" w:rsidR="007E6F3F" w:rsidRPr="007E6F3F" w:rsidRDefault="007E6F3F" w:rsidP="007E6F3F">
      <w:pPr>
        <w:spacing w:after="29" w:line="268" w:lineRule="auto"/>
        <w:ind w:left="1075" w:hanging="370"/>
        <w:rPr>
          <w:rFonts w:ascii="Calibri" w:eastAsia="Calibri" w:hAnsi="Calibri" w:cs="Calibri"/>
          <w:color w:val="FF0000"/>
          <w:kern w:val="2"/>
          <w:szCs w:val="24"/>
          <w:lang w:eastAsia="en-GB"/>
          <w14:ligatures w14:val="standardContextual"/>
        </w:rPr>
      </w:pPr>
      <w:r w:rsidRPr="007E6F3F">
        <w:rPr>
          <w:rFonts w:ascii="Calibri" w:eastAsia="Calibri" w:hAnsi="Calibri" w:cs="Calibri"/>
          <w:color w:val="FF0000"/>
          <w:kern w:val="2"/>
          <w:szCs w:val="24"/>
          <w:lang w:eastAsia="en-GB"/>
          <w14:ligatures w14:val="standardContextual"/>
        </w:rPr>
        <w:t>No change. These can be identified as and when development is proposed and may change over time – once mapped such features would be set in stone.</w:t>
      </w:r>
    </w:p>
    <w:p w14:paraId="19E0A8FC" w14:textId="77777777" w:rsidR="007E6F3F" w:rsidRPr="007E6F3F" w:rsidRDefault="007E6F3F" w:rsidP="007E6F3F">
      <w:pPr>
        <w:spacing w:after="29" w:line="268" w:lineRule="auto"/>
        <w:ind w:left="370" w:hanging="370"/>
        <w:rPr>
          <w:rFonts w:ascii="Calibri" w:eastAsia="Calibri" w:hAnsi="Calibri" w:cs="Calibri"/>
          <w:color w:val="000000"/>
          <w:kern w:val="2"/>
          <w:szCs w:val="24"/>
          <w:lang w:eastAsia="en-GB"/>
          <w14:ligatures w14:val="standardContextual"/>
        </w:rPr>
      </w:pPr>
    </w:p>
    <w:p w14:paraId="5ABF7940" w14:textId="77777777" w:rsidR="007E6F3F" w:rsidRPr="007E6F3F" w:rsidRDefault="007E6F3F" w:rsidP="007E6F3F">
      <w:pPr>
        <w:numPr>
          <w:ilvl w:val="0"/>
          <w:numId w:val="78"/>
        </w:numPr>
        <w:spacing w:after="31" w:line="268" w:lineRule="auto"/>
        <w:ind w:hanging="370"/>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 xml:space="preserve">Criteria f) ‘where necessary…’ – This is too vague and needs to be made clearer. </w:t>
      </w:r>
    </w:p>
    <w:p w14:paraId="7E9B84CE" w14:textId="77777777" w:rsidR="007E6F3F" w:rsidRPr="007E6F3F" w:rsidRDefault="007E6F3F" w:rsidP="007E6F3F">
      <w:pPr>
        <w:spacing w:after="31" w:line="268" w:lineRule="auto"/>
        <w:ind w:left="370" w:hanging="370"/>
        <w:rPr>
          <w:rFonts w:ascii="Calibri" w:eastAsia="Calibri" w:hAnsi="Calibri" w:cs="Calibri"/>
          <w:color w:val="000000"/>
          <w:kern w:val="2"/>
          <w:szCs w:val="24"/>
          <w:lang w:eastAsia="en-GB"/>
          <w14:ligatures w14:val="standardContextual"/>
        </w:rPr>
      </w:pPr>
    </w:p>
    <w:p w14:paraId="2F42DD01" w14:textId="77777777" w:rsidR="007E6F3F" w:rsidRPr="007E6F3F" w:rsidRDefault="007E6F3F" w:rsidP="007E6F3F">
      <w:pPr>
        <w:spacing w:after="31" w:line="268" w:lineRule="auto"/>
        <w:ind w:left="715" w:hanging="370"/>
        <w:rPr>
          <w:rFonts w:ascii="Calibri" w:eastAsia="Calibri" w:hAnsi="Calibri" w:cs="Calibri"/>
          <w:color w:val="FF0000"/>
          <w:kern w:val="2"/>
          <w:szCs w:val="24"/>
          <w:lang w:eastAsia="en-GB"/>
          <w14:ligatures w14:val="standardContextual"/>
        </w:rPr>
      </w:pPr>
      <w:r w:rsidRPr="007E6F3F">
        <w:rPr>
          <w:rFonts w:ascii="Calibri" w:eastAsia="Calibri" w:hAnsi="Calibri" w:cs="Calibri"/>
          <w:color w:val="FF0000"/>
          <w:kern w:val="2"/>
          <w:szCs w:val="24"/>
          <w:lang w:eastAsia="en-GB"/>
          <w14:ligatures w14:val="standardContextual"/>
        </w:rPr>
        <w:t xml:space="preserve">No change. </w:t>
      </w:r>
    </w:p>
    <w:p w14:paraId="3325471B" w14:textId="77777777" w:rsidR="007E6F3F" w:rsidRPr="007E6F3F" w:rsidRDefault="007E6F3F" w:rsidP="007E6F3F">
      <w:pPr>
        <w:spacing w:after="31" w:line="268" w:lineRule="auto"/>
        <w:ind w:left="370" w:hanging="370"/>
        <w:rPr>
          <w:rFonts w:ascii="Calibri" w:eastAsia="Calibri" w:hAnsi="Calibri" w:cs="Calibri"/>
          <w:color w:val="000000"/>
          <w:kern w:val="2"/>
          <w:szCs w:val="24"/>
          <w:lang w:eastAsia="en-GB"/>
          <w14:ligatures w14:val="standardContextual"/>
        </w:rPr>
      </w:pPr>
    </w:p>
    <w:p w14:paraId="3825A52F" w14:textId="77777777" w:rsidR="007E6F3F" w:rsidRPr="007E6F3F" w:rsidRDefault="007E6F3F" w:rsidP="007E6F3F">
      <w:pPr>
        <w:numPr>
          <w:ilvl w:val="0"/>
          <w:numId w:val="78"/>
        </w:numPr>
        <w:spacing w:after="29" w:line="268" w:lineRule="auto"/>
        <w:ind w:hanging="370"/>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 xml:space="preserve">Criteria h) ‘appropriate transitions…’- This needs to be made clearer. </w:t>
      </w:r>
    </w:p>
    <w:p w14:paraId="173ED5C4" w14:textId="77777777" w:rsidR="007E6F3F" w:rsidRPr="007E6F3F" w:rsidRDefault="007E6F3F" w:rsidP="007E6F3F">
      <w:pPr>
        <w:spacing w:after="29" w:line="268" w:lineRule="auto"/>
        <w:ind w:left="370" w:hanging="370"/>
        <w:rPr>
          <w:rFonts w:ascii="Calibri" w:eastAsia="Calibri" w:hAnsi="Calibri" w:cs="Calibri"/>
          <w:color w:val="000000"/>
          <w:kern w:val="2"/>
          <w:szCs w:val="24"/>
          <w:lang w:eastAsia="en-GB"/>
          <w14:ligatures w14:val="standardContextual"/>
        </w:rPr>
      </w:pPr>
    </w:p>
    <w:p w14:paraId="609B83F0" w14:textId="77777777" w:rsidR="007E6F3F" w:rsidRPr="007E6F3F" w:rsidRDefault="007E6F3F" w:rsidP="007E6F3F">
      <w:pPr>
        <w:spacing w:after="29" w:line="268" w:lineRule="auto"/>
        <w:ind w:left="715" w:hanging="370"/>
        <w:rPr>
          <w:rFonts w:ascii="Calibri" w:eastAsia="Calibri" w:hAnsi="Calibri" w:cs="Calibri"/>
          <w:color w:val="FF0000"/>
          <w:kern w:val="2"/>
          <w:szCs w:val="24"/>
          <w:lang w:eastAsia="en-GB"/>
          <w14:ligatures w14:val="standardContextual"/>
        </w:rPr>
      </w:pPr>
      <w:r w:rsidRPr="007E6F3F">
        <w:rPr>
          <w:rFonts w:ascii="Calibri" w:eastAsia="Calibri" w:hAnsi="Calibri" w:cs="Calibri"/>
          <w:color w:val="FF0000"/>
          <w:kern w:val="2"/>
          <w:szCs w:val="24"/>
          <w:lang w:eastAsia="en-GB"/>
          <w14:ligatures w14:val="standardContextual"/>
        </w:rPr>
        <w:t>Amend criterion h.</w:t>
      </w:r>
    </w:p>
    <w:p w14:paraId="49216FD2" w14:textId="77777777" w:rsidR="007E6F3F" w:rsidRPr="007E6F3F" w:rsidRDefault="007E6F3F" w:rsidP="007E6F3F">
      <w:pPr>
        <w:spacing w:after="29" w:line="268" w:lineRule="auto"/>
        <w:ind w:left="370" w:hanging="370"/>
        <w:rPr>
          <w:rFonts w:ascii="Calibri" w:eastAsia="Calibri" w:hAnsi="Calibri" w:cs="Calibri"/>
          <w:color w:val="000000"/>
          <w:kern w:val="2"/>
          <w:szCs w:val="24"/>
          <w:lang w:eastAsia="en-GB"/>
          <w14:ligatures w14:val="standardContextual"/>
        </w:rPr>
      </w:pPr>
    </w:p>
    <w:p w14:paraId="22CB98C4" w14:textId="77777777" w:rsidR="007E6F3F" w:rsidRPr="007E6F3F" w:rsidRDefault="007E6F3F" w:rsidP="007E6F3F">
      <w:pPr>
        <w:numPr>
          <w:ilvl w:val="0"/>
          <w:numId w:val="78"/>
        </w:numPr>
        <w:spacing w:after="207" w:line="268" w:lineRule="auto"/>
        <w:ind w:hanging="370"/>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 xml:space="preserve">Criteria </w:t>
      </w:r>
      <w:proofErr w:type="spellStart"/>
      <w:r w:rsidRPr="007E6F3F">
        <w:rPr>
          <w:rFonts w:ascii="Calibri" w:eastAsia="Calibri" w:hAnsi="Calibri" w:cs="Calibri"/>
          <w:color w:val="000000"/>
          <w:kern w:val="2"/>
          <w:szCs w:val="24"/>
          <w:lang w:eastAsia="en-GB"/>
          <w14:ligatures w14:val="standardContextual"/>
        </w:rPr>
        <w:t>i</w:t>
      </w:r>
      <w:proofErr w:type="spellEnd"/>
      <w:r w:rsidRPr="007E6F3F">
        <w:rPr>
          <w:rFonts w:ascii="Calibri" w:eastAsia="Calibri" w:hAnsi="Calibri" w:cs="Calibri"/>
          <w:color w:val="000000"/>
          <w:kern w:val="2"/>
          <w:szCs w:val="24"/>
          <w:lang w:eastAsia="en-GB"/>
          <w14:ligatures w14:val="standardContextual"/>
        </w:rPr>
        <w:t xml:space="preserve">) ‘In appropriate locations…’ – What are the appropriate locations? This should be made clearer. </w:t>
      </w:r>
    </w:p>
    <w:p w14:paraId="77B069FF" w14:textId="77777777" w:rsidR="007E6F3F" w:rsidRPr="007E6F3F" w:rsidRDefault="007E6F3F" w:rsidP="007E6F3F">
      <w:pPr>
        <w:spacing w:after="207" w:line="268" w:lineRule="auto"/>
        <w:ind w:left="345"/>
        <w:rPr>
          <w:rFonts w:ascii="Calibri" w:eastAsia="Calibri" w:hAnsi="Calibri" w:cs="Calibri"/>
          <w:color w:val="FF0000"/>
          <w:kern w:val="2"/>
          <w:szCs w:val="24"/>
          <w:lang w:eastAsia="en-GB"/>
          <w14:ligatures w14:val="standardContextual"/>
        </w:rPr>
      </w:pPr>
      <w:r w:rsidRPr="007E6F3F">
        <w:rPr>
          <w:rFonts w:ascii="Calibri" w:eastAsia="Calibri" w:hAnsi="Calibri" w:cs="Calibri"/>
          <w:color w:val="FF0000"/>
          <w:kern w:val="2"/>
          <w:szCs w:val="24"/>
          <w:lang w:eastAsia="en-GB"/>
          <w14:ligatures w14:val="standardContextual"/>
        </w:rPr>
        <w:t xml:space="preserve">Amend criterion </w:t>
      </w:r>
      <w:proofErr w:type="spellStart"/>
      <w:r w:rsidRPr="007E6F3F">
        <w:rPr>
          <w:rFonts w:ascii="Calibri" w:eastAsia="Calibri" w:hAnsi="Calibri" w:cs="Calibri"/>
          <w:color w:val="FF0000"/>
          <w:kern w:val="2"/>
          <w:szCs w:val="24"/>
          <w:lang w:eastAsia="en-GB"/>
          <w14:ligatures w14:val="standardContextual"/>
        </w:rPr>
        <w:t>i</w:t>
      </w:r>
      <w:proofErr w:type="spellEnd"/>
      <w:r w:rsidRPr="007E6F3F">
        <w:rPr>
          <w:rFonts w:ascii="Calibri" w:eastAsia="Calibri" w:hAnsi="Calibri" w:cs="Calibri"/>
          <w:color w:val="FF0000"/>
          <w:kern w:val="2"/>
          <w:szCs w:val="24"/>
          <w:lang w:eastAsia="en-GB"/>
          <w14:ligatures w14:val="standardContextual"/>
        </w:rPr>
        <w:t>).</w:t>
      </w:r>
    </w:p>
    <w:p w14:paraId="45DF50D3" w14:textId="77777777" w:rsidR="007E6F3F" w:rsidRPr="007E6F3F" w:rsidRDefault="007E6F3F" w:rsidP="007E6F3F">
      <w:pPr>
        <w:spacing w:after="264"/>
        <w:ind w:left="-5" w:hanging="10"/>
        <w:rPr>
          <w:rFonts w:ascii="Calibri" w:eastAsia="Calibri" w:hAnsi="Calibri" w:cs="Calibri"/>
          <w:color w:val="000000"/>
          <w:kern w:val="2"/>
          <w:szCs w:val="24"/>
          <w:lang w:eastAsia="en-GB"/>
          <w14:ligatures w14:val="standardContextual"/>
        </w:rPr>
      </w:pPr>
      <w:r w:rsidRPr="007E6F3F">
        <w:rPr>
          <w:rFonts w:ascii="Calibri" w:eastAsia="Calibri" w:hAnsi="Calibri" w:cs="Calibri"/>
          <w:b/>
          <w:color w:val="000000"/>
          <w:kern w:val="2"/>
          <w:szCs w:val="24"/>
          <w:lang w:eastAsia="en-GB"/>
          <w14:ligatures w14:val="standardContextual"/>
        </w:rPr>
        <w:t xml:space="preserve">Policy CNDP5 - Cubbington Conservation Area </w:t>
      </w:r>
    </w:p>
    <w:p w14:paraId="232C8BCA" w14:textId="77777777" w:rsidR="007E6F3F" w:rsidRPr="007E6F3F" w:rsidRDefault="007E6F3F" w:rsidP="007E6F3F">
      <w:pPr>
        <w:numPr>
          <w:ilvl w:val="0"/>
          <w:numId w:val="78"/>
        </w:numPr>
        <w:spacing w:after="192" w:line="268" w:lineRule="auto"/>
        <w:ind w:hanging="370"/>
        <w:rPr>
          <w:rFonts w:ascii="Calibri" w:eastAsia="Calibri" w:hAnsi="Calibri" w:cs="Calibri"/>
          <w:color w:val="000000"/>
          <w:kern w:val="2"/>
          <w:szCs w:val="24"/>
          <w:lang w:eastAsia="en-GB"/>
          <w14:ligatures w14:val="standardContextual"/>
        </w:rPr>
      </w:pPr>
      <w:r w:rsidRPr="007E6F3F">
        <w:rPr>
          <w:rFonts w:ascii="Calibri" w:eastAsia="Calibri" w:hAnsi="Calibri" w:cs="Calibri"/>
          <w:color w:val="000000"/>
          <w:kern w:val="2"/>
          <w:szCs w:val="24"/>
          <w:lang w:eastAsia="en-GB"/>
          <w14:ligatures w14:val="standardContextual"/>
        </w:rPr>
        <w:t xml:space="preserve">There is a typo at beginning. Remove word ‘Area’. </w:t>
      </w:r>
    </w:p>
    <w:p w14:paraId="7EFB95C0" w14:textId="77777777" w:rsidR="007E6F3F" w:rsidRPr="007E6F3F" w:rsidRDefault="007E6F3F" w:rsidP="007E6F3F">
      <w:pPr>
        <w:spacing w:after="192"/>
        <w:ind w:left="715" w:hanging="370"/>
        <w:rPr>
          <w:rFonts w:ascii="Calibri" w:eastAsia="Calibri" w:hAnsi="Calibri" w:cs="Calibri"/>
          <w:color w:val="FF0000"/>
          <w:kern w:val="2"/>
          <w:szCs w:val="24"/>
          <w:lang w:eastAsia="en-GB"/>
          <w14:ligatures w14:val="standardContextual"/>
        </w:rPr>
      </w:pPr>
      <w:r w:rsidRPr="007E6F3F">
        <w:rPr>
          <w:rFonts w:ascii="Calibri" w:eastAsia="Calibri" w:hAnsi="Calibri" w:cs="Calibri"/>
          <w:color w:val="FF0000"/>
          <w:kern w:val="2"/>
          <w:szCs w:val="24"/>
          <w:lang w:eastAsia="en-GB"/>
          <w14:ligatures w14:val="standardContextual"/>
        </w:rPr>
        <w:t>Remove typo.</w:t>
      </w:r>
    </w:p>
    <w:p w14:paraId="14ACF0FF" w14:textId="77777777" w:rsidR="007E6F3F" w:rsidRPr="007E6F3F" w:rsidRDefault="007E6F3F" w:rsidP="007E6F3F">
      <w:pPr>
        <w:keepNext/>
        <w:keepLines/>
        <w:spacing w:after="264"/>
        <w:ind w:left="-5" w:hanging="10"/>
        <w:outlineLvl w:val="1"/>
        <w:rPr>
          <w:rFonts w:ascii="Calibri" w:eastAsia="Calibri" w:hAnsi="Calibri" w:cs="Calibri"/>
          <w:b/>
          <w:color w:val="000000"/>
          <w:kern w:val="2"/>
          <w:szCs w:val="24"/>
          <w:lang w:eastAsia="en-GB"/>
          <w14:ligatures w14:val="standardContextual"/>
        </w:rPr>
      </w:pPr>
      <w:r w:rsidRPr="007E6F3F">
        <w:rPr>
          <w:rFonts w:ascii="Calibri" w:eastAsia="Calibri" w:hAnsi="Calibri" w:cs="Calibri"/>
          <w:b/>
          <w:color w:val="000000"/>
          <w:kern w:val="2"/>
          <w:szCs w:val="24"/>
          <w:lang w:eastAsia="en-GB"/>
          <w14:ligatures w14:val="standardContextual"/>
        </w:rPr>
        <w:t xml:space="preserve">Policy CNDP6 – Protection and Enhancement of Community Facilities </w:t>
      </w:r>
    </w:p>
    <w:p w14:paraId="49A61F0F" w14:textId="77777777" w:rsidR="007E6F3F" w:rsidRPr="007E6F3F" w:rsidRDefault="007E6F3F" w:rsidP="007E6F3F">
      <w:pPr>
        <w:spacing w:after="4" w:line="268" w:lineRule="auto"/>
        <w:ind w:left="715" w:hanging="370"/>
        <w:rPr>
          <w:rFonts w:ascii="Calibri" w:eastAsia="Calibri" w:hAnsi="Calibri" w:cs="Calibri"/>
          <w:color w:val="000000"/>
          <w:kern w:val="2"/>
          <w:szCs w:val="24"/>
          <w:lang w:eastAsia="en-GB"/>
          <w14:ligatures w14:val="standardContextual"/>
        </w:rPr>
      </w:pPr>
      <w:r w:rsidRPr="007E6F3F">
        <w:rPr>
          <w:rFonts w:ascii="Segoe UI Symbol" w:eastAsia="Segoe UI Symbol" w:hAnsi="Segoe UI Symbol" w:cs="Segoe UI Symbol"/>
          <w:color w:val="000000"/>
          <w:kern w:val="2"/>
          <w:szCs w:val="24"/>
          <w:lang w:eastAsia="en-GB"/>
          <w14:ligatures w14:val="standardContextual"/>
        </w:rPr>
        <w:t>•</w:t>
      </w:r>
      <w:r w:rsidRPr="007E6F3F">
        <w:rPr>
          <w:rFonts w:ascii="Arial" w:eastAsia="Arial" w:hAnsi="Arial" w:cs="Arial"/>
          <w:color w:val="000000"/>
          <w:kern w:val="2"/>
          <w:szCs w:val="24"/>
          <w:lang w:eastAsia="en-GB"/>
          <w14:ligatures w14:val="standardContextual"/>
        </w:rPr>
        <w:t xml:space="preserve"> </w:t>
      </w:r>
      <w:r w:rsidRPr="007E6F3F">
        <w:rPr>
          <w:rFonts w:ascii="Arial" w:eastAsia="Arial" w:hAnsi="Arial" w:cs="Arial"/>
          <w:color w:val="000000"/>
          <w:kern w:val="2"/>
          <w:szCs w:val="24"/>
          <w:lang w:eastAsia="en-GB"/>
          <w14:ligatures w14:val="standardContextual"/>
        </w:rPr>
        <w:tab/>
      </w:r>
      <w:r w:rsidRPr="007E6F3F">
        <w:rPr>
          <w:rFonts w:ascii="Calibri" w:eastAsia="Calibri" w:hAnsi="Calibri" w:cs="Calibri"/>
          <w:color w:val="000000"/>
          <w:kern w:val="2"/>
          <w:szCs w:val="24"/>
          <w:lang w:eastAsia="en-GB"/>
          <w14:ligatures w14:val="standardContextual"/>
        </w:rPr>
        <w:t xml:space="preserve">This policy expands upon policy HS8 of the WDLP.  It is unclear what happens if new community facilities are developed within the plan period – would these be afforded protection under this policy? </w:t>
      </w:r>
    </w:p>
    <w:p w14:paraId="050253AD" w14:textId="77777777" w:rsidR="007E6F3F" w:rsidRPr="007E6F3F" w:rsidRDefault="007E6F3F" w:rsidP="007E6F3F">
      <w:pPr>
        <w:spacing w:after="4" w:line="268" w:lineRule="auto"/>
        <w:ind w:left="715" w:hanging="370"/>
        <w:rPr>
          <w:rFonts w:ascii="Calibri" w:eastAsia="Calibri" w:hAnsi="Calibri" w:cs="Calibri"/>
          <w:color w:val="000000"/>
          <w:kern w:val="2"/>
          <w:szCs w:val="24"/>
          <w:lang w:eastAsia="en-GB"/>
          <w14:ligatures w14:val="standardContextual"/>
        </w:rPr>
      </w:pPr>
    </w:p>
    <w:p w14:paraId="4550C36D" w14:textId="77777777" w:rsidR="007E6F3F" w:rsidRPr="007E6F3F" w:rsidRDefault="007E6F3F" w:rsidP="007E6F3F">
      <w:pPr>
        <w:spacing w:after="4" w:line="268" w:lineRule="auto"/>
        <w:ind w:left="715" w:hanging="370"/>
        <w:rPr>
          <w:rFonts w:ascii="Calibri" w:eastAsia="Calibri" w:hAnsi="Calibri" w:cs="Calibri"/>
          <w:color w:val="FF0000"/>
          <w:kern w:val="2"/>
          <w:szCs w:val="24"/>
          <w:lang w:eastAsia="en-GB"/>
          <w14:ligatures w14:val="standardContextual"/>
        </w:rPr>
      </w:pPr>
      <w:r w:rsidRPr="007E6F3F">
        <w:rPr>
          <w:rFonts w:ascii="Calibri" w:eastAsia="Calibri" w:hAnsi="Calibri" w:cs="Calibri"/>
          <w:color w:val="FF0000"/>
          <w:kern w:val="2"/>
          <w:szCs w:val="24"/>
          <w:lang w:eastAsia="en-GB"/>
          <w14:ligatures w14:val="standardContextual"/>
        </w:rPr>
        <w:t>Add following to CNDP6:</w:t>
      </w:r>
    </w:p>
    <w:p w14:paraId="4666138D" w14:textId="77777777" w:rsidR="007E6F3F" w:rsidRPr="007E6F3F" w:rsidRDefault="007E6F3F" w:rsidP="007E6F3F">
      <w:pPr>
        <w:spacing w:after="4" w:line="268" w:lineRule="auto"/>
        <w:ind w:left="715" w:hanging="370"/>
        <w:rPr>
          <w:rFonts w:ascii="Calibri" w:eastAsia="Calibri" w:hAnsi="Calibri" w:cs="Calibri"/>
          <w:color w:val="FF0000"/>
          <w:kern w:val="2"/>
          <w:szCs w:val="24"/>
          <w:lang w:eastAsia="en-GB"/>
          <w14:ligatures w14:val="standardContextual"/>
        </w:rPr>
      </w:pPr>
    </w:p>
    <w:p w14:paraId="5508D1BA" w14:textId="77777777" w:rsidR="007E6F3F" w:rsidRPr="007E6F3F" w:rsidRDefault="007E6F3F" w:rsidP="007E6F3F">
      <w:pPr>
        <w:spacing w:after="4" w:line="268" w:lineRule="auto"/>
        <w:ind w:left="715" w:hanging="370"/>
        <w:rPr>
          <w:rFonts w:ascii="Calibri" w:eastAsia="Calibri" w:hAnsi="Calibri" w:cs="Calibri"/>
          <w:color w:val="FF0000"/>
          <w:kern w:val="2"/>
          <w:szCs w:val="24"/>
          <w:lang w:eastAsia="en-GB"/>
          <w14:ligatures w14:val="standardContextual"/>
        </w:rPr>
      </w:pPr>
      <w:r w:rsidRPr="007E6F3F">
        <w:rPr>
          <w:rFonts w:ascii="Calibri" w:eastAsia="Calibri" w:hAnsi="Calibri" w:cs="Calibri"/>
          <w:color w:val="FF0000"/>
          <w:kern w:val="2"/>
          <w:szCs w:val="24"/>
          <w:lang w:eastAsia="en-GB"/>
          <w14:ligatures w14:val="standardContextual"/>
        </w:rPr>
        <w:t>“New community facilities created during the plan period will also be subject to Policy CNDP6.”</w:t>
      </w:r>
    </w:p>
    <w:p w14:paraId="4487267A" w14:textId="77777777" w:rsidR="00193B52" w:rsidRDefault="00193B52">
      <w:pPr>
        <w:rPr>
          <w:rFonts w:ascii="Calibri" w:eastAsia="Calibri" w:hAnsi="Calibri" w:cs="Calibri"/>
          <w:color w:val="000000"/>
          <w:lang w:eastAsia="en-GB"/>
        </w:rPr>
        <w:sectPr w:rsidR="00193B52" w:rsidSect="00C3688E">
          <w:footerReference w:type="even" r:id="rId24"/>
          <w:footerReference w:type="default" r:id="rId25"/>
          <w:footerReference w:type="first" r:id="rId26"/>
          <w:pgSz w:w="11906" w:h="16838"/>
          <w:pgMar w:top="1560" w:right="1736" w:bottom="1440" w:left="1445" w:header="720" w:footer="947" w:gutter="0"/>
          <w:cols w:space="720"/>
          <w:docGrid w:linePitch="299"/>
        </w:sectPr>
      </w:pPr>
    </w:p>
    <w:p w14:paraId="20FA62DC" w14:textId="5CEFC3EF" w:rsidR="00193B52" w:rsidRDefault="00193B52" w:rsidP="00193B52">
      <w:pPr>
        <w:spacing w:line="360" w:lineRule="auto"/>
        <w:ind w:left="709" w:hanging="709"/>
      </w:pPr>
      <w:r>
        <w:rPr>
          <w:rFonts w:ascii="Arial" w:hAnsi="Arial" w:cs="Arial"/>
          <w:b/>
          <w:bCs/>
          <w:sz w:val="24"/>
          <w:szCs w:val="24"/>
        </w:rPr>
        <w:lastRenderedPageBreak/>
        <w:t>Appendix 2. Cubbington</w:t>
      </w:r>
      <w:r w:rsidRPr="004C229B">
        <w:rPr>
          <w:rFonts w:ascii="Arial" w:hAnsi="Arial" w:cs="Arial"/>
          <w:b/>
          <w:bCs/>
          <w:sz w:val="24"/>
          <w:szCs w:val="24"/>
        </w:rPr>
        <w:t xml:space="preserve"> Regulation 14 Consultation </w:t>
      </w:r>
      <w:r>
        <w:rPr>
          <w:rFonts w:ascii="Arial" w:hAnsi="Arial" w:cs="Arial"/>
          <w:b/>
          <w:bCs/>
          <w:sz w:val="24"/>
          <w:szCs w:val="24"/>
        </w:rPr>
        <w:t xml:space="preserve">– Responses from residents, </w:t>
      </w:r>
      <w:proofErr w:type="gramStart"/>
      <w:r>
        <w:rPr>
          <w:rFonts w:ascii="Arial" w:hAnsi="Arial" w:cs="Arial"/>
          <w:b/>
          <w:bCs/>
          <w:sz w:val="24"/>
          <w:szCs w:val="24"/>
        </w:rPr>
        <w:t>business</w:t>
      </w:r>
      <w:proofErr w:type="gramEnd"/>
      <w:r>
        <w:rPr>
          <w:rFonts w:ascii="Arial" w:hAnsi="Arial" w:cs="Arial"/>
          <w:b/>
          <w:bCs/>
          <w:sz w:val="24"/>
          <w:szCs w:val="24"/>
        </w:rPr>
        <w:t xml:space="preserve"> and organisations</w:t>
      </w:r>
    </w:p>
    <w:p w14:paraId="7B011C2F" w14:textId="77777777" w:rsidR="00E84236" w:rsidRPr="00E84236" w:rsidRDefault="00E84236" w:rsidP="00E84236">
      <w:pPr>
        <w:rPr>
          <w:b/>
          <w:bCs/>
          <w:kern w:val="2"/>
          <w:sz w:val="28"/>
          <w:szCs w:val="28"/>
          <w14:ligatures w14:val="standardContextual"/>
        </w:rPr>
      </w:pPr>
      <w:r w:rsidRPr="00E84236">
        <w:rPr>
          <w:b/>
          <w:bCs/>
          <w:kern w:val="2"/>
          <w:sz w:val="28"/>
          <w:szCs w:val="28"/>
          <w14:ligatures w14:val="standardContextual"/>
        </w:rPr>
        <w:t>Cubbington Regulation 14 Comments and Suggested Response (March 2024)</w:t>
      </w:r>
    </w:p>
    <w:tbl>
      <w:tblPr>
        <w:tblStyle w:val="GridTable44"/>
        <w:tblW w:w="0" w:type="auto"/>
        <w:tblLook w:val="04A0" w:firstRow="1" w:lastRow="0" w:firstColumn="1" w:lastColumn="0" w:noHBand="0" w:noVBand="1"/>
      </w:tblPr>
      <w:tblGrid>
        <w:gridCol w:w="2835"/>
        <w:gridCol w:w="8076"/>
        <w:gridCol w:w="2917"/>
      </w:tblGrid>
      <w:tr w:rsidR="00E84236" w:rsidRPr="00E84236" w14:paraId="6BC27157" w14:textId="77777777" w:rsidTr="00E64F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14:paraId="74A33720" w14:textId="77777777" w:rsidR="00E84236" w:rsidRPr="00E84236" w:rsidRDefault="00E84236" w:rsidP="00E84236">
            <w:r w:rsidRPr="00E84236">
              <w:t>Respondent</w:t>
            </w:r>
          </w:p>
        </w:tc>
        <w:tc>
          <w:tcPr>
            <w:tcW w:w="8076" w:type="dxa"/>
          </w:tcPr>
          <w:p w14:paraId="3486B0CD" w14:textId="77777777" w:rsidR="00E84236" w:rsidRPr="00E84236" w:rsidRDefault="00E84236" w:rsidP="00E84236">
            <w:pPr>
              <w:cnfStyle w:val="100000000000" w:firstRow="1" w:lastRow="0" w:firstColumn="0" w:lastColumn="0" w:oddVBand="0" w:evenVBand="0" w:oddHBand="0" w:evenHBand="0" w:firstRowFirstColumn="0" w:firstRowLastColumn="0" w:lastRowFirstColumn="0" w:lastRowLastColumn="0"/>
            </w:pPr>
            <w:r w:rsidRPr="00E84236">
              <w:t xml:space="preserve">Summary </w:t>
            </w:r>
          </w:p>
        </w:tc>
        <w:tc>
          <w:tcPr>
            <w:tcW w:w="2917" w:type="dxa"/>
          </w:tcPr>
          <w:p w14:paraId="2E396AC9" w14:textId="77777777" w:rsidR="00E84236" w:rsidRPr="00E84236" w:rsidRDefault="00E84236" w:rsidP="00E84236">
            <w:pPr>
              <w:cnfStyle w:val="100000000000" w:firstRow="1" w:lastRow="0" w:firstColumn="0" w:lastColumn="0" w:oddVBand="0" w:evenVBand="0" w:oddHBand="0" w:evenHBand="0" w:firstRowFirstColumn="0" w:firstRowLastColumn="0" w:lastRowFirstColumn="0" w:lastRowLastColumn="0"/>
            </w:pPr>
            <w:r w:rsidRPr="00E84236">
              <w:t>Suggested Action</w:t>
            </w:r>
          </w:p>
        </w:tc>
      </w:tr>
      <w:tr w:rsidR="00E84236" w:rsidRPr="00E84236" w14:paraId="6784B255"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D830C05" w14:textId="77777777" w:rsidR="00E84236" w:rsidRPr="00E84236" w:rsidRDefault="00E84236" w:rsidP="00E84236">
            <w:r w:rsidRPr="00E84236">
              <w:t>Kenilworth Town Council</w:t>
            </w:r>
          </w:p>
        </w:tc>
        <w:tc>
          <w:tcPr>
            <w:tcW w:w="8076" w:type="dxa"/>
          </w:tcPr>
          <w:p w14:paraId="4770E792"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Kenilworth Town Council wishes to recognise the efforts required to prepare and consult on a Neighbourhood Plan. We wish Cubbington Parish Council well as the plan progresses.</w:t>
            </w:r>
          </w:p>
        </w:tc>
        <w:tc>
          <w:tcPr>
            <w:tcW w:w="2917" w:type="dxa"/>
          </w:tcPr>
          <w:p w14:paraId="51709804"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Comments noted. No change.</w:t>
            </w:r>
          </w:p>
        </w:tc>
      </w:tr>
      <w:tr w:rsidR="00E84236" w:rsidRPr="00E84236" w14:paraId="0A7E689E"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68BA61C2" w14:textId="77777777" w:rsidR="00E84236" w:rsidRPr="00E84236" w:rsidRDefault="00E84236" w:rsidP="00E84236">
            <w:r w:rsidRPr="00E84236">
              <w:t>Natural England</w:t>
            </w:r>
          </w:p>
        </w:tc>
        <w:tc>
          <w:tcPr>
            <w:tcW w:w="8076" w:type="dxa"/>
          </w:tcPr>
          <w:p w14:paraId="51454B7B"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Thank you for your consultation on the above dated 15 January 2024. Natural England is a non-departmental public body. Our statutory purpose is to ensure that the natural environment is conserved, enhanced, and managed for the benefit of present and future generations, thereby contributing to sustainable development. Natural England is a statutory consultee in neighbourhood planning and must be consulted on draft neighbourhood development plans by the Parish/Town Councils or Neighbourhood Forums where they consider our interests would be affected by the proposals made. Natural England does not have any specific comments on this draft neighbourhood plan. However, we refer you to the attached annex which covers the issues and opportunities that should be considered when preparing a Neighbourhood Plan and to the following information. Natural England does not hold information on the location of significant populations of protected species, so is unable to advise whether this plan is likely to affect protected species to such an extent as to require a Strategic Environmental Assessment. Further information on protected species and development is included in Natural England's Standing Advice on protected species . Furthermore, Natural England does not routinely maintain locally specific data on all environmental assets. The plan may have environmental impacts on priority species and/or habitats, local wildlife sites, </w:t>
            </w:r>
            <w:proofErr w:type="gramStart"/>
            <w:r w:rsidRPr="00E84236">
              <w:t>soils</w:t>
            </w:r>
            <w:proofErr w:type="gramEnd"/>
            <w:r w:rsidRPr="00E84236">
              <w:t xml:space="preserve"> and best and most versatile agricultural land, or on local landscape character that may be sufficient to warrant a Strategic Environmental Assessment. Information on ancient woodland, ancient and veteran trees is set out in Natural England/Forestry Commission standing advice. We therefore recommend that advice is sought from your ecological, landscape and soils advisers, local record centre, recording society or wildlife body on the local soils, best and most versatile agricultural land, landscape, </w:t>
            </w:r>
            <w:proofErr w:type="gramStart"/>
            <w:r w:rsidRPr="00E84236">
              <w:t>geodiversity</w:t>
            </w:r>
            <w:proofErr w:type="gramEnd"/>
            <w:r w:rsidRPr="00E84236">
              <w:t xml:space="preserve"> and biodiversity receptors that may be affected by the </w:t>
            </w:r>
            <w:r w:rsidRPr="00E84236">
              <w:lastRenderedPageBreak/>
              <w:t xml:space="preserve">plan before determining whether a Strategic Environmental Assessment is necessary. Natural England reserves the right to provide further advice on the environmental assessment of the plan. This includes any third party appeal against any screening decision you may make. If </w:t>
            </w:r>
            <w:proofErr w:type="gramStart"/>
            <w:r w:rsidRPr="00E84236">
              <w:t>an</w:t>
            </w:r>
            <w:proofErr w:type="gramEnd"/>
            <w:r w:rsidRPr="00E84236">
              <w:t xml:space="preserve"> Strategic Environmental Assessment is required, Natural England must be consulted at the scoping and environmental report stages. </w:t>
            </w:r>
          </w:p>
        </w:tc>
        <w:tc>
          <w:tcPr>
            <w:tcW w:w="2917" w:type="dxa"/>
          </w:tcPr>
          <w:p w14:paraId="6A6D9F1F"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lastRenderedPageBreak/>
              <w:t>Comments noted. No change.</w:t>
            </w:r>
          </w:p>
        </w:tc>
      </w:tr>
      <w:tr w:rsidR="00E84236" w:rsidRPr="00E84236" w14:paraId="0D312797"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E802EA5" w14:textId="77777777" w:rsidR="00E84236" w:rsidRPr="00E84236" w:rsidRDefault="00E84236" w:rsidP="00E84236">
            <w:r w:rsidRPr="00E84236">
              <w:t>Environment Agency</w:t>
            </w:r>
          </w:p>
        </w:tc>
        <w:tc>
          <w:tcPr>
            <w:tcW w:w="8076" w:type="dxa"/>
          </w:tcPr>
          <w:p w14:paraId="068A4118"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We have reviewed the submitted document and offer the following comments for your consideration at this time. It is noted that there are two main rivers within the NDP area, namely the Pingle Brook and River Leam, which have associated Flood Zones 2 and 3 based on our indicative Flood Map for Planning (Rivers and Sea). However, the majority of the NDP area is shown to be predominantly located in Flood Zone 1, and therefore has a low fluvial flood risk potential. We would not, in the absence of specific sites allocated within areas of fluvial flooding, offer a bespoke comment on flood risk at this time. You are advised to utilise the Environment Agency guidance and pro-forma (attached) which should assist you moving forward with your Plan. However, it should be noted that the Environment Agency’s Flood Map for Planning (Rivers and Sea) provides an indication of ‘fluvial’ flood risk only. You are advised to discuss matters relating to surface water (pluvial) flooding with the Lead Local Flooding Authority (LLFA). We would not offer detailed bespoke advice on Policy but advise that you ensure conformity with the adopted Core Strategy and, in consideration of the Warwick District Local Plan, during Plan reviews.</w:t>
            </w:r>
          </w:p>
        </w:tc>
        <w:tc>
          <w:tcPr>
            <w:tcW w:w="2917" w:type="dxa"/>
          </w:tcPr>
          <w:p w14:paraId="00EFDE56"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Comments noted. No change.</w:t>
            </w:r>
          </w:p>
        </w:tc>
      </w:tr>
      <w:tr w:rsidR="00E84236" w:rsidRPr="00E84236" w14:paraId="3A00291D"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31C894FD" w14:textId="77777777" w:rsidR="00E84236" w:rsidRPr="00E84236" w:rsidRDefault="00E84236" w:rsidP="00E84236">
            <w:r w:rsidRPr="00E84236">
              <w:t>National Gas</w:t>
            </w:r>
          </w:p>
        </w:tc>
        <w:tc>
          <w:tcPr>
            <w:tcW w:w="8076" w:type="dxa"/>
          </w:tcPr>
          <w:p w14:paraId="770877AD"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National Gas Transmission has appointed Avison Young to review and respond to Neighbourhood Plan consultations on its behalf. We are instructed by our client to submit the following representation </w:t>
            </w:r>
            <w:proofErr w:type="gramStart"/>
            <w:r w:rsidRPr="00E84236">
              <w:t>with regard to</w:t>
            </w:r>
            <w:proofErr w:type="gramEnd"/>
            <w:r w:rsidRPr="00E84236">
              <w:t xml:space="preserve"> the current consultation on the above document. About National Gas Transmission National Gas Transmission owns and operates the high-pressure gas transmission system across the UK. In the UK, gas leaves the transmission system and enters the UK’s four gas distribution networks where pressure is reduced for public use. Proposed sites crossed or </w:t>
            </w:r>
            <w:proofErr w:type="gramStart"/>
            <w:r w:rsidRPr="00E84236">
              <w:t>in close proximity to</w:t>
            </w:r>
            <w:proofErr w:type="gramEnd"/>
            <w:r w:rsidRPr="00E84236">
              <w:t xml:space="preserve"> National Gas Transmission assets An assessment has been carried out with respect to National Gas Transmission’s assets which include high-pressure gas pipelines and other infrastructure. National Gas Transmission has identified that it has no record of such assets within the Neighbourhood Plan area. National Gas Transmission provides </w:t>
            </w:r>
            <w:r w:rsidRPr="00E84236">
              <w:lastRenderedPageBreak/>
              <w:t>information in relation to its assets at the website below. https://www.nationalgas.com/land-and-assets/network-route-maps.</w:t>
            </w:r>
          </w:p>
        </w:tc>
        <w:tc>
          <w:tcPr>
            <w:tcW w:w="2917" w:type="dxa"/>
          </w:tcPr>
          <w:p w14:paraId="1AE40E2A"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lastRenderedPageBreak/>
              <w:t>Comments noted. No change.</w:t>
            </w:r>
          </w:p>
        </w:tc>
      </w:tr>
      <w:tr w:rsidR="00E84236" w:rsidRPr="00E84236" w14:paraId="2321B48D"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3361ECB" w14:textId="530D29E0" w:rsidR="00E84236" w:rsidRPr="00E84236" w:rsidRDefault="00E84236" w:rsidP="00E84236">
            <w:r w:rsidRPr="00E84236">
              <w:t xml:space="preserve">National </w:t>
            </w:r>
            <w:r>
              <w:t>G</w:t>
            </w:r>
            <w:r w:rsidRPr="00E84236">
              <w:t>rid</w:t>
            </w:r>
          </w:p>
        </w:tc>
        <w:tc>
          <w:tcPr>
            <w:tcW w:w="8076" w:type="dxa"/>
          </w:tcPr>
          <w:p w14:paraId="3E4822BE"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 xml:space="preserve">National Grid Electricity Transmission has appointed Avison Young to review and respond to local planning authority Development Plan Document consultations on its behalf. We are instructed by our client to submit the following representation </w:t>
            </w:r>
            <w:proofErr w:type="gramStart"/>
            <w:r w:rsidRPr="00E84236">
              <w:t>with regard to</w:t>
            </w:r>
            <w:proofErr w:type="gramEnd"/>
            <w:r w:rsidRPr="00E84236">
              <w:t xml:space="preserve"> the current consultation on the above document. About National Grid Electricity Transmission National Grid Electricity Transmission plc (NGET) owns and maintains the electricity transmission system in England and Wales. The energy is then distributed to the electricity distribution network operators, so it can reach homes and businesses. National Grid no longer owns or operates the high-pressure gas transmission system across the UK. This is the responsibility of National Gas Transmission, which is a separate entity and must be consulted independently. National Grid Ventures (NGV) develop, </w:t>
            </w:r>
            <w:proofErr w:type="gramStart"/>
            <w:r w:rsidRPr="00E84236">
              <w:t>operate</w:t>
            </w:r>
            <w:proofErr w:type="gramEnd"/>
            <w:r w:rsidRPr="00E84236">
              <w:t xml:space="preserve"> and invest in energy projects, technologies, and partnerships to help accelerate the development of a clean energy future for consumers across the UK, Europe and the United States. NGV is separate from National Grid’s core regulated businesses. Please also consult with NGV separately from NGET. Proposed development sites crossed or </w:t>
            </w:r>
            <w:proofErr w:type="gramStart"/>
            <w:r w:rsidRPr="00E84236">
              <w:t>in close proximity to</w:t>
            </w:r>
            <w:proofErr w:type="gramEnd"/>
            <w:r w:rsidRPr="00E84236">
              <w:t xml:space="preserve"> NGET assets: An assessment has been carried out with respect to NGET’s assets which include high voltage electricity assets and other electricity infrastructure. NGET has identified that it has no record of such assets within the Neighbourhood Plan area. NGET provides information in relation to its assets at the website below. • www2.nationalgrid.com/uk/services/land-and-development/planning-authority/shape files/</w:t>
            </w:r>
          </w:p>
        </w:tc>
        <w:tc>
          <w:tcPr>
            <w:tcW w:w="2917" w:type="dxa"/>
          </w:tcPr>
          <w:p w14:paraId="7069BA6C"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Comments noted. No change.</w:t>
            </w:r>
          </w:p>
        </w:tc>
      </w:tr>
      <w:tr w:rsidR="00E84236" w:rsidRPr="00E84236" w14:paraId="79B62D26"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5F184DAD" w14:textId="77777777" w:rsidR="00E84236" w:rsidRPr="00E84236" w:rsidRDefault="00E84236" w:rsidP="00E84236">
            <w:r w:rsidRPr="00E84236">
              <w:t>Lapworth Parish Council</w:t>
            </w:r>
          </w:p>
        </w:tc>
        <w:tc>
          <w:tcPr>
            <w:tcW w:w="8076" w:type="dxa"/>
          </w:tcPr>
          <w:p w14:paraId="4268D87D"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Thank you for your email. Lapworth Parish Council considered this in their meeting on Monday and agreed that they do not have any comments to make. </w:t>
            </w:r>
          </w:p>
          <w:p w14:paraId="4B4609CD"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All the best with the rest of the process.</w:t>
            </w:r>
          </w:p>
        </w:tc>
        <w:tc>
          <w:tcPr>
            <w:tcW w:w="2917" w:type="dxa"/>
          </w:tcPr>
          <w:p w14:paraId="58F2E7DF"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Comments noted. No change.</w:t>
            </w:r>
          </w:p>
        </w:tc>
      </w:tr>
      <w:tr w:rsidR="00E84236" w:rsidRPr="00E84236" w14:paraId="1180A02D"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CEF1485" w14:textId="77777777" w:rsidR="00E84236" w:rsidRPr="00E84236" w:rsidRDefault="00E84236" w:rsidP="00E84236">
            <w:r w:rsidRPr="00E84236">
              <w:t>Coal Authority</w:t>
            </w:r>
          </w:p>
        </w:tc>
        <w:tc>
          <w:tcPr>
            <w:tcW w:w="8076" w:type="dxa"/>
          </w:tcPr>
          <w:p w14:paraId="5AF32D1F"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 xml:space="preserve">Thank you for your notification of 15 January 2024 seeking the views of the Coal Authority on the above. The Coal Authority is a non-departmental public body sponsored by the Department for Energy Security and Net Zero. As a statutory consultee, the Coal Authority has a duty to respond to planning applications and development plans </w:t>
            </w:r>
            <w:proofErr w:type="gramStart"/>
            <w:r w:rsidRPr="00E84236">
              <w:t>in order to</w:t>
            </w:r>
            <w:proofErr w:type="gramEnd"/>
            <w:r w:rsidRPr="00E84236">
              <w:t xml:space="preserve"> protect the public and the environment in mining areas. </w:t>
            </w:r>
            <w:r w:rsidRPr="00E84236">
              <w:lastRenderedPageBreak/>
              <w:t>However, the area to which this consultation relates is not located within the defined coalfield. On this basis we have no specific comments to make.</w:t>
            </w:r>
          </w:p>
        </w:tc>
        <w:tc>
          <w:tcPr>
            <w:tcW w:w="2917" w:type="dxa"/>
          </w:tcPr>
          <w:p w14:paraId="3E16F34D"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lastRenderedPageBreak/>
              <w:t>Comments noted, No change.</w:t>
            </w:r>
          </w:p>
        </w:tc>
      </w:tr>
      <w:tr w:rsidR="00E84236" w:rsidRPr="00E84236" w14:paraId="0EDE39F3"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0E8D919A" w14:textId="77777777" w:rsidR="00E84236" w:rsidRPr="00E84236" w:rsidRDefault="00E84236" w:rsidP="00E84236">
            <w:r w:rsidRPr="00E84236">
              <w:t>Whitnash Town Council</w:t>
            </w:r>
          </w:p>
        </w:tc>
        <w:tc>
          <w:tcPr>
            <w:tcW w:w="8076" w:type="dxa"/>
          </w:tcPr>
          <w:p w14:paraId="68177DB6"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Whitnash Town Council wishes you all the best in making a successful Neighbourhood Plan for Cubbington.</w:t>
            </w:r>
          </w:p>
          <w:p w14:paraId="683E94DE"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p>
          <w:p w14:paraId="43E1FC1D"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We hope your new village hall / centre is a great success.</w:t>
            </w:r>
          </w:p>
          <w:p w14:paraId="4F91BADA"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p>
          <w:p w14:paraId="24BA20A1"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It is hard work, but worth it in the end.</w:t>
            </w:r>
          </w:p>
        </w:tc>
        <w:tc>
          <w:tcPr>
            <w:tcW w:w="2917" w:type="dxa"/>
          </w:tcPr>
          <w:p w14:paraId="13827564"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Comments noted. No change.</w:t>
            </w:r>
          </w:p>
        </w:tc>
      </w:tr>
      <w:tr w:rsidR="00E84236" w:rsidRPr="00E84236" w14:paraId="13F0F101"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E61D0BA" w14:textId="77777777" w:rsidR="00E84236" w:rsidRPr="00E84236" w:rsidRDefault="00E84236" w:rsidP="00E84236">
            <w:r w:rsidRPr="00E84236">
              <w:t>Baginton Parish Council</w:t>
            </w:r>
          </w:p>
        </w:tc>
        <w:tc>
          <w:tcPr>
            <w:tcW w:w="8076" w:type="dxa"/>
          </w:tcPr>
          <w:p w14:paraId="09916B48"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This plan was discussed at our meeting on 1st February, having been circulated to Councillors for consideration since 16th January.</w:t>
            </w:r>
          </w:p>
          <w:p w14:paraId="2ACD5870"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p>
          <w:p w14:paraId="22C68BC5"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 xml:space="preserve">Although a larger village than Baginton, the issues and solutions the Cubbington Neighbourhood Plan is seeking to address are </w:t>
            </w:r>
            <w:proofErr w:type="gramStart"/>
            <w:r w:rsidRPr="00E84236">
              <w:t>similar to</w:t>
            </w:r>
            <w:proofErr w:type="gramEnd"/>
            <w:r w:rsidRPr="00E84236">
              <w:t xml:space="preserve"> those for many Warwickshire Rural Villages, including ourselves.</w:t>
            </w:r>
          </w:p>
          <w:p w14:paraId="35ECB831"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p>
          <w:p w14:paraId="55630F69"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We see many similarities with Baginton and approve of the way forward that has been outlined within the Plan.</w:t>
            </w:r>
          </w:p>
          <w:p w14:paraId="5453004A"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p>
          <w:p w14:paraId="0F3F0C39"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Baginton Parish Council resolved to SUPPORT the Cubbington Neighbourhood Plan and we wish them well.</w:t>
            </w:r>
          </w:p>
        </w:tc>
        <w:tc>
          <w:tcPr>
            <w:tcW w:w="2917" w:type="dxa"/>
          </w:tcPr>
          <w:p w14:paraId="00C4AB6C"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Comments noted. No change.</w:t>
            </w:r>
          </w:p>
        </w:tc>
      </w:tr>
      <w:tr w:rsidR="00E84236" w:rsidRPr="00E84236" w14:paraId="5AA3D137"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1D5A71A2" w14:textId="77777777" w:rsidR="00E84236" w:rsidRPr="00E84236" w:rsidRDefault="00E84236" w:rsidP="00E84236">
            <w:r w:rsidRPr="00E84236">
              <w:t>Historic England</w:t>
            </w:r>
          </w:p>
        </w:tc>
        <w:tc>
          <w:tcPr>
            <w:tcW w:w="8076" w:type="dxa"/>
          </w:tcPr>
          <w:p w14:paraId="31C610A8"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Thank you for the invitation to comment on the Regulation 14 Neighbourhood Plan. Historic England is supportive of the content of the document and believes it takes a thoughtful and suitably proportionate approach to the historic environment of the Parish. Beyond those observations we have further no substantive comments to make on what Historic England considers is a good example of community led planning. I hope you find this advice helpful.</w:t>
            </w:r>
          </w:p>
        </w:tc>
        <w:tc>
          <w:tcPr>
            <w:tcW w:w="2917" w:type="dxa"/>
          </w:tcPr>
          <w:p w14:paraId="1679D317"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Comments noted. No change.</w:t>
            </w:r>
          </w:p>
        </w:tc>
      </w:tr>
      <w:tr w:rsidR="00E84236" w:rsidRPr="00E84236" w14:paraId="3F7CA7A0"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99E017C" w14:textId="77777777" w:rsidR="00E84236" w:rsidRPr="00E84236" w:rsidRDefault="00E84236" w:rsidP="00E84236">
            <w:r w:rsidRPr="00E84236">
              <w:t>National Highways</w:t>
            </w:r>
          </w:p>
        </w:tc>
        <w:tc>
          <w:tcPr>
            <w:tcW w:w="8076" w:type="dxa"/>
          </w:tcPr>
          <w:p w14:paraId="1DABD3C1"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 xml:space="preserve">National Highways has been appointed by the Secretary of State for Transport as strategic highway company under the provisions of the Infrastructure Act 2015 and is the highway authority, traffic authority and street authority for the Strategic Road Network (SRN). It is our role to maintain the safe and efficient operation of the SRN whilst acting as a delivery partner to national economic growth. In responding to Local </w:t>
            </w:r>
            <w:r w:rsidRPr="00E84236">
              <w:lastRenderedPageBreak/>
              <w:t>Plan consultations, we have regard to DfT Circular 01/2022: The Strategic Road Network and the Delivery of Sustainable Development (‘the Circular’). This sets out how interactions with the Strategic Road Network should be considered in the making of local plans. In addition to the Circular, the response set out below is also in accordance with the National Planning Policy Framework (NPPF) and other relevant policies. We note that the SRN in closest proximity to the plan area is the A46 trunk road which is approximately 2 miles from Cubbington. We have considered the contents of the Neighbourhood Plan and as the plan does not introduce any new development sites or transport related policies that are likely to impact upon our network, we consider that the contents of the plan are for local determination, and we have no further comments to make.</w:t>
            </w:r>
          </w:p>
        </w:tc>
        <w:tc>
          <w:tcPr>
            <w:tcW w:w="2917" w:type="dxa"/>
          </w:tcPr>
          <w:p w14:paraId="63E7678E"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lastRenderedPageBreak/>
              <w:t>Comments noted. No change.</w:t>
            </w:r>
          </w:p>
        </w:tc>
      </w:tr>
      <w:tr w:rsidR="00E84236" w:rsidRPr="00E84236" w14:paraId="6822C708"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2C377453" w14:textId="77777777" w:rsidR="00E84236" w:rsidRPr="00E84236" w:rsidRDefault="00E84236" w:rsidP="00E84236">
            <w:r w:rsidRPr="00E84236">
              <w:t>Active Travel England</w:t>
            </w:r>
          </w:p>
        </w:tc>
        <w:tc>
          <w:tcPr>
            <w:tcW w:w="8076" w:type="dxa"/>
          </w:tcPr>
          <w:p w14:paraId="66766DC4"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ATE is not a statutory consultee for Neighbourhood Plans. There is guidance available for neighbourhood groups that are developing a Neighbourhood Plan. This explains which transport matters a neighbourhood plan can address, including planning for active travel (walking, </w:t>
            </w:r>
            <w:proofErr w:type="gramStart"/>
            <w:r w:rsidRPr="00E84236">
              <w:t>cycling</w:t>
            </w:r>
            <w:proofErr w:type="gramEnd"/>
            <w:r w:rsidRPr="00E84236">
              <w:t xml:space="preserve"> and wheeling). You can access this on  Locality’s Neighbourhood Planning website. </w:t>
            </w:r>
          </w:p>
          <w:p w14:paraId="685DDB55"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p>
          <w:p w14:paraId="73B431A1"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We have recently launched a discovery project for planning policy and Local Plans to scope out opportunities for ATE’s involvement in the future. Should there be any changes to the planning system due to this project then we will update planning authorities at that time.</w:t>
            </w:r>
          </w:p>
        </w:tc>
        <w:tc>
          <w:tcPr>
            <w:tcW w:w="2917" w:type="dxa"/>
          </w:tcPr>
          <w:p w14:paraId="62E0E0F3"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Comments noted. No change.</w:t>
            </w:r>
          </w:p>
        </w:tc>
      </w:tr>
      <w:tr w:rsidR="00E84236" w:rsidRPr="00E84236" w14:paraId="2A8376EC"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93A684F" w14:textId="77777777" w:rsidR="00E84236" w:rsidRPr="00E84236" w:rsidRDefault="00E84236" w:rsidP="00E84236">
            <w:r w:rsidRPr="00E84236">
              <w:t xml:space="preserve">Tim Muggeridge </w:t>
            </w:r>
          </w:p>
        </w:tc>
        <w:tc>
          <w:tcPr>
            <w:tcW w:w="8076" w:type="dxa"/>
          </w:tcPr>
          <w:p w14:paraId="70C04F7A"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 xml:space="preserve">It is critically important that greenbelt </w:t>
            </w:r>
          </w:p>
          <w:p w14:paraId="1CB5DEAD"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is maintained given it is used significantly by the local population for walking, dog walking, and exercise such as running and cycling. Any new home building in and around Cubbington should maintain the village's separation from Leamington, be small scale in nature to protect the greenbelt, and be explicitly linked to an increase in the bus services to reduce the impact of car congestion.</w:t>
            </w:r>
          </w:p>
        </w:tc>
        <w:tc>
          <w:tcPr>
            <w:tcW w:w="2917" w:type="dxa"/>
          </w:tcPr>
          <w:p w14:paraId="082C674C"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Comments noted. Green Belt is a strategic matter and will be addressed in the South Warwickshire Local Plan – no change to the NDP.</w:t>
            </w:r>
          </w:p>
        </w:tc>
      </w:tr>
      <w:tr w:rsidR="00E84236" w:rsidRPr="00E84236" w14:paraId="412B02AE"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10760AF0" w14:textId="77777777" w:rsidR="00E84236" w:rsidRPr="00E84236" w:rsidRDefault="00E84236" w:rsidP="00E84236">
            <w:r w:rsidRPr="00E84236">
              <w:t>Jennifer Collett</w:t>
            </w:r>
          </w:p>
        </w:tc>
        <w:tc>
          <w:tcPr>
            <w:tcW w:w="8076" w:type="dxa"/>
          </w:tcPr>
          <w:p w14:paraId="1B8E4C71"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It is vital that this green belt land is preserved for wildlife and for the residents of the area to enjoy. We have lost so much to HS2 and the harm to wildlife from loss of habitat (bats, birds, mammals) is deeply disturbing.</w:t>
            </w:r>
          </w:p>
        </w:tc>
        <w:tc>
          <w:tcPr>
            <w:tcW w:w="2917" w:type="dxa"/>
          </w:tcPr>
          <w:p w14:paraId="3D1747D1"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Comments noted. Green Belt is a strategic matter and will be addressed in the South </w:t>
            </w:r>
            <w:r w:rsidRPr="00E84236">
              <w:lastRenderedPageBreak/>
              <w:t>Warwickshire Local Plan – no change to the NDP.</w:t>
            </w:r>
          </w:p>
        </w:tc>
      </w:tr>
      <w:tr w:rsidR="00E84236" w:rsidRPr="00E84236" w14:paraId="56166462"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A129A50" w14:textId="77777777" w:rsidR="00E84236" w:rsidRPr="00E84236" w:rsidRDefault="00E84236" w:rsidP="00E84236">
            <w:bookmarkStart w:id="5" w:name="_Hlk136938386"/>
            <w:r w:rsidRPr="00E84236">
              <w:lastRenderedPageBreak/>
              <w:t>Stephen Haben</w:t>
            </w:r>
          </w:p>
        </w:tc>
        <w:tc>
          <w:tcPr>
            <w:tcW w:w="8076" w:type="dxa"/>
          </w:tcPr>
          <w:p w14:paraId="26B6C562"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There hasn't been any consideration or risk assessment to the effect on the electricity network of low carbon homes. If the capacity of the network is insufficient for heat pumps and/or EVs then there will be further network reinforcements and the corresponding increase in disruption and costs. A discussion with planning engineers from the DNO (that is National Grid Electricity Distribution) will be able to assess viable connections.</w:t>
            </w:r>
          </w:p>
        </w:tc>
        <w:tc>
          <w:tcPr>
            <w:tcW w:w="2917" w:type="dxa"/>
          </w:tcPr>
          <w:p w14:paraId="4CBEFDAB"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Comments noted. No change.</w:t>
            </w:r>
          </w:p>
        </w:tc>
      </w:tr>
      <w:tr w:rsidR="00E84236" w:rsidRPr="00E84236" w14:paraId="521C0F8B"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3415E695" w14:textId="77777777" w:rsidR="00E84236" w:rsidRPr="00E84236" w:rsidRDefault="00E84236" w:rsidP="00E84236">
            <w:r w:rsidRPr="00E84236">
              <w:t>Stephen Haben</w:t>
            </w:r>
          </w:p>
        </w:tc>
        <w:tc>
          <w:tcPr>
            <w:tcW w:w="8076" w:type="dxa"/>
          </w:tcPr>
          <w:p w14:paraId="473BB9F2"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Further to my other comment. I think there needs to be provision for public chargers for those of us without off-street parking. We will be unable to charge our EVs when standard combustion engine cars are phased out.</w:t>
            </w:r>
          </w:p>
        </w:tc>
        <w:tc>
          <w:tcPr>
            <w:tcW w:w="2917" w:type="dxa"/>
          </w:tcPr>
          <w:p w14:paraId="59594E42"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This point is addressed in CNDP Policy 3 for new development. No change.</w:t>
            </w:r>
          </w:p>
        </w:tc>
      </w:tr>
      <w:bookmarkEnd w:id="5"/>
      <w:tr w:rsidR="00E84236" w:rsidRPr="00E84236" w14:paraId="76ABD247"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98D31F9" w14:textId="77777777" w:rsidR="00E84236" w:rsidRPr="00E84236" w:rsidRDefault="00E84236" w:rsidP="00E84236">
            <w:r w:rsidRPr="00E84236">
              <w:t>Stephen Haben</w:t>
            </w:r>
          </w:p>
        </w:tc>
        <w:tc>
          <w:tcPr>
            <w:tcW w:w="8076" w:type="dxa"/>
          </w:tcPr>
          <w:p w14:paraId="58C2D534"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There appears to be no provision for renewable/Net-Zero projects in the community infrastructure. This could help reduce energy costs (or at least leave us less vulnerable to fluctuating prices), can support the network, and help transition to Net Zero.</w:t>
            </w:r>
          </w:p>
          <w:p w14:paraId="457A0B20"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p>
          <w:p w14:paraId="76099F4A"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 xml:space="preserve">Another area would be for public charging infrastructure to enable EVs especially for those with no </w:t>
            </w:r>
            <w:proofErr w:type="spellStart"/>
            <w:r w:rsidRPr="00E84236">
              <w:t>offstreet</w:t>
            </w:r>
            <w:proofErr w:type="spellEnd"/>
            <w:r w:rsidRPr="00E84236">
              <w:t xml:space="preserve"> parking.</w:t>
            </w:r>
          </w:p>
        </w:tc>
        <w:tc>
          <w:tcPr>
            <w:tcW w:w="2917" w:type="dxa"/>
          </w:tcPr>
          <w:p w14:paraId="6A30E3D3"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Parish Council to consider adding renewable energy projects to Policy CNDP7?</w:t>
            </w:r>
          </w:p>
          <w:p w14:paraId="70A0FEED"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p>
          <w:p w14:paraId="6B60ABCD"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Ev charging point is addressed in relation to previous comments.</w:t>
            </w:r>
          </w:p>
        </w:tc>
      </w:tr>
      <w:tr w:rsidR="00E84236" w:rsidRPr="00E84236" w14:paraId="3EDC2576"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38AEE2E8" w14:textId="77777777" w:rsidR="00E84236" w:rsidRPr="00E84236" w:rsidRDefault="00E84236" w:rsidP="00E84236">
            <w:r w:rsidRPr="00E84236">
              <w:t>Benjamin Kelsey</w:t>
            </w:r>
          </w:p>
        </w:tc>
        <w:tc>
          <w:tcPr>
            <w:tcW w:w="8076" w:type="dxa"/>
          </w:tcPr>
          <w:p w14:paraId="2843B487"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I don't want any new build properties being built in Cubbington!</w:t>
            </w:r>
          </w:p>
        </w:tc>
        <w:tc>
          <w:tcPr>
            <w:tcW w:w="2917" w:type="dxa"/>
          </w:tcPr>
          <w:p w14:paraId="48715524"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Comment noted. No change.</w:t>
            </w:r>
          </w:p>
        </w:tc>
      </w:tr>
      <w:tr w:rsidR="00E84236" w:rsidRPr="00E84236" w14:paraId="291D6127"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E96027A" w14:textId="77777777" w:rsidR="00E84236" w:rsidRPr="00E84236" w:rsidRDefault="00E84236" w:rsidP="00E84236">
            <w:r w:rsidRPr="00E84236">
              <w:t>Chris Boot</w:t>
            </w:r>
          </w:p>
        </w:tc>
        <w:tc>
          <w:tcPr>
            <w:tcW w:w="8076" w:type="dxa"/>
          </w:tcPr>
          <w:p w14:paraId="7BE9B74B"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I read with interest the proposed neighbourhood plan for Cubbington. I would make three observations.  -  In order to reduce the nuisance caused by HS2,we were first told that the line would be put in a deep cutting as it passed the village. I would like confirmation that this will still be done. Or can they just do what they want?</w:t>
            </w:r>
          </w:p>
          <w:p w14:paraId="5029A232"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p>
          <w:p w14:paraId="68402C02"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 xml:space="preserve">There was no mention in the plan to improve traffic control at the top of Windmill Hill. By this I mean the mini roundabout, which is the most dangerous traffic management device in the village. You will know that there has been many road traffic accidents there over the recent years, and drivers risk collisions every time they use it. There have been roadwork traffic lights there recently, and I do not believe they caused substantial traffic disturbance. Therefore I would say get rid of the roundabout and put permanent traffic lights there.  - I note the plans to revamp the village hall, which will improve </w:t>
            </w:r>
            <w:r w:rsidRPr="00E84236">
              <w:lastRenderedPageBreak/>
              <w:t>facilities for all. I would just ask that you consider charging concessionary hire rates for village residents.</w:t>
            </w:r>
          </w:p>
        </w:tc>
        <w:tc>
          <w:tcPr>
            <w:tcW w:w="2917" w:type="dxa"/>
          </w:tcPr>
          <w:p w14:paraId="00E52C63"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lastRenderedPageBreak/>
              <w:t>Parish Council to provide an update on HS2.</w:t>
            </w:r>
          </w:p>
          <w:p w14:paraId="72E47567"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p>
          <w:p w14:paraId="4178ED66"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Parish Council to consider adding junction improvements at Windmill Hill to Policy CNDP7.</w:t>
            </w:r>
          </w:p>
          <w:p w14:paraId="57384688"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p>
          <w:p w14:paraId="24F6BF80"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Charging rates for Village Hall not a planning matter – no change.</w:t>
            </w:r>
          </w:p>
        </w:tc>
      </w:tr>
      <w:tr w:rsidR="00E84236" w:rsidRPr="00E84236" w14:paraId="4076878B"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6724CBDD" w14:textId="77777777" w:rsidR="00E84236" w:rsidRPr="00E84236" w:rsidRDefault="00E84236" w:rsidP="00E84236">
            <w:r w:rsidRPr="00E84236">
              <w:t>Damian Dixon</w:t>
            </w:r>
          </w:p>
        </w:tc>
        <w:tc>
          <w:tcPr>
            <w:tcW w:w="8076" w:type="dxa"/>
          </w:tcPr>
          <w:p w14:paraId="09ADCE0E"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We are on the edge of the designated area and don't really feel any attachment to Cubbington - apart from appreciating the village and its amenities. We aren't really identified as Lillington either - despite the road signs!</w:t>
            </w:r>
          </w:p>
        </w:tc>
        <w:tc>
          <w:tcPr>
            <w:tcW w:w="2917" w:type="dxa"/>
          </w:tcPr>
          <w:p w14:paraId="6BC6B0B9"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Comment noted. No change.</w:t>
            </w:r>
          </w:p>
        </w:tc>
      </w:tr>
      <w:tr w:rsidR="00E84236" w:rsidRPr="00E84236" w14:paraId="084DE9D7"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E3AAD59" w14:textId="77777777" w:rsidR="00E84236" w:rsidRPr="00E84236" w:rsidRDefault="00E84236" w:rsidP="00E84236">
            <w:r w:rsidRPr="00E84236">
              <w:t>Dave Neal</w:t>
            </w:r>
          </w:p>
        </w:tc>
        <w:tc>
          <w:tcPr>
            <w:tcW w:w="8076" w:type="dxa"/>
          </w:tcPr>
          <w:p w14:paraId="4C18FE9B"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[CNDP3] Should be split into 2 policies with the first being principles of development to present an overarching strategy for when development would be acceptable and a separate policy to cover design.</w:t>
            </w:r>
          </w:p>
        </w:tc>
        <w:tc>
          <w:tcPr>
            <w:tcW w:w="2917" w:type="dxa"/>
          </w:tcPr>
          <w:p w14:paraId="75EC60E3"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Comment noted. Policies to help determine when and where development will be acceptable are largely of a strategic nature and are covered by the Local Plan. Policy CNDP3 is non-strategic policy that works within this framework to deal with non-strategic matters of design. No change to Policy CNDP3.</w:t>
            </w:r>
          </w:p>
        </w:tc>
      </w:tr>
      <w:tr w:rsidR="00E84236" w:rsidRPr="00E84236" w14:paraId="7B26D7C3"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30109CDF" w14:textId="77777777" w:rsidR="00E84236" w:rsidRPr="00E84236" w:rsidRDefault="00E84236" w:rsidP="00E84236">
            <w:r w:rsidRPr="00E84236">
              <w:t>Neil Butcher</w:t>
            </w:r>
          </w:p>
        </w:tc>
        <w:tc>
          <w:tcPr>
            <w:tcW w:w="8076" w:type="dxa"/>
          </w:tcPr>
          <w:p w14:paraId="085EE098"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I am disappointed that the Plan is again dominated by consideration of the needs of Cubbington Village. I suspect that almost half of the residents of Cubbington Parish live in the New Cubbington estate, yet there is very little in the Plan that is directly related to its future nor the improvement of facilities for these residents. I have lived in Cubbington for over 35 years, yet have never stepped inside the village hall and rarely visit the village. I was hoping for a more proactive approach to integrating the New Cubbington residents into the Cubbington Parish community.</w:t>
            </w:r>
          </w:p>
        </w:tc>
        <w:tc>
          <w:tcPr>
            <w:tcW w:w="2917" w:type="dxa"/>
          </w:tcPr>
          <w:p w14:paraId="3ADAE8EE" w14:textId="49E06C4C"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t>The plan is for the whole neighbourhood area and includes area wide policies and site specific policies. No change.</w:t>
            </w:r>
          </w:p>
        </w:tc>
      </w:tr>
      <w:tr w:rsidR="00E84236" w:rsidRPr="00E84236" w14:paraId="13BB35EA"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C3043DC" w14:textId="77777777" w:rsidR="00E84236" w:rsidRPr="00E84236" w:rsidRDefault="00E84236" w:rsidP="00E84236">
            <w:r w:rsidRPr="00E84236">
              <w:t>Jo Corbett</w:t>
            </w:r>
          </w:p>
        </w:tc>
        <w:tc>
          <w:tcPr>
            <w:tcW w:w="8076" w:type="dxa"/>
          </w:tcPr>
          <w:p w14:paraId="02A817AE"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There are not enough facilities in Cubbington to accommodate any more houses. Cubbington school is in financial difficulties, the shops are poor we have already had a car accident from someone pulling out of Bellway. We already have people speeding on the Coventry Road and dumping rubbish and fly tipping and we need to protect our green belt and not merge us into Weston. If plans go ahead to build at the back of Cotton Mill and Thorn Stile, after living here for nearly 50 years I would move house as this will massively impact my family and quality of life.</w:t>
            </w:r>
          </w:p>
        </w:tc>
        <w:tc>
          <w:tcPr>
            <w:tcW w:w="2917" w:type="dxa"/>
          </w:tcPr>
          <w:p w14:paraId="05A13000"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Comments noted. The CNDP seeks to introduce new planning policy to help address some of these issues. The plan does not allocate any sites for housing. No change.</w:t>
            </w:r>
          </w:p>
        </w:tc>
      </w:tr>
      <w:tr w:rsidR="00E84236" w:rsidRPr="00E84236" w14:paraId="3414C17F" w14:textId="77777777" w:rsidTr="00E64F6E">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0000"/>
              <w:left w:val="single" w:sz="4" w:space="0" w:color="000000"/>
              <w:bottom w:val="single" w:sz="4" w:space="0" w:color="000000"/>
              <w:right w:val="single" w:sz="4" w:space="0" w:color="000000"/>
            </w:tcBorders>
            <w:vAlign w:val="bottom"/>
          </w:tcPr>
          <w:p w14:paraId="1010082D" w14:textId="77777777" w:rsidR="00E84236" w:rsidRPr="00E84236" w:rsidRDefault="00E84236" w:rsidP="00E84236">
            <w:pPr>
              <w:rPr>
                <w:rFonts w:cstheme="minorHAnsi"/>
                <w:szCs w:val="40"/>
              </w:rPr>
            </w:pPr>
            <w:r w:rsidRPr="00E84236">
              <w:rPr>
                <w:rFonts w:eastAsia="Arial" w:cstheme="minorHAnsi"/>
                <w:szCs w:val="40"/>
              </w:rPr>
              <w:t>Jo Corbett</w:t>
            </w:r>
          </w:p>
        </w:tc>
        <w:tc>
          <w:tcPr>
            <w:tcW w:w="8076" w:type="dxa"/>
          </w:tcPr>
          <w:p w14:paraId="52165716"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Support.</w:t>
            </w:r>
          </w:p>
        </w:tc>
        <w:tc>
          <w:tcPr>
            <w:tcW w:w="2917" w:type="dxa"/>
          </w:tcPr>
          <w:p w14:paraId="3E17DA0C"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Support noted.</w:t>
            </w:r>
          </w:p>
        </w:tc>
      </w:tr>
      <w:tr w:rsidR="00E84236" w:rsidRPr="00E84236" w14:paraId="17D66C88"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0000"/>
              <w:left w:val="single" w:sz="4" w:space="0" w:color="000000"/>
              <w:bottom w:val="single" w:sz="4" w:space="0" w:color="000000"/>
              <w:right w:val="single" w:sz="4" w:space="0" w:color="000000"/>
            </w:tcBorders>
            <w:vAlign w:val="bottom"/>
          </w:tcPr>
          <w:p w14:paraId="1B4FF563" w14:textId="77777777" w:rsidR="00E84236" w:rsidRPr="00E84236" w:rsidRDefault="00E84236" w:rsidP="00E84236">
            <w:pPr>
              <w:rPr>
                <w:rFonts w:cstheme="minorHAnsi"/>
                <w:szCs w:val="40"/>
              </w:rPr>
            </w:pPr>
            <w:r w:rsidRPr="00E84236">
              <w:rPr>
                <w:rFonts w:eastAsia="Arial" w:cstheme="minorHAnsi"/>
                <w:szCs w:val="40"/>
              </w:rPr>
              <w:lastRenderedPageBreak/>
              <w:t>Robert Corbett</w:t>
            </w:r>
          </w:p>
        </w:tc>
        <w:tc>
          <w:tcPr>
            <w:tcW w:w="8076" w:type="dxa"/>
          </w:tcPr>
          <w:p w14:paraId="65859F0B"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Support.</w:t>
            </w:r>
          </w:p>
        </w:tc>
        <w:tc>
          <w:tcPr>
            <w:tcW w:w="2917" w:type="dxa"/>
          </w:tcPr>
          <w:p w14:paraId="52335F28"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Support noted.</w:t>
            </w:r>
          </w:p>
        </w:tc>
      </w:tr>
      <w:tr w:rsidR="00E84236" w:rsidRPr="00E84236" w14:paraId="4658C7D5" w14:textId="77777777" w:rsidTr="00E64F6E">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0000"/>
              <w:left w:val="single" w:sz="4" w:space="0" w:color="000000"/>
              <w:bottom w:val="single" w:sz="4" w:space="0" w:color="000000"/>
              <w:right w:val="single" w:sz="4" w:space="0" w:color="000000"/>
            </w:tcBorders>
            <w:vAlign w:val="bottom"/>
          </w:tcPr>
          <w:p w14:paraId="180E5F92" w14:textId="77777777" w:rsidR="00E84236" w:rsidRPr="00E84236" w:rsidRDefault="00E84236" w:rsidP="00E84236">
            <w:pPr>
              <w:rPr>
                <w:rFonts w:cstheme="minorHAnsi"/>
                <w:szCs w:val="40"/>
              </w:rPr>
            </w:pPr>
            <w:bookmarkStart w:id="6" w:name="_Hlk137470725"/>
            <w:r w:rsidRPr="00E84236">
              <w:rPr>
                <w:rFonts w:eastAsia="Arial" w:cstheme="minorHAnsi"/>
                <w:szCs w:val="40"/>
              </w:rPr>
              <w:t>Rhys Corbett</w:t>
            </w:r>
          </w:p>
        </w:tc>
        <w:tc>
          <w:tcPr>
            <w:tcW w:w="8076" w:type="dxa"/>
          </w:tcPr>
          <w:p w14:paraId="7A75266C"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Support.</w:t>
            </w:r>
          </w:p>
        </w:tc>
        <w:tc>
          <w:tcPr>
            <w:tcW w:w="2917" w:type="dxa"/>
          </w:tcPr>
          <w:p w14:paraId="7B4FFAE3"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Support noted.</w:t>
            </w:r>
          </w:p>
        </w:tc>
      </w:tr>
      <w:bookmarkEnd w:id="6"/>
      <w:tr w:rsidR="00E84236" w:rsidRPr="00E84236" w14:paraId="63001A71"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0000"/>
              <w:left w:val="single" w:sz="4" w:space="0" w:color="000000"/>
              <w:bottom w:val="single" w:sz="4" w:space="0" w:color="000000"/>
              <w:right w:val="single" w:sz="4" w:space="0" w:color="000000"/>
            </w:tcBorders>
            <w:vAlign w:val="bottom"/>
          </w:tcPr>
          <w:p w14:paraId="56F70979" w14:textId="77777777" w:rsidR="00E84236" w:rsidRPr="00E84236" w:rsidRDefault="00E84236" w:rsidP="00E84236">
            <w:pPr>
              <w:rPr>
                <w:rFonts w:cstheme="minorHAnsi"/>
                <w:szCs w:val="40"/>
                <w:highlight w:val="yellow"/>
              </w:rPr>
            </w:pPr>
            <w:r w:rsidRPr="00E84236">
              <w:rPr>
                <w:rFonts w:eastAsia="Arial" w:cstheme="minorHAnsi"/>
                <w:szCs w:val="40"/>
              </w:rPr>
              <w:t>Chelsea Corbett</w:t>
            </w:r>
          </w:p>
        </w:tc>
        <w:tc>
          <w:tcPr>
            <w:tcW w:w="8076" w:type="dxa"/>
          </w:tcPr>
          <w:p w14:paraId="5E3351A7"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Support.</w:t>
            </w:r>
          </w:p>
        </w:tc>
        <w:tc>
          <w:tcPr>
            <w:tcW w:w="2917" w:type="dxa"/>
          </w:tcPr>
          <w:p w14:paraId="71D066AE"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rPr>
                <w:highlight w:val="yellow"/>
              </w:rPr>
            </w:pPr>
            <w:r w:rsidRPr="00E84236">
              <w:t>Support noted.</w:t>
            </w:r>
          </w:p>
        </w:tc>
      </w:tr>
      <w:tr w:rsidR="00E84236" w:rsidRPr="00E84236" w14:paraId="6BD4607F"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16035D5C" w14:textId="77777777" w:rsidR="00E84236" w:rsidRPr="00E84236" w:rsidRDefault="00E84236" w:rsidP="00E84236">
            <w:r w:rsidRPr="00E84236">
              <w:t>Rev S. Davies?</w:t>
            </w:r>
          </w:p>
        </w:tc>
        <w:tc>
          <w:tcPr>
            <w:tcW w:w="8076" w:type="dxa"/>
          </w:tcPr>
          <w:p w14:paraId="1A215303"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The call for sites on p22 seems to identify an area described as #198 (to the west of the over-developed Hazlewood estate and to the north of the Rugby Road)as a possible site for housing development. We wish to object on 5 fronts. 1. Along with 99% of our fellow Cubbington residents, we seek to preserve existing open spaces.</w:t>
            </w:r>
          </w:p>
          <w:p w14:paraId="0B7A6399"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2.</w:t>
            </w:r>
            <w:r w:rsidRPr="00E84236">
              <w:tab/>
              <w:t xml:space="preserve">We seek to maintain the existing nature of the village, </w:t>
            </w:r>
            <w:proofErr w:type="gramStart"/>
            <w:r w:rsidRPr="00E84236">
              <w:t>environment</w:t>
            </w:r>
            <w:proofErr w:type="gramEnd"/>
            <w:r w:rsidRPr="00E84236">
              <w:t xml:space="preserve"> and open land.</w:t>
            </w:r>
          </w:p>
          <w:p w14:paraId="714B9F53"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3.</w:t>
            </w:r>
            <w:r w:rsidRPr="00E84236">
              <w:tab/>
              <w:t>We wish to maintain the green belt with restrictions on new housing developments.</w:t>
            </w:r>
          </w:p>
          <w:p w14:paraId="7D2C1C93"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4.</w:t>
            </w:r>
            <w:r w:rsidRPr="00E84236">
              <w:tab/>
              <w:t>We endorse the negative impact of increased traffic on Rugby Road with attending noise and air pollution.</w:t>
            </w:r>
          </w:p>
          <w:p w14:paraId="2051231F"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5.</w:t>
            </w:r>
            <w:r w:rsidRPr="00E84236">
              <w:tab/>
              <w:t xml:space="preserve">The impact of the over-developed Hazlewood estate has already damaged the area - any further development, alongside the impact of HS2, is unthinkable.   </w:t>
            </w:r>
          </w:p>
        </w:tc>
        <w:tc>
          <w:tcPr>
            <w:tcW w:w="2917" w:type="dxa"/>
          </w:tcPr>
          <w:p w14:paraId="63BD2F81"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The map on page 22 referred to in the response is from the SWLP consultation – these are not proposed through the CNDP. The CNDP seeks to introduce new planning policy to help address some of these issues. The plan does not allocate any sites for housing. No change.</w:t>
            </w:r>
          </w:p>
        </w:tc>
      </w:tr>
      <w:tr w:rsidR="00E84236" w:rsidRPr="00E84236" w14:paraId="120D8D34"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D86D2E9" w14:textId="77777777" w:rsidR="00E84236" w:rsidRPr="00E84236" w:rsidRDefault="00E84236" w:rsidP="00E84236">
            <w:r w:rsidRPr="00E84236">
              <w:t>Mike Young</w:t>
            </w:r>
          </w:p>
        </w:tc>
        <w:tc>
          <w:tcPr>
            <w:tcW w:w="8076" w:type="dxa"/>
          </w:tcPr>
          <w:p w14:paraId="48560857"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 xml:space="preserve">This is a comprehensive document putting the </w:t>
            </w:r>
            <w:proofErr w:type="gramStart"/>
            <w:r w:rsidRPr="00E84236">
              <w:t>current status</w:t>
            </w:r>
            <w:proofErr w:type="gramEnd"/>
            <w:r w:rsidRPr="00E84236">
              <w:t xml:space="preserve"> of the community in the context of historical evolution and future requirements. There is a lot to consider but I would like to acknowledge the efforts of the team to put this together.</w:t>
            </w:r>
          </w:p>
        </w:tc>
        <w:tc>
          <w:tcPr>
            <w:tcW w:w="2917" w:type="dxa"/>
          </w:tcPr>
          <w:p w14:paraId="278AC753"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Support noted.</w:t>
            </w:r>
          </w:p>
        </w:tc>
      </w:tr>
      <w:tr w:rsidR="00E84236" w:rsidRPr="00E84236" w14:paraId="11C5A5B1"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2CEEB366" w14:textId="77777777" w:rsidR="00E84236" w:rsidRPr="00E84236" w:rsidRDefault="00E84236" w:rsidP="00E84236">
            <w:r w:rsidRPr="00E84236">
              <w:t>Ngai Wang</w:t>
            </w:r>
          </w:p>
        </w:tc>
        <w:tc>
          <w:tcPr>
            <w:tcW w:w="8076" w:type="dxa"/>
          </w:tcPr>
          <w:p w14:paraId="5C6509AC"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New house should not be isolated and should </w:t>
            </w:r>
            <w:proofErr w:type="gramStart"/>
            <w:r w:rsidRPr="00E84236">
              <w:t>be connected with</w:t>
            </w:r>
            <w:proofErr w:type="gramEnd"/>
            <w:r w:rsidRPr="00E84236">
              <w:t xml:space="preserve"> the existing housing area.</w:t>
            </w:r>
          </w:p>
        </w:tc>
        <w:tc>
          <w:tcPr>
            <w:tcW w:w="2917" w:type="dxa"/>
          </w:tcPr>
          <w:p w14:paraId="2B30FF7A"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Comments noted. No change.</w:t>
            </w:r>
          </w:p>
        </w:tc>
      </w:tr>
      <w:tr w:rsidR="00E84236" w:rsidRPr="00E84236" w14:paraId="735F6419"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6723DE2" w14:textId="77777777" w:rsidR="00E84236" w:rsidRPr="00E84236" w:rsidRDefault="00E84236" w:rsidP="00E84236">
            <w:r w:rsidRPr="00E84236">
              <w:t>Ngai Wang</w:t>
            </w:r>
          </w:p>
        </w:tc>
        <w:tc>
          <w:tcPr>
            <w:tcW w:w="8076" w:type="dxa"/>
          </w:tcPr>
          <w:p w14:paraId="47BCE4FD"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 xml:space="preserve">Community facilities : </w:t>
            </w:r>
          </w:p>
          <w:p w14:paraId="34A9883D"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1)</w:t>
            </w:r>
            <w:r w:rsidRPr="00E84236">
              <w:tab/>
              <w:t xml:space="preserve">A supermarket with wet food such </w:t>
            </w:r>
          </w:p>
          <w:p w14:paraId="66DC6D31"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as fresh fish and butlers</w:t>
            </w:r>
          </w:p>
          <w:p w14:paraId="3155D342"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2)</w:t>
            </w:r>
            <w:r w:rsidRPr="00E84236">
              <w:tab/>
              <w:t>Sports Centre with indoor gym, courts &amp; swimming pool.</w:t>
            </w:r>
          </w:p>
          <w:p w14:paraId="44965861"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3)</w:t>
            </w:r>
            <w:r w:rsidRPr="00E84236">
              <w:tab/>
              <w:t>More frequent bus route at least once per half an hour for travelling to Leamington Spa town centre.</w:t>
            </w:r>
          </w:p>
          <w:p w14:paraId="56C94D11"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4)</w:t>
            </w:r>
            <w:r w:rsidRPr="00E84236">
              <w:tab/>
              <w:t xml:space="preserve">New bus route connects to </w:t>
            </w:r>
          </w:p>
          <w:p w14:paraId="039E5820"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Kenilworth &amp; Warwick if possible</w:t>
            </w:r>
          </w:p>
          <w:p w14:paraId="6CA77A05"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5)</w:t>
            </w:r>
            <w:r w:rsidRPr="00E84236">
              <w:tab/>
              <w:t>Some more local shops area like Lillington such as pub, restaurants, take away, charity store and post office around the housing area.</w:t>
            </w:r>
          </w:p>
        </w:tc>
        <w:tc>
          <w:tcPr>
            <w:tcW w:w="2917" w:type="dxa"/>
          </w:tcPr>
          <w:p w14:paraId="70010D12"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The CNDP seeks to protect existing community facilities and secure enhancements when possible. Comments noted, no change.</w:t>
            </w:r>
          </w:p>
        </w:tc>
      </w:tr>
      <w:tr w:rsidR="00E84236" w:rsidRPr="00E84236" w14:paraId="6A24BB17"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2D8FF6F7" w14:textId="77777777" w:rsidR="00E84236" w:rsidRPr="00E84236" w:rsidRDefault="00E84236" w:rsidP="00E84236">
            <w:r w:rsidRPr="00E84236">
              <w:lastRenderedPageBreak/>
              <w:t>Claire Evans</w:t>
            </w:r>
          </w:p>
        </w:tc>
        <w:tc>
          <w:tcPr>
            <w:tcW w:w="8076" w:type="dxa"/>
          </w:tcPr>
          <w:p w14:paraId="07021A28"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I believe it is extremely important to protect the greenbelt land surrounding Cubbington and </w:t>
            </w:r>
          </w:p>
          <w:p w14:paraId="76B21B63" w14:textId="69B1EDE2"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particularly support the CNDP policy 2 to maintain the character of the village. Site 97 in particular is heavily used by dog walker s and other people for recreational walks towards the rung </w:t>
            </w:r>
            <w:proofErr w:type="gramStart"/>
            <w:r w:rsidRPr="00E84236">
              <w:t>hills</w:t>
            </w:r>
            <w:proofErr w:type="gramEnd"/>
            <w:r w:rsidRPr="00E84236">
              <w:t xml:space="preserve"> woods with access over to Newbold </w:t>
            </w:r>
            <w:r w:rsidR="00CF7B43" w:rsidRPr="00E84236">
              <w:t>Comyn</w:t>
            </w:r>
            <w:r w:rsidRPr="00E84236">
              <w:t>. The area would be considerably impacted if development took place on that site</w:t>
            </w:r>
          </w:p>
        </w:tc>
        <w:tc>
          <w:tcPr>
            <w:tcW w:w="2917" w:type="dxa"/>
          </w:tcPr>
          <w:p w14:paraId="29D1A146"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Supporting comments noted. </w:t>
            </w:r>
          </w:p>
        </w:tc>
      </w:tr>
      <w:tr w:rsidR="00E84236" w:rsidRPr="00E84236" w14:paraId="09D2B20D"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E2A5832" w14:textId="77777777" w:rsidR="00E84236" w:rsidRPr="00E84236" w:rsidRDefault="00E84236" w:rsidP="00E84236">
            <w:pPr>
              <w:rPr>
                <w:highlight w:val="yellow"/>
              </w:rPr>
            </w:pPr>
            <w:r w:rsidRPr="00E84236">
              <w:t>N and D Sellwood</w:t>
            </w:r>
          </w:p>
        </w:tc>
        <w:tc>
          <w:tcPr>
            <w:tcW w:w="8076" w:type="dxa"/>
          </w:tcPr>
          <w:p w14:paraId="59862CC9"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rPr>
                <w:highlight w:val="yellow"/>
              </w:rPr>
            </w:pPr>
            <w:r w:rsidRPr="00E84236">
              <w:t>The proposal for new housing on green belt between Cubbington &amp; Weston under Wetherley elongates the village and takes people and houses further away from the village centre. If Cubbington is to host new housing developments it should be focussed on adding depth rather than length to the village.</w:t>
            </w:r>
          </w:p>
        </w:tc>
        <w:tc>
          <w:tcPr>
            <w:tcW w:w="2917" w:type="dxa"/>
          </w:tcPr>
          <w:p w14:paraId="0B7104D2"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rPr>
                <w:highlight w:val="yellow"/>
              </w:rPr>
            </w:pPr>
            <w:r w:rsidRPr="00E84236">
              <w:t>The site referred to in the response is from the SWLP consultation – these are not proposed through the CNDP. The CNDP seeks to introduce new planning policy to help address some of these issues. The plan does not allocate any sites for housing. No change.</w:t>
            </w:r>
          </w:p>
        </w:tc>
      </w:tr>
      <w:tr w:rsidR="00E84236" w:rsidRPr="00E84236" w14:paraId="6F60BF9E"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73055451" w14:textId="77777777" w:rsidR="00E84236" w:rsidRPr="00E84236" w:rsidRDefault="00E84236" w:rsidP="00E84236">
            <w:r w:rsidRPr="00E84236">
              <w:t>N and D Sellwood</w:t>
            </w:r>
          </w:p>
        </w:tc>
        <w:tc>
          <w:tcPr>
            <w:tcW w:w="8076" w:type="dxa"/>
          </w:tcPr>
          <w:p w14:paraId="2E809F16"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Regarding future development being linked to the HS2 line becoming a boundary for the village. There are numerous examples of where train lines have not led to expansion of areas of housing and most occasions when they have been linked are related to the creation of a station. In this case, Cubbington will not be hosting a station, so expansion of the village to HS2 is inappropriate</w:t>
            </w:r>
          </w:p>
        </w:tc>
        <w:tc>
          <w:tcPr>
            <w:tcW w:w="2917" w:type="dxa"/>
          </w:tcPr>
          <w:p w14:paraId="1763EBFB"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This comment refers to the summary of the 2023 informal consultation. This concludes that “This should be avoided by putting in place policies now.” No change.</w:t>
            </w:r>
          </w:p>
        </w:tc>
      </w:tr>
      <w:tr w:rsidR="00E84236" w:rsidRPr="00E84236" w14:paraId="776515C6"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DA3FC84" w14:textId="77777777" w:rsidR="00E84236" w:rsidRPr="00E84236" w:rsidRDefault="00E84236" w:rsidP="00E84236">
            <w:r w:rsidRPr="00E84236">
              <w:t>N and D Sellwood</w:t>
            </w:r>
          </w:p>
        </w:tc>
        <w:tc>
          <w:tcPr>
            <w:tcW w:w="8076" w:type="dxa"/>
          </w:tcPr>
          <w:p w14:paraId="471B585A"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Saying Cubbington could be affected by "rail corridors" is ridiculous. As there is NO existing railway station and there is NO prospect of a station being opened in Cubbington, as it’s a non-stop service to Birmingham International. Adding more housing to Cubbington actively works against sustainable travel, as there is a poor bus service and no rail service.</w:t>
            </w:r>
          </w:p>
          <w:p w14:paraId="7F194D08"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Saying people will be living close to employment opportunities seems inaccurate, as the only significant employer is thwaites and unless they dramatically expand or another major employer decides to build a factory in the village. This element is irrelevant.</w:t>
            </w:r>
          </w:p>
        </w:tc>
        <w:tc>
          <w:tcPr>
            <w:tcW w:w="2917" w:type="dxa"/>
          </w:tcPr>
          <w:p w14:paraId="08AD3208"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This comment relates to the SWLP Options and is not relevant to the CNDP– no change.</w:t>
            </w:r>
          </w:p>
        </w:tc>
      </w:tr>
      <w:tr w:rsidR="00E84236" w:rsidRPr="00E84236" w14:paraId="7431F34A"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7C0147F5" w14:textId="77777777" w:rsidR="00E84236" w:rsidRPr="00E84236" w:rsidRDefault="00E84236" w:rsidP="00E84236">
            <w:r w:rsidRPr="00E84236">
              <w:lastRenderedPageBreak/>
              <w:t>N and D Sellwood</w:t>
            </w:r>
          </w:p>
        </w:tc>
        <w:tc>
          <w:tcPr>
            <w:tcW w:w="8076" w:type="dxa"/>
            <w:tcBorders>
              <w:top w:val="single" w:sz="4" w:space="0" w:color="000000"/>
              <w:left w:val="single" w:sz="4" w:space="0" w:color="000000"/>
              <w:bottom w:val="single" w:sz="4" w:space="0" w:color="000000"/>
              <w:right w:val="single" w:sz="4" w:space="0" w:color="000000"/>
            </w:tcBorders>
          </w:tcPr>
          <w:p w14:paraId="58328C18" w14:textId="77777777" w:rsidR="00E84236" w:rsidRPr="00E84236" w:rsidRDefault="00E84236" w:rsidP="00E84236">
            <w:pPr>
              <w:ind w:left="33" w:right="3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84236">
              <w:rPr>
                <w:rFonts w:ascii="Calibri" w:eastAsia="Arial" w:hAnsi="Calibri" w:cs="Calibri"/>
              </w:rPr>
              <w:t xml:space="preserve">Site 202 Land east of Cubbington. There are serious issues with building on this site, due to the increased risk of flooding parts of Cubbington village. Since HS2 works have </w:t>
            </w:r>
            <w:proofErr w:type="spellStart"/>
            <w:proofErr w:type="gramStart"/>
            <w:r w:rsidRPr="00E84236">
              <w:rPr>
                <w:rFonts w:ascii="Calibri" w:eastAsia="Arial" w:hAnsi="Calibri" w:cs="Calibri"/>
              </w:rPr>
              <w:t>began</w:t>
            </w:r>
            <w:proofErr w:type="spellEnd"/>
            <w:proofErr w:type="gramEnd"/>
            <w:r w:rsidRPr="00E84236">
              <w:rPr>
                <w:rFonts w:ascii="Calibri" w:eastAsia="Arial" w:hAnsi="Calibri" w:cs="Calibri"/>
              </w:rPr>
              <w:t xml:space="preserve"> and the removal of hedgerows, mature large trees, etc the road between Cubbington and Weston has regularly flooded. Additional to this, the fields identified for potential development have flooded and the water from these fields drains towards the village. The Warwick District Council 2013 report by Mouchel Consulting </w:t>
            </w:r>
            <w:proofErr w:type="gramStart"/>
            <w:r w:rsidRPr="00E84236">
              <w:rPr>
                <w:rFonts w:ascii="Calibri" w:eastAsia="Arial" w:hAnsi="Calibri" w:cs="Calibri"/>
              </w:rPr>
              <w:t>stated</w:t>
            </w:r>
            <w:proofErr w:type="gramEnd"/>
            <w:r w:rsidRPr="00E84236">
              <w:rPr>
                <w:rFonts w:ascii="Calibri" w:eastAsia="Arial" w:hAnsi="Calibri" w:cs="Calibri"/>
              </w:rPr>
              <w:t xml:space="preserve"> "future development in Cubbington should be avoided", due to flood risks in this area. If Warwick District Council decides to approve any development on site 202, then in the event of future flooding to properties would leave it liable for a group court </w:t>
            </w:r>
          </w:p>
          <w:p w14:paraId="26356BEE"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84236">
              <w:rPr>
                <w:rFonts w:ascii="Calibri" w:eastAsia="Arial" w:hAnsi="Calibri" w:cs="Calibri"/>
              </w:rPr>
              <w:t xml:space="preserve">action for compensation and additional costs for mitigation. Additionally, Severn Trent Water have acknowledged that the drainage system in Cubbington requires upgrading and the existing network already has insufficient capacity without any new development. </w:t>
            </w:r>
          </w:p>
        </w:tc>
        <w:tc>
          <w:tcPr>
            <w:tcW w:w="2917" w:type="dxa"/>
          </w:tcPr>
          <w:p w14:paraId="6A7A62EC"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This comment relates to site 202 part of the SWLP Options and is not relevant to the CNDP– no change.</w:t>
            </w:r>
          </w:p>
        </w:tc>
      </w:tr>
      <w:tr w:rsidR="00E84236" w:rsidRPr="00E84236" w14:paraId="72ED20E8"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B4F4BE1" w14:textId="77777777" w:rsidR="00E84236" w:rsidRPr="00E84236" w:rsidRDefault="00E84236" w:rsidP="00E84236">
            <w:pPr>
              <w:rPr>
                <w:highlight w:val="yellow"/>
              </w:rPr>
            </w:pPr>
            <w:r w:rsidRPr="00E84236">
              <w:t>N and D Sellwood</w:t>
            </w:r>
          </w:p>
        </w:tc>
        <w:tc>
          <w:tcPr>
            <w:tcW w:w="8076" w:type="dxa"/>
            <w:tcBorders>
              <w:top w:val="single" w:sz="4" w:space="0" w:color="000000"/>
              <w:left w:val="single" w:sz="4" w:space="0" w:color="000000"/>
              <w:bottom w:val="single" w:sz="4" w:space="0" w:color="000000"/>
              <w:right w:val="single" w:sz="4" w:space="0" w:color="000000"/>
            </w:tcBorders>
          </w:tcPr>
          <w:p w14:paraId="6C1EC316"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rPr>
                <w:rFonts w:ascii="Calibri" w:hAnsi="Calibri" w:cs="Calibri"/>
                <w:highlight w:val="yellow"/>
              </w:rPr>
            </w:pPr>
            <w:r w:rsidRPr="00E84236">
              <w:rPr>
                <w:rFonts w:ascii="Calibri" w:eastAsia="Arial" w:hAnsi="Calibri" w:cs="Calibri"/>
              </w:rPr>
              <w:t xml:space="preserve">HS2 Route. We agree that it should be left as open green space and used for agriculture. </w:t>
            </w:r>
          </w:p>
        </w:tc>
        <w:tc>
          <w:tcPr>
            <w:tcW w:w="2917" w:type="dxa"/>
          </w:tcPr>
          <w:p w14:paraId="732F26B7"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rPr>
                <w:highlight w:val="yellow"/>
              </w:rPr>
            </w:pPr>
            <w:r w:rsidRPr="00E84236">
              <w:t>Supporting comment noted – no change.</w:t>
            </w:r>
          </w:p>
        </w:tc>
      </w:tr>
      <w:tr w:rsidR="00E84236" w:rsidRPr="00E84236" w14:paraId="06C39153"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0E1449D0" w14:textId="77777777" w:rsidR="00E84236" w:rsidRPr="00E84236" w:rsidRDefault="00E84236" w:rsidP="00E84236">
            <w:r w:rsidRPr="00E84236">
              <w:t>Colin Eccles</w:t>
            </w:r>
          </w:p>
        </w:tc>
        <w:tc>
          <w:tcPr>
            <w:tcW w:w="8076" w:type="dxa"/>
          </w:tcPr>
          <w:p w14:paraId="3B6068D6"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In general it is important that the </w:t>
            </w:r>
          </w:p>
          <w:p w14:paraId="7CA29D06"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Neighbourhood Plan, reports on the risks of flooding to the village by any additional developments, particularly on green spaces, including Site 202, land east of Cubbington.  The removal of hedgerows and large trees in this area because of HS2 has only increased this risk.  After prolonged heavy rain Site 202 and adjacent fields get waterlogged and the normal brook is overwhelmed, which subsequently drains towards the village.  As someone who regularly uses the walking routes which start on Site 202, I have firsthand experience of how wet and muddy the area can get.</w:t>
            </w:r>
          </w:p>
          <w:p w14:paraId="056EF3BB"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As mentioned in the appendix of the NDPC Document, a WDC report from 2013 by Mouchel Consulting clearly highlighted this stating that </w:t>
            </w:r>
          </w:p>
          <w:p w14:paraId="0C890CDA"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"future development in Cubbington should be avoided", due to the flood risks in this area.  If development is approved on Site 202 by WDC, then they must also accept that in the event of future flooding to properties, then they will be liable for any group court actions for compensation, plus the mitigation costs.</w:t>
            </w:r>
          </w:p>
          <w:p w14:paraId="00BEB85A"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Further any new developments on Site 202 and others in the area must also consider that Severn Trent Water have acknowledged that the drainage system in Cubbington </w:t>
            </w:r>
            <w:r w:rsidRPr="00E84236">
              <w:lastRenderedPageBreak/>
              <w:t>requires upgrading, as the existing network has insufficient capacity without any new developments.  This becomes particularly important when considering the recent publicity around water companies having to dump raw sewage into waterways as they are currently unable to handle the current volume of waste under certain circumstances, which sadly are occurring more frequently.  Additional developments will only compound this.</w:t>
            </w:r>
          </w:p>
          <w:p w14:paraId="2FB30E2B"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I am also interested that any future </w:t>
            </w:r>
          </w:p>
          <w:p w14:paraId="03334751"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NP, addresses how the two local </w:t>
            </w:r>
          </w:p>
          <w:p w14:paraId="6143962C"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Schools in Cubbington, along with Doctor Surgery will manage an increase in population in the Cubbington and surrounding area.  As covered in the NDPC, it mentions that the average age of residents is above the WDC average.  </w:t>
            </w:r>
            <w:proofErr w:type="gramStart"/>
            <w:r w:rsidRPr="00E84236">
              <w:t>An older population of residents,</w:t>
            </w:r>
            <w:proofErr w:type="gramEnd"/>
            <w:r w:rsidRPr="00E84236">
              <w:t xml:space="preserve"> will almost certainly mean an increased reliance on local medical facilities and it is of critical importance that any future NP addresses these points.  Before starting any new developments WDC, must address the issues with the current infrastructure; roads, hospital, schools, surgeries, waste treatment, which are all currently overburdened and struggling to cope with the current population.</w:t>
            </w:r>
          </w:p>
        </w:tc>
        <w:tc>
          <w:tcPr>
            <w:tcW w:w="2917" w:type="dxa"/>
          </w:tcPr>
          <w:p w14:paraId="78E510D4"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lastRenderedPageBreak/>
              <w:t>This comment relates to site 202 part of the SWLP Options and is not relevant to the CNDP– no change.</w:t>
            </w:r>
          </w:p>
        </w:tc>
      </w:tr>
      <w:tr w:rsidR="00E84236" w:rsidRPr="00E84236" w14:paraId="04AB3A6F"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7AADDD1" w14:textId="77777777" w:rsidR="00E84236" w:rsidRPr="00E84236" w:rsidRDefault="00E84236" w:rsidP="00E84236">
            <w:r w:rsidRPr="00E84236">
              <w:t xml:space="preserve">Anne-Marie </w:t>
            </w:r>
            <w:proofErr w:type="spellStart"/>
            <w:r w:rsidRPr="00E84236">
              <w:t>Cawsey</w:t>
            </w:r>
            <w:proofErr w:type="spellEnd"/>
          </w:p>
        </w:tc>
        <w:tc>
          <w:tcPr>
            <w:tcW w:w="8076" w:type="dxa"/>
          </w:tcPr>
          <w:p w14:paraId="110C6B67"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We moved to a sleepy village 25 years ago and are fast becoming a suburb of Coventry not even considering the impact of HS2. With no infrastructure to support the influx of new citizens.</w:t>
            </w:r>
          </w:p>
        </w:tc>
        <w:tc>
          <w:tcPr>
            <w:tcW w:w="2917" w:type="dxa"/>
          </w:tcPr>
          <w:p w14:paraId="2481050B"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Comments noted. No change.</w:t>
            </w:r>
          </w:p>
        </w:tc>
      </w:tr>
      <w:tr w:rsidR="00E84236" w:rsidRPr="00E84236" w14:paraId="14B99FDA"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37ED7A15" w14:textId="77777777" w:rsidR="00E84236" w:rsidRPr="00E84236" w:rsidRDefault="00E84236" w:rsidP="00E84236">
            <w:r w:rsidRPr="00E84236">
              <w:t>Klevin Gordon Shaw</w:t>
            </w:r>
          </w:p>
        </w:tc>
        <w:tc>
          <w:tcPr>
            <w:tcW w:w="8076" w:type="dxa"/>
          </w:tcPr>
          <w:p w14:paraId="2C715597"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Maintain green belt protection, so as not to lose productive farmland and the wider country’s food security.</w:t>
            </w:r>
          </w:p>
          <w:p w14:paraId="12ED5328"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 </w:t>
            </w:r>
          </w:p>
          <w:p w14:paraId="359BDC14"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Retain the network of fields and hedgerows also protecting woodland so the countryside does not lose its natural biodiversity – red kites and sparrow hawks have been seen over the fields at Leicester Lane.</w:t>
            </w:r>
          </w:p>
          <w:p w14:paraId="3756CE19"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 </w:t>
            </w:r>
          </w:p>
          <w:p w14:paraId="182D5EF7"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Open land between Lillington and Cubbington should remain agricultural </w:t>
            </w:r>
            <w:proofErr w:type="gramStart"/>
            <w:r w:rsidRPr="00E84236">
              <w:t>so as to</w:t>
            </w:r>
            <w:proofErr w:type="gramEnd"/>
            <w:r w:rsidRPr="00E84236">
              <w:t xml:space="preserve"> stop the two areas being conjoined and then losing the village character.</w:t>
            </w:r>
          </w:p>
          <w:p w14:paraId="1FA0E0F4"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 xml:space="preserve"> </w:t>
            </w:r>
          </w:p>
          <w:p w14:paraId="79E2C575"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lastRenderedPageBreak/>
              <w:t>Measures are needed to improve road safety and reduce traffic impacts of increasing noise pollution and poor air quality, especially in Leicester Lane, which is caused by congestion and excessive speed.</w:t>
            </w:r>
          </w:p>
        </w:tc>
        <w:tc>
          <w:tcPr>
            <w:tcW w:w="2917" w:type="dxa"/>
          </w:tcPr>
          <w:p w14:paraId="0BBE0B06"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lastRenderedPageBreak/>
              <w:t>Comments noted. No change.</w:t>
            </w:r>
          </w:p>
        </w:tc>
      </w:tr>
      <w:tr w:rsidR="00E84236" w:rsidRPr="00E84236" w14:paraId="550B7F7B"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0362A4A" w14:textId="77777777" w:rsidR="00E84236" w:rsidRPr="00E84236" w:rsidRDefault="00E84236" w:rsidP="00E84236">
            <w:r w:rsidRPr="00E84236">
              <w:t>Jonathan Rawlings</w:t>
            </w:r>
          </w:p>
        </w:tc>
        <w:tc>
          <w:tcPr>
            <w:tcW w:w="8076" w:type="dxa"/>
          </w:tcPr>
          <w:p w14:paraId="29012649"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I particularly support the sites mentioned in Table 2, pages 27 and 28.</w:t>
            </w:r>
          </w:p>
          <w:p w14:paraId="2C268A59"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p>
          <w:p w14:paraId="5D964B47"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 xml:space="preserve">My house backs onto land East of Cubbington (ref site 202). Flooding here has got progressively worse since the HS2 work was started. Twice this year run-off from the field has saturated the planted border on my boundary and caused water to </w:t>
            </w:r>
            <w:proofErr w:type="gramStart"/>
            <w:r w:rsidRPr="00E84236">
              <w:t>rise up</w:t>
            </w:r>
            <w:proofErr w:type="gramEnd"/>
            <w:r w:rsidRPr="00E84236">
              <w:t xml:space="preserve"> and overflow  onto the path at the side of my house. Some planted bulbs floated to the surface. I am very concerned that any further development of this site will make flooding on my property very much worse.</w:t>
            </w:r>
          </w:p>
        </w:tc>
        <w:tc>
          <w:tcPr>
            <w:tcW w:w="2917" w:type="dxa"/>
          </w:tcPr>
          <w:p w14:paraId="69D2BF8D"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Support for Local Green Spaces noted.</w:t>
            </w:r>
          </w:p>
        </w:tc>
      </w:tr>
      <w:tr w:rsidR="00E84236" w:rsidRPr="00E84236" w14:paraId="77ABC054"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352663CE" w14:textId="77777777" w:rsidR="00E84236" w:rsidRPr="00E84236" w:rsidRDefault="00E84236" w:rsidP="00E84236">
            <w:r w:rsidRPr="00E84236">
              <w:t>C. Jones.</w:t>
            </w:r>
          </w:p>
        </w:tc>
        <w:tc>
          <w:tcPr>
            <w:tcW w:w="8076" w:type="dxa"/>
          </w:tcPr>
          <w:p w14:paraId="1CCFB2AD"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Whilst I appreciate that there will be a 'template' which these kinds of documents must follow, my main comment is that it isn't at all clear to me what the remit and purpose of the document is and what has already been agreed and what is up for discussion. Are you asking residents to support the objectives, or have these already been agreed? Are you putting forward the sites identified in 4.10 (</w:t>
            </w:r>
            <w:proofErr w:type="spellStart"/>
            <w:r w:rsidRPr="00E84236">
              <w:t>pg</w:t>
            </w:r>
            <w:proofErr w:type="spellEnd"/>
            <w:r w:rsidRPr="00E84236">
              <w:t xml:space="preserve"> 22) and are asking for comment on them of have</w:t>
            </w:r>
          </w:p>
        </w:tc>
        <w:tc>
          <w:tcPr>
            <w:tcW w:w="2917" w:type="dxa"/>
          </w:tcPr>
          <w:p w14:paraId="67064C58"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The sites referred to are part of the SWLP consultation. The purpose of the NDP is clearly set out within the document. No change.</w:t>
            </w:r>
          </w:p>
        </w:tc>
      </w:tr>
      <w:tr w:rsidR="00E84236" w:rsidRPr="00E84236" w14:paraId="19B6C952"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2FE5A18" w14:textId="77777777" w:rsidR="00E84236" w:rsidRPr="00E84236" w:rsidRDefault="00E84236" w:rsidP="00E84236">
            <w:r w:rsidRPr="00E84236">
              <w:t>Nick and Ros Lambert</w:t>
            </w:r>
          </w:p>
        </w:tc>
        <w:tc>
          <w:tcPr>
            <w:tcW w:w="8076" w:type="dxa"/>
          </w:tcPr>
          <w:p w14:paraId="42D2FCB2"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 xml:space="preserve">We are writing to express our strong objection to the inclusion </w:t>
            </w:r>
          </w:p>
          <w:p w14:paraId="3335186C"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in the Neighbourhood Development Plan of the land to the east of the Coventry Rd (adjacent to Cotton Mill Spinney and Thorn Stile Close).</w:t>
            </w:r>
          </w:p>
          <w:p w14:paraId="16F6C652"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The reasons for our objection are as follows;</w:t>
            </w:r>
          </w:p>
          <w:p w14:paraId="1422FE86"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 this is a clear encroachment of green belt land on the edge of Cubbington village</w:t>
            </w:r>
          </w:p>
          <w:p w14:paraId="1D8B2024"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 whilst we agreed to the development of the old Waverley Equestrian site on the basis that this was a small site for 17 homes, this site is much larger and would therefore lead to a significant increase in the volume of traffic adjacent to our property</w:t>
            </w:r>
          </w:p>
          <w:p w14:paraId="7D5CC729"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 this increase in traffic would make an already dangerous road even more dangerous, with a much greater volume of traffic trying to join it on the bend</w:t>
            </w:r>
          </w:p>
          <w:p w14:paraId="6B517809"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 this development would lead to a significant increase in light pollution and loss of natural environment.</w:t>
            </w:r>
          </w:p>
          <w:p w14:paraId="2F76F31F"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p>
          <w:p w14:paraId="0159BDDD"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rPr>
                <w:highlight w:val="yellow"/>
              </w:rPr>
            </w:pPr>
            <w:r w:rsidRPr="00E84236">
              <w:t>We trust these objections will be fully considered</w:t>
            </w:r>
          </w:p>
        </w:tc>
        <w:tc>
          <w:tcPr>
            <w:tcW w:w="2917" w:type="dxa"/>
          </w:tcPr>
          <w:p w14:paraId="6AD57357"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rPr>
                <w:highlight w:val="yellow"/>
              </w:rPr>
            </w:pPr>
            <w:r w:rsidRPr="00E84236">
              <w:t>The CNDP does not allocate any sites for housing. No change.</w:t>
            </w:r>
          </w:p>
        </w:tc>
      </w:tr>
      <w:tr w:rsidR="00E84236" w:rsidRPr="00E84236" w14:paraId="7E587F38"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1455FF6C" w14:textId="77777777" w:rsidR="00E84236" w:rsidRPr="00E84236" w:rsidRDefault="00E84236" w:rsidP="00E84236">
            <w:pPr>
              <w:rPr>
                <w:highlight w:val="yellow"/>
              </w:rPr>
            </w:pPr>
            <w:r w:rsidRPr="00E84236">
              <w:lastRenderedPageBreak/>
              <w:t>Jane and Peter Shipton</w:t>
            </w:r>
          </w:p>
        </w:tc>
        <w:tc>
          <w:tcPr>
            <w:tcW w:w="8076" w:type="dxa"/>
          </w:tcPr>
          <w:p w14:paraId="4234814A"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rPr>
                <w:highlight w:val="yellow"/>
              </w:rPr>
            </w:pPr>
            <w:r w:rsidRPr="00E84236">
              <w:t xml:space="preserve">As long term residents in Cubbington my wife and we would like to comment on the Neighbourhood Plan. Whilst there is a lot of logic to the main thrust of the plan which we support we would like to add our concerns about the effects of any major housing developments around the village and </w:t>
            </w:r>
            <w:proofErr w:type="gramStart"/>
            <w:r w:rsidRPr="00E84236">
              <w:t>in particular about</w:t>
            </w:r>
            <w:proofErr w:type="gramEnd"/>
            <w:r w:rsidRPr="00E84236">
              <w:t xml:space="preserve"> the proposal to build on Site 202 - land east of Cubbington. As well as the importance of maintaining the current outlook over the green belt fields toward Cubbington woods with the footpaths used regularly by many walkers from the village despite the presence of HS2, I am very concerned about the risk of flooding in the village. Many will remember the Cubbington floods in 2007 when the Pingle Brook caused major flooding along its length in the village and this despite flood prevention work carried out in 2002. I know that a further expensive flood alleviation scheme was put in place in 2014 but since then the building of HS2 has resulted in removal of mature trees and hedgerows in the catchment area of Pringle brook. This, plus the increased risk of heavy rain with climate change, means I am concerned that any housing in Site 202 will result in more surface water rapidly ending up in the brook. It is of note that since the work on HS2 the road to Weston is regularly getting flooded which I do not recall happening before. In addition I am aware that Severn Trent have admitted that the drainage system in Cubbington is struggling to cope with current demand and that the network requires upgrading before there is any further increase in demand from further housing development. I am not aware of any mention of this happening as part of improving the local infrastructure prior to further major housebuilding projects such as that suggested for Site 202.</w:t>
            </w:r>
          </w:p>
        </w:tc>
        <w:tc>
          <w:tcPr>
            <w:tcW w:w="2917" w:type="dxa"/>
          </w:tcPr>
          <w:p w14:paraId="7350D06B"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rPr>
                <w:highlight w:val="yellow"/>
              </w:rPr>
            </w:pPr>
            <w:r w:rsidRPr="00E84236">
              <w:t>This comment relates to site 202 part of the SWLP Options and is not relevant to the CNDP– no change.</w:t>
            </w:r>
          </w:p>
        </w:tc>
      </w:tr>
      <w:tr w:rsidR="00E84236" w:rsidRPr="00E84236" w14:paraId="663CB833"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4158C58" w14:textId="77777777" w:rsidR="00E84236" w:rsidRPr="00E84236" w:rsidRDefault="00E84236" w:rsidP="00E84236">
            <w:pPr>
              <w:rPr>
                <w:highlight w:val="yellow"/>
              </w:rPr>
            </w:pPr>
            <w:r w:rsidRPr="00E84236">
              <w:t>Carl and Rowena Barlow</w:t>
            </w:r>
          </w:p>
        </w:tc>
        <w:tc>
          <w:tcPr>
            <w:tcW w:w="8076" w:type="dxa"/>
          </w:tcPr>
          <w:p w14:paraId="69B5CF54"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rPr>
                <w:highlight w:val="yellow"/>
              </w:rPr>
            </w:pPr>
            <w:r w:rsidRPr="00E84236">
              <w:t xml:space="preserve">We wish to put forward a response to the new building development plan around the Cubbington Area.  We have lived within Cubbington for some 25 years and within the last 5 years we have witnessed many changes within the boundaries of the village.  Our village has suffered at the hands of greedy developers for some years now, these developers have only one ambition on their mind and that is money. Their developments pay absolutely no regard for the surrounding areas or to wildlife. They care not for the impact upon the village or the transportation requirements of the village.  Bellway developments have recently completed a huge plot along the Cubbington Road. There seems to have been no consideration to the impact on village amenities, future car parking or how this effects the water table. This site has natural </w:t>
            </w:r>
            <w:r w:rsidRPr="00E84236">
              <w:lastRenderedPageBreak/>
              <w:t xml:space="preserve">springs and has always been waterlogged in the winter. We are very concerned as to just how this site will </w:t>
            </w:r>
            <w:proofErr w:type="gramStart"/>
            <w:r w:rsidRPr="00E84236">
              <w:t>have an effect on</w:t>
            </w:r>
            <w:proofErr w:type="gramEnd"/>
            <w:r w:rsidRPr="00E84236">
              <w:t xml:space="preserve"> the water system in a much larger area. The ditches around the farms can barely cope as it is. Given this development and other developments around the village we feel that a large scale expansion plan will only have a detrimental, large scale impact on the water table. We also have HS2 passing literally through the village to contend with. This has already taken its toll on the area. The effects are already blindingly obvious given the flooding of roads that never previously were flooded.  Our village is in danger of sinking below the water with development after development. This expansion plan serves only to create more money for the development companies and to allow our beautiful village to become an urban sprawl of new build properties with absolutely no character. This village is hundreds of years old and a huge chunk of its charm will be taken away along with the beautiful countryside that surrounds it.  We wish that there be no further development until an up to date survey on the impact to water drainage is commenced.  We wish that there is no further development to expand the Bellway development given an already over developed site. &gt; We wish that consideration be given to the impact of such grand developments on a small village. Leamington Spa has been subject to huge housing development sites with thousands of new homes being built along the Europa Way Road. Surely Cubbington and Leamington do not require a continued development plan to almost connect the two areas. Cubbington will no longer be a village but will be swallowed up within Leamington.  Given the proximity of a new major railway track we demand that these proposals are re thought. We disagree with these development </w:t>
            </w:r>
            <w:proofErr w:type="gramStart"/>
            <w:r w:rsidRPr="00E84236">
              <w:t>plans,</w:t>
            </w:r>
            <w:proofErr w:type="gramEnd"/>
            <w:r w:rsidRPr="00E84236">
              <w:t xml:space="preserve"> we find them detrimentally ambitious and they create so many negative impacts on our village.</w:t>
            </w:r>
          </w:p>
        </w:tc>
        <w:tc>
          <w:tcPr>
            <w:tcW w:w="2917" w:type="dxa"/>
          </w:tcPr>
          <w:p w14:paraId="7EDFAEAA"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rPr>
                <w:highlight w:val="yellow"/>
              </w:rPr>
            </w:pPr>
            <w:r w:rsidRPr="00E84236">
              <w:lastRenderedPageBreak/>
              <w:t>The CNDP does not allocate any sites for housing. No change.</w:t>
            </w:r>
          </w:p>
        </w:tc>
      </w:tr>
      <w:tr w:rsidR="00E84236" w:rsidRPr="00E84236" w14:paraId="0220A1DA"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427373E3" w14:textId="77777777" w:rsidR="00E84236" w:rsidRPr="00E84236" w:rsidRDefault="00E84236" w:rsidP="00E84236">
            <w:r w:rsidRPr="00E84236">
              <w:t>Gary and Sarah Morgan</w:t>
            </w:r>
          </w:p>
        </w:tc>
        <w:tc>
          <w:tcPr>
            <w:tcW w:w="8076" w:type="dxa"/>
          </w:tcPr>
          <w:p w14:paraId="6231B2DD"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1.</w:t>
            </w:r>
            <w:r w:rsidRPr="00E84236">
              <w:tab/>
              <w:t xml:space="preserve">NO housing or water capture from more roofing or </w:t>
            </w:r>
            <w:proofErr w:type="spellStart"/>
            <w:r w:rsidRPr="00E84236">
              <w:t>tarmacing</w:t>
            </w:r>
            <w:proofErr w:type="spellEnd"/>
            <w:r w:rsidRPr="00E84236">
              <w:t xml:space="preserve"> should be allowed south of Rugby Road running east-west along the ridgeline of the original hill, to stop adding any more water capture down the valley than we have today that is at its limit at worst times.</w:t>
            </w:r>
          </w:p>
          <w:p w14:paraId="27A7BB9A"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2.</w:t>
            </w:r>
            <w:r w:rsidRPr="00E84236">
              <w:tab/>
              <w:t xml:space="preserve">In certain areas rainwater off roofs should be diverted into the road drainage system which is entering Pingle Brook and away from the shared sewer, to avoid a pressure build up in the shared sewer due to old pipework not having the capacity in </w:t>
            </w:r>
            <w:r w:rsidRPr="00E84236">
              <w:lastRenderedPageBreak/>
              <w:t>diameter to take the volume at peak rainfall periods, which is now becoming more prevalent as the years go by. Option is to increase the Sewer pipe diameter. The shared sewer at times is backing up and flooding low level ground raising the water table and coming through concrete floors in some properties including ours.</w:t>
            </w:r>
          </w:p>
          <w:p w14:paraId="68D4CB53"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3.</w:t>
            </w:r>
            <w:r w:rsidRPr="00E84236">
              <w:tab/>
              <w:t>Limit the Water entering the very start of the Pingle Brook at Rugby Road by the HS2 construction site, as this compounds the issue at peak rainfall periods to raise the level in Pingle Brook to dangerously high levels.</w:t>
            </w:r>
          </w:p>
          <w:p w14:paraId="46891AD3"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4.</w:t>
            </w:r>
            <w:r w:rsidRPr="00E84236">
              <w:tab/>
              <w:t>Create a cycleway/footpath along Welsh Road from Cross Lane junction at Thwaites to the Long Itchington road junction in Offchurch to link to the Offchurch Greenway for safe access and complete what is then a large circular Cycleway/Walk/Running route between Leamington, Lillington, Cubbington, Offchurch back to Newbold Comyn.</w:t>
            </w:r>
          </w:p>
          <w:p w14:paraId="14D6EB2B"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5.</w:t>
            </w:r>
            <w:r w:rsidRPr="00E84236">
              <w:tab/>
              <w:t>Ensure hedges from gardens are not encroaching onto the public footpath hindering the right of way for bi-directional foot traffic/wheelchairs/pushchairs. We have too many instances of overgrown hedges originally planted very close to or on the council boundary line.</w:t>
            </w:r>
          </w:p>
          <w:p w14:paraId="14089449"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6.</w:t>
            </w:r>
            <w:r w:rsidRPr="00E84236">
              <w:tab/>
              <w:t xml:space="preserve">Widen footpaths such as Kenilworth Road between Beaufort Avenue and Balmoral way and outside No 81/83 Kenilworth Road. Also widen/repair footpath as a shared Cycle way along Westhill Road and build a Cycle way/footpath also along </w:t>
            </w:r>
            <w:proofErr w:type="spellStart"/>
            <w:r w:rsidRPr="00E84236">
              <w:t>Bericote</w:t>
            </w:r>
            <w:proofErr w:type="spellEnd"/>
            <w:r w:rsidRPr="00E84236">
              <w:t xml:space="preserve"> Road to link with the upcoming K2L cycleway. </w:t>
            </w:r>
            <w:proofErr w:type="spellStart"/>
            <w:r w:rsidRPr="00E84236">
              <w:t>Bericote</w:t>
            </w:r>
            <w:proofErr w:type="spellEnd"/>
            <w:r w:rsidRPr="00E84236">
              <w:t xml:space="preserve"> Road for cyclists is very dangerous at 60Mph speed limit and needs a safe cycleway built taking off 3M of the Field behind the hedge. </w:t>
            </w:r>
          </w:p>
          <w:p w14:paraId="282D68D2"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7.</w:t>
            </w:r>
            <w:r w:rsidRPr="00E84236">
              <w:tab/>
              <w:t>Fix the footbridge over the River Avon at the edge of the Cubbington boundary, perhaps even making it a shared Cycleway going up Mill Lane and over HS2 line linking to Hunningham Road as an option to Welsh Road Cycleway to Offchurch.</w:t>
            </w:r>
          </w:p>
        </w:tc>
        <w:tc>
          <w:tcPr>
            <w:tcW w:w="2917" w:type="dxa"/>
          </w:tcPr>
          <w:p w14:paraId="711B11E2"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lastRenderedPageBreak/>
              <w:t>Comments 1-3 are detailed development management matters – and would be dealt with at the time of any planning application.</w:t>
            </w:r>
          </w:p>
          <w:p w14:paraId="368A03E3"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t>No change to the CNDP.</w:t>
            </w:r>
          </w:p>
          <w:p w14:paraId="67C3EDCF"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p>
          <w:p w14:paraId="62870FF0"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r w:rsidRPr="00E84236">
              <w:lastRenderedPageBreak/>
              <w:t>Comments 4-7 are matters that could be considered for action by the Parish Council outside of the CNDP and in a future update of the Parish Council’s Business Plan.</w:t>
            </w:r>
          </w:p>
          <w:p w14:paraId="727B600C"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p>
        </w:tc>
      </w:tr>
      <w:tr w:rsidR="00E84236" w:rsidRPr="00E84236" w14:paraId="46C0B9B1"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8EDD47B" w14:textId="77777777" w:rsidR="00E84236" w:rsidRPr="00E84236" w:rsidRDefault="00E84236" w:rsidP="00E84236">
            <w:pPr>
              <w:rPr>
                <w:highlight w:val="yellow"/>
              </w:rPr>
            </w:pPr>
            <w:r w:rsidRPr="00E84236">
              <w:lastRenderedPageBreak/>
              <w:t>Michael Anderson</w:t>
            </w:r>
          </w:p>
        </w:tc>
        <w:tc>
          <w:tcPr>
            <w:tcW w:w="8076" w:type="dxa"/>
          </w:tcPr>
          <w:p w14:paraId="16FD3394"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Thank you for your recent notification about the New Development Plan and for the Development Plan itself... much appreciated!</w:t>
            </w:r>
          </w:p>
          <w:p w14:paraId="0AB0646C"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p>
          <w:p w14:paraId="2C094ACB"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 xml:space="preserve">I fully support the plan, but just wanted to raise one area of concern. There is a lot of discussion around the issue of new housing development in the document. I am not opposed to new housing in principle, but (maybe I have missed it), I'm wondering if the </w:t>
            </w:r>
            <w:r w:rsidRPr="00E84236">
              <w:lastRenderedPageBreak/>
              <w:t xml:space="preserve">potential for localised flooding </w:t>
            </w:r>
            <w:proofErr w:type="gramStart"/>
            <w:r w:rsidRPr="00E84236">
              <w:t>as a consequence</w:t>
            </w:r>
            <w:proofErr w:type="gramEnd"/>
            <w:r w:rsidRPr="00E84236">
              <w:t xml:space="preserve"> has also been taken into consideration along with the other aspects of risk.</w:t>
            </w:r>
          </w:p>
          <w:p w14:paraId="7B871320"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p>
          <w:p w14:paraId="07F5BA79"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r w:rsidRPr="00E84236">
              <w:t xml:space="preserve">A few years ago parts of the village were affected by excessive rainfall which flooded certain areas. Excessive building could likely exacerbate this and cause increased water 'run off'. Together with increasing rainfall generally (highly likely to occur </w:t>
            </w:r>
            <w:proofErr w:type="gramStart"/>
            <w:r w:rsidRPr="00E84236">
              <w:t>as a result of</w:t>
            </w:r>
            <w:proofErr w:type="gramEnd"/>
            <w:r w:rsidRPr="00E84236">
              <w:t xml:space="preserve"> rising temperatures), these could put the village under pressure and requiring better water management.</w:t>
            </w:r>
          </w:p>
          <w:p w14:paraId="78FF7391"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pPr>
          </w:p>
          <w:p w14:paraId="7B018A0B"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rPr>
                <w:highlight w:val="yellow"/>
              </w:rPr>
            </w:pPr>
            <w:r w:rsidRPr="00E84236">
              <w:t>So, my only concern is that this has been factored into the thinking on the plan. I'm not making a criticism here, just an observation. I think local flooding and water management will become major concerns for the village in years to come and I just want some reassurance that this is being factored in and what if any the outcome of that discussion is.</w:t>
            </w:r>
          </w:p>
        </w:tc>
        <w:tc>
          <w:tcPr>
            <w:tcW w:w="2917" w:type="dxa"/>
          </w:tcPr>
          <w:p w14:paraId="0519B851" w14:textId="77777777" w:rsidR="00E84236" w:rsidRPr="00E84236" w:rsidRDefault="00E84236" w:rsidP="00E84236">
            <w:pPr>
              <w:cnfStyle w:val="000000100000" w:firstRow="0" w:lastRow="0" w:firstColumn="0" w:lastColumn="0" w:oddVBand="0" w:evenVBand="0" w:oddHBand="1" w:evenHBand="0" w:firstRowFirstColumn="0" w:firstRowLastColumn="0" w:lastRowFirstColumn="0" w:lastRowLastColumn="0"/>
              <w:rPr>
                <w:highlight w:val="yellow"/>
              </w:rPr>
            </w:pPr>
            <w:r w:rsidRPr="00E84236">
              <w:lastRenderedPageBreak/>
              <w:t>The CNDP does not allocate any sites for housing. No change.</w:t>
            </w:r>
          </w:p>
        </w:tc>
      </w:tr>
      <w:tr w:rsidR="00E84236" w:rsidRPr="00E84236" w14:paraId="1CDB2F6D"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6AA092F7" w14:textId="4A73EAFE" w:rsidR="00E84236" w:rsidRPr="00E84236" w:rsidRDefault="005D3F32" w:rsidP="00E84236">
            <w:pPr>
              <w:rPr>
                <w:highlight w:val="yellow"/>
              </w:rPr>
            </w:pPr>
            <w:r w:rsidRPr="005D3F32">
              <w:t>Warwickshire County Council Public Health</w:t>
            </w:r>
          </w:p>
        </w:tc>
        <w:tc>
          <w:tcPr>
            <w:tcW w:w="8076" w:type="dxa"/>
          </w:tcPr>
          <w:p w14:paraId="71BECE12"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rPr>
                <w:b/>
                <w:bCs/>
              </w:rPr>
            </w:pPr>
            <w:r w:rsidRPr="0070127B">
              <w:rPr>
                <w:b/>
                <w:bCs/>
                <w:vertAlign w:val="superscript"/>
              </w:rPr>
              <w:endnoteReference w:id="2"/>
            </w:r>
            <w:r w:rsidRPr="0070127B">
              <w:rPr>
                <w:b/>
                <w:bCs/>
              </w:rPr>
              <w:t>Cubbington Neighbourhood Development Plan Warwickshire County Council (WCC) public health response</w:t>
            </w:r>
          </w:p>
          <w:p w14:paraId="3FF48226"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rPr>
                <w:vertAlign w:val="superscript"/>
              </w:rPr>
            </w:pPr>
            <w:r w:rsidRPr="0070127B">
              <w:t>Public Health at Warwickshire County Council (WCC) have reviewed the Cubbington Neighbourhood Development Plan. Public Health Warwickshire support the consideration of health and wellbeing specific to the local area within the neighbourhood plan, particularly highlighting key wider determinants of health for example; affordable and good quality housing, good transport links, promotion of active travel, and access to green spaces.</w:t>
            </w:r>
            <w:sdt>
              <w:sdtPr>
                <w:rPr>
                  <w:vertAlign w:val="superscript"/>
                </w:rPr>
                <w:id w:val="-1032344680"/>
                <w:citation/>
              </w:sdtPr>
              <w:sdtContent>
                <w:r w:rsidRPr="0070127B">
                  <w:rPr>
                    <w:vertAlign w:val="superscript"/>
                  </w:rPr>
                  <w:fldChar w:fldCharType="begin"/>
                </w:r>
                <w:r w:rsidRPr="0070127B">
                  <w:rPr>
                    <w:vertAlign w:val="superscript"/>
                  </w:rPr>
                  <w:instrText xml:space="preserve"> CITATION 1 \l 2057 </w:instrText>
                </w:r>
                <w:r w:rsidRPr="0070127B">
                  <w:rPr>
                    <w:vertAlign w:val="superscript"/>
                  </w:rPr>
                  <w:fldChar w:fldCharType="separate"/>
                </w:r>
                <w:r w:rsidRPr="0070127B">
                  <w:rPr>
                    <w:vertAlign w:val="superscript"/>
                  </w:rPr>
                  <w:t xml:space="preserve"> (1)</w:t>
                </w:r>
                <w:r w:rsidRPr="0070127B">
                  <w:fldChar w:fldCharType="end"/>
                </w:r>
              </w:sdtContent>
            </w:sdt>
          </w:p>
          <w:p w14:paraId="2231BE27" w14:textId="77777777" w:rsidR="0070127B" w:rsidRPr="0070127B" w:rsidDel="00521866" w:rsidRDefault="0070127B" w:rsidP="0070127B">
            <w:pPr>
              <w:cnfStyle w:val="000000000000" w:firstRow="0" w:lastRow="0" w:firstColumn="0" w:lastColumn="0" w:oddVBand="0" w:evenVBand="0" w:oddHBand="0" w:evenHBand="0" w:firstRowFirstColumn="0" w:firstRowLastColumn="0" w:lastRowFirstColumn="0" w:lastRowLastColumn="0"/>
            </w:pPr>
            <w:r w:rsidRPr="0070127B">
              <w:rPr>
                <w:vertAlign w:val="superscript"/>
              </w:rPr>
              <w:t xml:space="preserve">(1) Public Health England (2018). Health Profile for England 2018: </w:t>
            </w:r>
            <w:hyperlink r:id="rId27">
              <w:r w:rsidRPr="0070127B">
                <w:rPr>
                  <w:rStyle w:val="Hyperlink"/>
                  <w:vertAlign w:val="superscript"/>
                </w:rPr>
                <w:t>Chapter 6 – Wider Determinants of Health</w:t>
              </w:r>
            </w:hyperlink>
            <w:r w:rsidRPr="0070127B">
              <w:rPr>
                <w:vertAlign w:val="superscript"/>
              </w:rPr>
              <w:t xml:space="preserve"> . </w:t>
            </w:r>
          </w:p>
          <w:p w14:paraId="6958A98B" w14:textId="77777777" w:rsidR="0070127B" w:rsidRPr="0070127B" w:rsidDel="00521866" w:rsidRDefault="0070127B" w:rsidP="0070127B">
            <w:pPr>
              <w:cnfStyle w:val="000000000000" w:firstRow="0" w:lastRow="0" w:firstColumn="0" w:lastColumn="0" w:oddVBand="0" w:evenVBand="0" w:oddHBand="0" w:evenHBand="0" w:firstRowFirstColumn="0" w:firstRowLastColumn="0" w:lastRowFirstColumn="0" w:lastRowLastColumn="0"/>
              <w:rPr>
                <w:b/>
                <w:bCs/>
              </w:rPr>
            </w:pPr>
            <w:r w:rsidRPr="0070127B">
              <w:rPr>
                <w:b/>
                <w:bCs/>
              </w:rPr>
              <w:t>Green Spaces</w:t>
            </w:r>
          </w:p>
          <w:p w14:paraId="096D2F5D"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pPr>
            <w:r w:rsidRPr="0070127B">
              <w:t xml:space="preserve">Public Health encourage policies supporting green spaces and creating a local green network (e.g., CNDP1 and 2).  Evidence shows that more frequent exposure to green infrastructure has a positive influence on mortality rates, certain types of morbidity, quality of life, and is associated with less stark inequalities in health. Ensuring places are well connected to green spaces provides opportunities for people to exercise outside and walk or cycle to key services and facilities. There is strong and growing evidence that access to parks and open spaces and nature can help to maintain or improve </w:t>
            </w:r>
            <w:r w:rsidRPr="0070127B">
              <w:lastRenderedPageBreak/>
              <w:t>mental health. People have been shown to report less mental distress, less anxiety and depression, greater wellbeing and healthier cortisol profiles when living in urban areas with more green space compared with less green space</w:t>
            </w:r>
            <w:sdt>
              <w:sdtPr>
                <w:rPr>
                  <w:vertAlign w:val="superscript"/>
                </w:rPr>
                <w:id w:val="666066130"/>
                <w:citation/>
              </w:sdtPr>
              <w:sdtContent>
                <w:r w:rsidRPr="0070127B">
                  <w:rPr>
                    <w:vertAlign w:val="superscript"/>
                  </w:rPr>
                  <w:fldChar w:fldCharType="begin"/>
                </w:r>
                <w:r w:rsidRPr="0070127B">
                  <w:rPr>
                    <w:vertAlign w:val="superscript"/>
                  </w:rPr>
                  <w:instrText xml:space="preserve"> CITATION 2 \l 2057 </w:instrText>
                </w:r>
                <w:r w:rsidRPr="0070127B">
                  <w:rPr>
                    <w:vertAlign w:val="superscript"/>
                  </w:rPr>
                  <w:fldChar w:fldCharType="separate"/>
                </w:r>
                <w:r w:rsidRPr="0070127B">
                  <w:rPr>
                    <w:vertAlign w:val="superscript"/>
                  </w:rPr>
                  <w:t xml:space="preserve"> (2)</w:t>
                </w:r>
                <w:r w:rsidRPr="0070127B">
                  <w:fldChar w:fldCharType="end"/>
                </w:r>
              </w:sdtContent>
            </w:sdt>
          </w:p>
          <w:p w14:paraId="3CBEAB8C"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pPr>
            <w:r w:rsidRPr="0070127B">
              <w:t>(2) Source: A rapid review of health and wellbeing evidence for the Green Infrastructure Standards (2020)</w:t>
            </w:r>
          </w:p>
          <w:p w14:paraId="79C7EC81"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pPr>
          </w:p>
          <w:p w14:paraId="05C8F81E"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rPr>
                <w:b/>
                <w:bCs/>
              </w:rPr>
            </w:pPr>
            <w:r w:rsidRPr="0070127B">
              <w:rPr>
                <w:b/>
                <w:bCs/>
              </w:rPr>
              <w:t>Transport and Active Travel</w:t>
            </w:r>
          </w:p>
          <w:p w14:paraId="09E35611"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pPr>
          </w:p>
          <w:p w14:paraId="7169825F"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pPr>
            <w:r w:rsidRPr="0070127B">
              <w:t>Public Health Warwickshire supports CNDP 3 specifically highlighting criteria (</w:t>
            </w:r>
            <w:proofErr w:type="spellStart"/>
            <w:r w:rsidRPr="0070127B">
              <w:t>i</w:t>
            </w:r>
            <w:proofErr w:type="spellEnd"/>
            <w:r w:rsidRPr="0070127B">
              <w:t>) against which new developments are assessed ‘</w:t>
            </w:r>
            <w:r w:rsidRPr="0070127B">
              <w:rPr>
                <w:i/>
                <w:iCs/>
              </w:rPr>
              <w:t>It includes measures that seek to improve pedestrian facilities and linkages in the Parish and beyond to encourage walking and cycling, wherever possible</w:t>
            </w:r>
            <w:r w:rsidRPr="0070127B">
              <w:t xml:space="preserve">’; Prioritising walking and cycling routes can encourage active travel and reduce car dependency. Given </w:t>
            </w:r>
            <w:proofErr w:type="spellStart"/>
            <w:r w:rsidRPr="0070127B">
              <w:t>Cubbington’s</w:t>
            </w:r>
            <w:proofErr w:type="spellEnd"/>
            <w:r w:rsidRPr="0070127B">
              <w:t xml:space="preserve"> higher concentration of older adults compared to the Warwickshire average as you have identified in your report, coupled with a significant proportion of the population working from home or living within 20km of their workplaces, Public Health recognises the opportunity to promote physical activity. The relationship between physical activity and good mental health is well understood, amongst other advantages it is known to reduce stress, anxiety, and depression. Conversely, physical inactivity increases the risk of long-term conditions such as cardiovascular disease, stroke, type 2 </w:t>
            </w:r>
            <w:proofErr w:type="gramStart"/>
            <w:r w:rsidRPr="0070127B">
              <w:t>diabetes</w:t>
            </w:r>
            <w:proofErr w:type="gramEnd"/>
            <w:r w:rsidRPr="0070127B">
              <w:t xml:space="preserve"> and cancers and ultimately reduces life expectancy</w:t>
            </w:r>
            <w:sdt>
              <w:sdtPr>
                <w:rPr>
                  <w:vertAlign w:val="superscript"/>
                </w:rPr>
                <w:id w:val="-669875742"/>
                <w:citation/>
              </w:sdtPr>
              <w:sdtContent>
                <w:r w:rsidRPr="0070127B">
                  <w:rPr>
                    <w:vertAlign w:val="superscript"/>
                  </w:rPr>
                  <w:fldChar w:fldCharType="begin"/>
                </w:r>
                <w:r w:rsidRPr="0070127B">
                  <w:rPr>
                    <w:vertAlign w:val="superscript"/>
                  </w:rPr>
                  <w:instrText xml:space="preserve"> CITATION 3 \l 2057 </w:instrText>
                </w:r>
                <w:r w:rsidRPr="0070127B">
                  <w:rPr>
                    <w:vertAlign w:val="superscript"/>
                  </w:rPr>
                  <w:fldChar w:fldCharType="separate"/>
                </w:r>
                <w:r w:rsidRPr="0070127B">
                  <w:rPr>
                    <w:vertAlign w:val="superscript"/>
                  </w:rPr>
                  <w:t xml:space="preserve"> (3)</w:t>
                </w:r>
                <w:r w:rsidRPr="0070127B">
                  <w:fldChar w:fldCharType="end"/>
                </w:r>
              </w:sdtContent>
            </w:sdt>
            <w:r w:rsidRPr="0070127B">
              <w:t xml:space="preserve">  . One way of doing this is ensuring that local amenities, such as community/health centres, schools, and food stores are within a 15-minute walkable distance, reducing the need for car use, promote physical activity and integrate facilities and services into the heart of the community where they can be well used by all. Having facilities within a reasonable distance to travel to will also help to reduce loneliness and social isolation of residents in the neighbourhood. Public Health Warwickshire welcome planning initiatives which encourage active travel to/ from work and school and promotion of physical activity particularly for those working from home. </w:t>
            </w:r>
          </w:p>
          <w:p w14:paraId="77BB5930"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pPr>
            <w:r w:rsidRPr="0070127B">
              <w:t xml:space="preserve">Transport is a key wider determinant of health and important for reducing health inequalities and improving the health of the population. Transport can affect the health of the neighbourhood in both positive and negative ways. Developments should </w:t>
            </w:r>
            <w:r w:rsidRPr="0070127B">
              <w:lastRenderedPageBreak/>
              <w:t xml:space="preserve">support access to public transport schemes, in turn reducing car dependency whilst benefiting health and wellbeing as a by-product of increased physical activity. Any public developments should be designed for good public transport access. Public Health encourage prioritising safe active travel alongside facilities and infrastructure to encourage public transport e.g., bus shelter with safe bicycle parking. Where possible, bus stops should be accessible to the surrounding residential areas and close to footpaths and cycle routes. Waiting areas should have good quality seating and timetable displays. They should also be clearly lit with a 10-metre surrounding visibility to encourage community safety and improve the image of public transport. </w:t>
            </w:r>
          </w:p>
          <w:p w14:paraId="69598F2E"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pPr>
            <w:r w:rsidRPr="0070127B">
              <w:t xml:space="preserve">(3) Warburton et al. (2017) Health benefits of physical activity: a systematic review of current systematic reviews. </w:t>
            </w:r>
            <w:r w:rsidRPr="0070127B">
              <w:rPr>
                <w:i/>
                <w:iCs/>
              </w:rPr>
              <w:t>Current Opinion Cardiology</w:t>
            </w:r>
            <w:r w:rsidRPr="0070127B">
              <w:t xml:space="preserve"> 32, 541–556 </w:t>
            </w:r>
          </w:p>
          <w:p w14:paraId="2BD6C495"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rPr>
                <w:b/>
                <w:bCs/>
              </w:rPr>
            </w:pPr>
            <w:r w:rsidRPr="0070127B">
              <w:rPr>
                <w:b/>
                <w:bCs/>
              </w:rPr>
              <w:t xml:space="preserve">Housing </w:t>
            </w:r>
          </w:p>
          <w:p w14:paraId="69405F0B"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pPr>
            <w:r w:rsidRPr="0070127B">
              <w:t xml:space="preserve">Public Health Warwickshire encourage policies surrounding affordable housing and designs which support accessibility.  Health is affected by many aspects of housing including availability, affordability, accessibility, </w:t>
            </w:r>
            <w:proofErr w:type="gramStart"/>
            <w:r w:rsidRPr="0070127B">
              <w:t>quality</w:t>
            </w:r>
            <w:proofErr w:type="gramEnd"/>
            <w:r w:rsidRPr="0070127B">
              <w:t xml:space="preserve"> and safety. Housing conditions can impact on both physical and mental health, for example poor housing conditions can impact on respiratory and cardiovascular health</w:t>
            </w:r>
            <w:sdt>
              <w:sdtPr>
                <w:rPr>
                  <w:vertAlign w:val="superscript"/>
                </w:rPr>
                <w:id w:val="882988150"/>
                <w:citation/>
              </w:sdtPr>
              <w:sdtContent>
                <w:r w:rsidRPr="0070127B">
                  <w:rPr>
                    <w:vertAlign w:val="superscript"/>
                  </w:rPr>
                  <w:fldChar w:fldCharType="begin"/>
                </w:r>
                <w:r w:rsidRPr="0070127B">
                  <w:rPr>
                    <w:vertAlign w:val="superscript"/>
                  </w:rPr>
                  <w:instrText xml:space="preserve"> CITATION 4 \l 2057 </w:instrText>
                </w:r>
                <w:r w:rsidRPr="0070127B">
                  <w:rPr>
                    <w:vertAlign w:val="superscript"/>
                  </w:rPr>
                  <w:fldChar w:fldCharType="separate"/>
                </w:r>
                <w:r w:rsidRPr="0070127B">
                  <w:rPr>
                    <w:vertAlign w:val="superscript"/>
                  </w:rPr>
                  <w:t xml:space="preserve"> (4)</w:t>
                </w:r>
                <w:r w:rsidRPr="0070127B">
                  <w:fldChar w:fldCharType="end"/>
                </w:r>
              </w:sdtContent>
            </w:sdt>
            <w:r w:rsidRPr="0070127B">
              <w:t xml:space="preserve">. Variety of housing design will maximise the independence of vulnerable residents including young people, people with disabilities, older people, homeless people, and other vulnerable adults. Affordable housing should be equally dispersed throughout the community, rather than concentrated in one area or on the fringes of sites. In addition, it is important to ensure housing is built to meet the Lifetime Homes Standards, so they are flexible and allow people to grow in their homes. Public Health recognises from your report that Cubbington has been identified as a growth village, with planned sites for housing developments.  We recommend any new developments to take account of the needs and requirements of all people in the community, including people with disabilities, special needs, the elderly, people with mental health and wellbeing problems and young people. Specifically, Public Health encourage all developers to complete a Health Impact Assessment (HIA) for any new development. HIAs are conducted where there is a potential impact on health and wellbeing to identify and mitigate risk. HIAs consider the proposed change and assess what the likely positive and negative consequences for </w:t>
            </w:r>
            <w:r w:rsidRPr="0070127B">
              <w:lastRenderedPageBreak/>
              <w:t xml:space="preserve">health and wellbeing will be. Recommendations are then made on how to enhance the positive consequences and reduce the negative. HIAs are endorsed by the Health and Wellbeing Board, the statutory body for monitoring health and wellbeing. Key workstreams focus on improving outcomes for the wider determinants of health, i.e., transport, as this can significantly impact health and wellbeing.  </w:t>
            </w:r>
          </w:p>
          <w:p w14:paraId="658B1DCF"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pPr>
            <w:r w:rsidRPr="0070127B">
              <w:t>(4) BRE, ‘New BRE Trust report shows poor quality homes in England cost the NHS £1.4bn per year, and wider society £18.6bn’, [</w:t>
            </w:r>
            <w:hyperlink r:id="rId28" w:history="1">
              <w:r w:rsidRPr="0070127B">
                <w:rPr>
                  <w:rStyle w:val="Hyperlink"/>
                </w:rPr>
                <w:t>https://files.bregroup.com/research/BRE_Report_the_cost_of_poor_housing_2021.pdf</w:t>
              </w:r>
            </w:hyperlink>
            <w:r w:rsidRPr="0070127B">
              <w:t xml:space="preserve"> ] accessed 29 February 2024.</w:t>
            </w:r>
          </w:p>
          <w:p w14:paraId="25036EDC"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pPr>
          </w:p>
          <w:p w14:paraId="0FC0AD8A"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pPr>
            <w:r w:rsidRPr="0070127B">
              <w:t xml:space="preserve">Please find the </w:t>
            </w:r>
            <w:r w:rsidRPr="0070127B">
              <w:rPr>
                <w:b/>
                <w:bCs/>
              </w:rPr>
              <w:t>Neighbourhood Development Planning</w:t>
            </w:r>
            <w:r w:rsidRPr="0070127B">
              <w:t xml:space="preserve"> for Health for guidance and please feel free to include any additional information to strengthen community health and wellbeing through the neighbourhood plan: </w:t>
            </w:r>
          </w:p>
          <w:p w14:paraId="6DCE42C6" w14:textId="77777777" w:rsidR="0070127B" w:rsidRPr="0070127B" w:rsidRDefault="00000000" w:rsidP="0070127B">
            <w:pPr>
              <w:cnfStyle w:val="000000000000" w:firstRow="0" w:lastRow="0" w:firstColumn="0" w:lastColumn="0" w:oddVBand="0" w:evenVBand="0" w:oddHBand="0" w:evenHBand="0" w:firstRowFirstColumn="0" w:firstRowLastColumn="0" w:lastRowFirstColumn="0" w:lastRowLastColumn="0"/>
            </w:pPr>
            <w:hyperlink r:id="rId29" w:tgtFrame="_blank" w:history="1">
              <w:r w:rsidR="0070127B" w:rsidRPr="0070127B">
                <w:rPr>
                  <w:rStyle w:val="Hyperlink"/>
                </w:rPr>
                <w:t>https://api.warwickshire.gov.uk/documents/WCCC-630-656</w:t>
              </w:r>
            </w:hyperlink>
            <w:r w:rsidR="0070127B" w:rsidRPr="0070127B">
              <w:t>  </w:t>
            </w:r>
          </w:p>
          <w:p w14:paraId="1CE49640"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pPr>
            <w:r w:rsidRPr="0070127B">
              <w:t xml:space="preserve">Relevant health related themes can also be found within the </w:t>
            </w:r>
            <w:r w:rsidRPr="0070127B">
              <w:rPr>
                <w:b/>
                <w:bCs/>
              </w:rPr>
              <w:t>Promoting Health and Wellbeing Through Spatial Planning document</w:t>
            </w:r>
            <w:r w:rsidRPr="0070127B">
              <w:t xml:space="preserve">: </w:t>
            </w:r>
            <w:hyperlink r:id="rId30">
              <w:r w:rsidRPr="0070127B">
                <w:rPr>
                  <w:rStyle w:val="Hyperlink"/>
                </w:rPr>
                <w:t>https://democracy.warwickshire.gov.uk/documents/s2123/04%20Appendix%20A.pdf</w:t>
              </w:r>
            </w:hyperlink>
            <w:r w:rsidRPr="0070127B">
              <w:t>.  </w:t>
            </w:r>
          </w:p>
          <w:p w14:paraId="0864D385"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pPr>
            <w:r w:rsidRPr="0070127B">
              <w:t xml:space="preserve">The </w:t>
            </w:r>
            <w:r w:rsidRPr="0070127B">
              <w:rPr>
                <w:b/>
                <w:bCs/>
              </w:rPr>
              <w:t>Healthy Ageing JSNA</w:t>
            </w:r>
            <w:r w:rsidRPr="0070127B">
              <w:t xml:space="preserve"> can be found here:</w:t>
            </w:r>
          </w:p>
          <w:p w14:paraId="1F13469F"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rPr>
                <w:u w:val="single"/>
              </w:rPr>
            </w:pPr>
            <w:r w:rsidRPr="0070127B">
              <w:t xml:space="preserve"> </w:t>
            </w:r>
            <w:hyperlink r:id="rId31">
              <w:r w:rsidRPr="0070127B">
                <w:rPr>
                  <w:rStyle w:val="Hyperlink"/>
                </w:rPr>
                <w:t>Joint Strategic Needs Assessment Template v4.1 (warwickshire.gov.uk)</w:t>
              </w:r>
            </w:hyperlink>
          </w:p>
          <w:p w14:paraId="4189092B"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pPr>
            <w:r w:rsidRPr="0070127B">
              <w:t xml:space="preserve">The </w:t>
            </w:r>
            <w:proofErr w:type="spellStart"/>
            <w:r w:rsidRPr="0070127B">
              <w:rPr>
                <w:b/>
                <w:bCs/>
              </w:rPr>
              <w:t>Cubbington,Lillington</w:t>
            </w:r>
            <w:proofErr w:type="spellEnd"/>
            <w:r w:rsidRPr="0070127B">
              <w:rPr>
                <w:b/>
                <w:bCs/>
              </w:rPr>
              <w:t xml:space="preserve"> and Warwick District East JSNA</w:t>
            </w:r>
            <w:r w:rsidRPr="0070127B">
              <w:t xml:space="preserve"> can be found here</w:t>
            </w:r>
          </w:p>
          <w:p w14:paraId="4131946E" w14:textId="77777777" w:rsidR="0070127B" w:rsidRPr="0070127B" w:rsidRDefault="0070127B" w:rsidP="0070127B">
            <w:pPr>
              <w:cnfStyle w:val="000000000000" w:firstRow="0" w:lastRow="0" w:firstColumn="0" w:lastColumn="0" w:oddVBand="0" w:evenVBand="0" w:oddHBand="0" w:evenHBand="0" w:firstRowFirstColumn="0" w:firstRowLastColumn="0" w:lastRowFirstColumn="0" w:lastRowLastColumn="0"/>
              <w:rPr>
                <w:u w:val="single"/>
              </w:rPr>
            </w:pPr>
          </w:p>
          <w:p w14:paraId="261829B0" w14:textId="77777777" w:rsidR="0070127B" w:rsidRPr="0070127B" w:rsidRDefault="00000000" w:rsidP="0070127B">
            <w:pPr>
              <w:cnfStyle w:val="000000000000" w:firstRow="0" w:lastRow="0" w:firstColumn="0" w:lastColumn="0" w:oddVBand="0" w:evenVBand="0" w:oddHBand="0" w:evenHBand="0" w:firstRowFirstColumn="0" w:firstRowLastColumn="0" w:lastRowFirstColumn="0" w:lastRowLastColumn="0"/>
            </w:pPr>
            <w:hyperlink r:id="rId32" w:history="1">
              <w:r w:rsidR="0070127B" w:rsidRPr="0070127B">
                <w:rPr>
                  <w:rStyle w:val="Hyperlink"/>
                </w:rPr>
                <w:t>WCC Public Health - Cubbington Lillington and Warwick District East JSNA Report FINAL.pdf - All Documents (sharepoint.com)</w:t>
              </w:r>
            </w:hyperlink>
          </w:p>
          <w:p w14:paraId="2D32FB80" w14:textId="77777777" w:rsidR="00E84236" w:rsidRPr="00E84236" w:rsidRDefault="00E84236" w:rsidP="00E84236">
            <w:pPr>
              <w:cnfStyle w:val="000000000000" w:firstRow="0" w:lastRow="0" w:firstColumn="0" w:lastColumn="0" w:oddVBand="0" w:evenVBand="0" w:oddHBand="0" w:evenHBand="0" w:firstRowFirstColumn="0" w:firstRowLastColumn="0" w:lastRowFirstColumn="0" w:lastRowLastColumn="0"/>
            </w:pPr>
          </w:p>
        </w:tc>
        <w:tc>
          <w:tcPr>
            <w:tcW w:w="2917" w:type="dxa"/>
          </w:tcPr>
          <w:p w14:paraId="17E73B50" w14:textId="23AEBA21" w:rsidR="00E84236" w:rsidRPr="00E84236" w:rsidRDefault="0070127B" w:rsidP="00E84236">
            <w:pPr>
              <w:cnfStyle w:val="000000000000" w:firstRow="0" w:lastRow="0" w:firstColumn="0" w:lastColumn="0" w:oddVBand="0" w:evenVBand="0" w:oddHBand="0" w:evenHBand="0" w:firstRowFirstColumn="0" w:firstRowLastColumn="0" w:lastRowFirstColumn="0" w:lastRowLastColumn="0"/>
              <w:rPr>
                <w:highlight w:val="yellow"/>
              </w:rPr>
            </w:pPr>
            <w:r w:rsidRPr="0070127B">
              <w:lastRenderedPageBreak/>
              <w:t>Comments and references cited noted – no change.</w:t>
            </w:r>
          </w:p>
        </w:tc>
      </w:tr>
      <w:tr w:rsidR="00E64F6E" w:rsidRPr="00E84236" w14:paraId="7C5BEE96"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FB72764" w14:textId="4E8800BC" w:rsidR="00E64F6E" w:rsidRPr="00E84236" w:rsidRDefault="00E64F6E" w:rsidP="00E64F6E">
            <w:pPr>
              <w:rPr>
                <w:szCs w:val="18"/>
                <w:highlight w:val="yellow"/>
              </w:rPr>
            </w:pPr>
            <w:r w:rsidRPr="00E64F6E">
              <w:rPr>
                <w:rFonts w:ascii="Calibri" w:eastAsia="Calibri" w:hAnsi="Calibri" w:cs="Calibri"/>
                <w:szCs w:val="18"/>
              </w:rPr>
              <w:lastRenderedPageBreak/>
              <w:t xml:space="preserve">Warwickshire County Council Flood Risk Management </w:t>
            </w:r>
          </w:p>
        </w:tc>
        <w:tc>
          <w:tcPr>
            <w:tcW w:w="8076" w:type="dxa"/>
          </w:tcPr>
          <w:p w14:paraId="506EE30C" w14:textId="194F1721" w:rsidR="00E64F6E" w:rsidRPr="00E84236" w:rsidRDefault="003054EF" w:rsidP="00E64F6E">
            <w:pPr>
              <w:cnfStyle w:val="000000100000" w:firstRow="0" w:lastRow="0" w:firstColumn="0" w:lastColumn="0" w:oddVBand="0" w:evenVBand="0" w:oddHBand="1" w:evenHBand="0" w:firstRowFirstColumn="0" w:firstRowLastColumn="0" w:lastRowFirstColumn="0" w:lastRowLastColumn="0"/>
              <w:rPr>
                <w:highlight w:val="yellow"/>
              </w:rPr>
            </w:pPr>
            <w:r w:rsidRPr="003054EF">
              <w:t>We support the protection of open spaces and river corridors – this could be developed to mention the benefits of open space as flood risk management to retain water. Above ground SuDS could be utilised in open spaces</w:t>
            </w:r>
            <w:r>
              <w:t>.</w:t>
            </w:r>
          </w:p>
        </w:tc>
        <w:tc>
          <w:tcPr>
            <w:tcW w:w="2917" w:type="dxa"/>
          </w:tcPr>
          <w:p w14:paraId="49091448" w14:textId="44BA59AA" w:rsidR="00E64F6E" w:rsidRPr="00E84236" w:rsidRDefault="0064713B" w:rsidP="00E64F6E">
            <w:pPr>
              <w:cnfStyle w:val="000000100000" w:firstRow="0" w:lastRow="0" w:firstColumn="0" w:lastColumn="0" w:oddVBand="0" w:evenVBand="0" w:oddHBand="1" w:evenHBand="0" w:firstRowFirstColumn="0" w:firstRowLastColumn="0" w:lastRowFirstColumn="0" w:lastRowLastColumn="0"/>
              <w:rPr>
                <w:highlight w:val="yellow"/>
              </w:rPr>
            </w:pPr>
            <w:r w:rsidRPr="00EA17BE">
              <w:t xml:space="preserve">Support noted. Add reference to flood risk management under </w:t>
            </w:r>
            <w:r w:rsidR="00EA17BE" w:rsidRPr="00EA17BE">
              <w:t>green spaces.</w:t>
            </w:r>
          </w:p>
        </w:tc>
      </w:tr>
      <w:tr w:rsidR="00E64F6E" w:rsidRPr="00E84236" w14:paraId="2CEE0B02"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6DDCE7ED" w14:textId="529103D0" w:rsidR="00E64F6E" w:rsidRPr="00E84236" w:rsidRDefault="00E64F6E" w:rsidP="00E64F6E">
            <w:pPr>
              <w:rPr>
                <w:szCs w:val="18"/>
              </w:rPr>
            </w:pPr>
            <w:r w:rsidRPr="00E64F6E">
              <w:rPr>
                <w:rFonts w:ascii="Calibri" w:eastAsia="Calibri" w:hAnsi="Calibri" w:cs="Calibri"/>
                <w:szCs w:val="18"/>
              </w:rPr>
              <w:t xml:space="preserve">Warwickshire County Council Flood Risk Management </w:t>
            </w:r>
          </w:p>
        </w:tc>
        <w:tc>
          <w:tcPr>
            <w:tcW w:w="8076" w:type="dxa"/>
          </w:tcPr>
          <w:p w14:paraId="4F3786EA" w14:textId="77777777" w:rsidR="00DD699E" w:rsidRPr="00DD699E" w:rsidRDefault="00DD699E" w:rsidP="00DD699E">
            <w:pPr>
              <w:cnfStyle w:val="000000000000" w:firstRow="0" w:lastRow="0" w:firstColumn="0" w:lastColumn="0" w:oddVBand="0" w:evenVBand="0" w:oddHBand="0" w:evenHBand="0" w:firstRowFirstColumn="0" w:firstRowLastColumn="0" w:lastRowFirstColumn="0" w:lastRowLastColumn="0"/>
            </w:pPr>
            <w:r w:rsidRPr="00DD699E">
              <w:t xml:space="preserve">The policy states that all new developments uses existing watercourses and ditches, surface, sustainable drainage systems (SUDS) to hold rainwater in storms. SuDS should be planted with native vegetation to support wildlife. All paving should be semi-permeable to allow run-off to drain away. </w:t>
            </w:r>
          </w:p>
          <w:p w14:paraId="203F9241" w14:textId="77777777" w:rsidR="00DD699E" w:rsidRPr="00DD699E" w:rsidRDefault="00DD699E" w:rsidP="00DD699E">
            <w:pPr>
              <w:cnfStyle w:val="000000000000" w:firstRow="0" w:lastRow="0" w:firstColumn="0" w:lastColumn="0" w:oddVBand="0" w:evenVBand="0" w:oddHBand="0" w:evenHBand="0" w:firstRowFirstColumn="0" w:firstRowLastColumn="0" w:lastRowFirstColumn="0" w:lastRowLastColumn="0"/>
            </w:pPr>
            <w:r w:rsidRPr="00DD699E">
              <w:lastRenderedPageBreak/>
              <w:t xml:space="preserve"> </w:t>
            </w:r>
          </w:p>
          <w:p w14:paraId="41DA99E2" w14:textId="77777777" w:rsidR="00DD699E" w:rsidRPr="00DD699E" w:rsidRDefault="00DD699E" w:rsidP="00DD699E">
            <w:pPr>
              <w:cnfStyle w:val="000000000000" w:firstRow="0" w:lastRow="0" w:firstColumn="0" w:lastColumn="0" w:oddVBand="0" w:evenVBand="0" w:oddHBand="0" w:evenHBand="0" w:firstRowFirstColumn="0" w:firstRowLastColumn="0" w:lastRowFirstColumn="0" w:lastRowLastColumn="0"/>
            </w:pPr>
            <w:r w:rsidRPr="00DD699E">
              <w:t xml:space="preserve">If a site is over 1ha or for 10 or more dwellings, it is classed as a major planning application, therefore in line with the National Planning Policy Framework, a site specific Flood Risk Assessment and Surface Water Drainage Strategy must be submitted to the Lead Local Flood Authority for review.  </w:t>
            </w:r>
          </w:p>
          <w:p w14:paraId="7A4E5DDF" w14:textId="77777777" w:rsidR="00DD699E" w:rsidRPr="00DD699E" w:rsidRDefault="00DD699E" w:rsidP="00DD699E">
            <w:pPr>
              <w:cnfStyle w:val="000000000000" w:firstRow="0" w:lastRow="0" w:firstColumn="0" w:lastColumn="0" w:oddVBand="0" w:evenVBand="0" w:oddHBand="0" w:evenHBand="0" w:firstRowFirstColumn="0" w:firstRowLastColumn="0" w:lastRowFirstColumn="0" w:lastRowLastColumn="0"/>
            </w:pPr>
            <w:r w:rsidRPr="00DD699E">
              <w:t xml:space="preserve"> </w:t>
            </w:r>
          </w:p>
          <w:p w14:paraId="2B742DFF" w14:textId="77777777" w:rsidR="00DD699E" w:rsidRPr="00DD699E" w:rsidRDefault="00DD699E" w:rsidP="00DD699E">
            <w:pPr>
              <w:cnfStyle w:val="000000000000" w:firstRow="0" w:lastRow="0" w:firstColumn="0" w:lastColumn="0" w:oddVBand="0" w:evenVBand="0" w:oddHBand="0" w:evenHBand="0" w:firstRowFirstColumn="0" w:firstRowLastColumn="0" w:lastRowFirstColumn="0" w:lastRowLastColumn="0"/>
            </w:pPr>
            <w:r w:rsidRPr="00DD699E">
              <w:t xml:space="preserve">You could add to your objective a specific point about new developments needing to consider their flood risk and sustainable drainage systems when building on Greenfield and brownfield sites, as supported by the Sustainable drainage systems chapter in the Planning Practise Guidance (PPG). A link has been detailed below:  </w:t>
            </w:r>
          </w:p>
          <w:p w14:paraId="23155E63" w14:textId="77777777" w:rsidR="00DD699E" w:rsidRPr="00DD699E" w:rsidRDefault="00DD699E" w:rsidP="00DD699E">
            <w:pPr>
              <w:cnfStyle w:val="000000000000" w:firstRow="0" w:lastRow="0" w:firstColumn="0" w:lastColumn="0" w:oddVBand="0" w:evenVBand="0" w:oddHBand="0" w:evenHBand="0" w:firstRowFirstColumn="0" w:firstRowLastColumn="0" w:lastRowFirstColumn="0" w:lastRowLastColumn="0"/>
            </w:pPr>
            <w:r w:rsidRPr="00DD699E">
              <w:t xml:space="preserve"> </w:t>
            </w:r>
          </w:p>
          <w:p w14:paraId="05D2D223" w14:textId="77777777" w:rsidR="00DD699E" w:rsidRPr="00DD699E" w:rsidRDefault="00DD699E" w:rsidP="00DD699E">
            <w:pPr>
              <w:cnfStyle w:val="000000000000" w:firstRow="0" w:lastRow="0" w:firstColumn="0" w:lastColumn="0" w:oddVBand="0" w:evenVBand="0" w:oddHBand="0" w:evenHBand="0" w:firstRowFirstColumn="0" w:firstRowLastColumn="0" w:lastRowFirstColumn="0" w:lastRowLastColumn="0"/>
            </w:pPr>
            <w:r w:rsidRPr="00DD699E">
              <w:t xml:space="preserve">https://www.gov.uk/guidance/flood-risk-and-coastal-change#sustainable-drainage-system </w:t>
            </w:r>
          </w:p>
          <w:p w14:paraId="03D437D9" w14:textId="77777777" w:rsidR="00DD699E" w:rsidRPr="00DD699E" w:rsidRDefault="00DD699E" w:rsidP="00DD699E">
            <w:pPr>
              <w:cnfStyle w:val="000000000000" w:firstRow="0" w:lastRow="0" w:firstColumn="0" w:lastColumn="0" w:oddVBand="0" w:evenVBand="0" w:oddHBand="0" w:evenHBand="0" w:firstRowFirstColumn="0" w:firstRowLastColumn="0" w:lastRowFirstColumn="0" w:lastRowLastColumn="0"/>
            </w:pPr>
            <w:r w:rsidRPr="00DD699E">
              <w:t xml:space="preserve"> </w:t>
            </w:r>
          </w:p>
          <w:p w14:paraId="4EBA5D9E" w14:textId="7F6F3CF8" w:rsidR="00E64F6E" w:rsidRPr="00E84236" w:rsidRDefault="00DD699E" w:rsidP="00DD699E">
            <w:pPr>
              <w:cnfStyle w:val="000000000000" w:firstRow="0" w:lastRow="0" w:firstColumn="0" w:lastColumn="0" w:oddVBand="0" w:evenVBand="0" w:oddHBand="0" w:evenHBand="0" w:firstRowFirstColumn="0" w:firstRowLastColumn="0" w:lastRowFirstColumn="0" w:lastRowLastColumn="0"/>
            </w:pPr>
            <w:r w:rsidRPr="00DD699E">
              <w:t xml:space="preserve">You could include an additional point that encourages new developments to </w:t>
            </w:r>
            <w:proofErr w:type="gramStart"/>
            <w:r w:rsidRPr="00DD699E">
              <w:t>open up</w:t>
            </w:r>
            <w:proofErr w:type="gramEnd"/>
            <w:r w:rsidRPr="00DD699E">
              <w:t xml:space="preserve"> any existing culverts on a site providing more open space/green infrastructure for greater amenity and biodiversity; and the creation of new culverts should be kept to a minimum. New culverts will need consent from the LLFA and should be kept to the minimum length.</w:t>
            </w:r>
          </w:p>
        </w:tc>
        <w:tc>
          <w:tcPr>
            <w:tcW w:w="2917" w:type="dxa"/>
          </w:tcPr>
          <w:p w14:paraId="5EA64D3D" w14:textId="791262C5" w:rsidR="00E64F6E" w:rsidRPr="00E84236" w:rsidRDefault="00F70AEC" w:rsidP="00E64F6E">
            <w:pPr>
              <w:cnfStyle w:val="000000000000" w:firstRow="0" w:lastRow="0" w:firstColumn="0" w:lastColumn="0" w:oddVBand="0" w:evenVBand="0" w:oddHBand="0" w:evenHBand="0" w:firstRowFirstColumn="0" w:firstRowLastColumn="0" w:lastRowFirstColumn="0" w:lastRowLastColumn="0"/>
              <w:rPr>
                <w:highlight w:val="yellow"/>
              </w:rPr>
            </w:pPr>
            <w:r w:rsidRPr="00F70AEC">
              <w:lastRenderedPageBreak/>
              <w:t>Comments noted. No change.</w:t>
            </w:r>
          </w:p>
        </w:tc>
      </w:tr>
      <w:tr w:rsidR="00E64F6E" w:rsidRPr="00E84236" w14:paraId="56BC9538"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3290A24" w14:textId="204C2266" w:rsidR="00E64F6E" w:rsidRPr="00E84236" w:rsidRDefault="00E64F6E" w:rsidP="00E64F6E">
            <w:pPr>
              <w:rPr>
                <w:szCs w:val="18"/>
                <w:highlight w:val="yellow"/>
              </w:rPr>
            </w:pPr>
            <w:r w:rsidRPr="00E64F6E">
              <w:rPr>
                <w:rFonts w:ascii="Calibri" w:eastAsia="Calibri" w:hAnsi="Calibri" w:cs="Calibri"/>
                <w:szCs w:val="18"/>
              </w:rPr>
              <w:t xml:space="preserve">Warwickshire County Council Flood Risk Management </w:t>
            </w:r>
          </w:p>
        </w:tc>
        <w:tc>
          <w:tcPr>
            <w:tcW w:w="8076" w:type="dxa"/>
          </w:tcPr>
          <w:p w14:paraId="1876ECAF" w14:textId="653AB1B5" w:rsidR="00E64F6E" w:rsidRPr="00E84236" w:rsidRDefault="0029294C" w:rsidP="00E64F6E">
            <w:pPr>
              <w:cnfStyle w:val="000000100000" w:firstRow="0" w:lastRow="0" w:firstColumn="0" w:lastColumn="0" w:oddVBand="0" w:evenVBand="0" w:oddHBand="1" w:evenHBand="0" w:firstRowFirstColumn="0" w:firstRowLastColumn="0" w:lastRowFirstColumn="0" w:lastRowLastColumn="0"/>
              <w:rPr>
                <w:highlight w:val="yellow"/>
              </w:rPr>
            </w:pPr>
            <w:r w:rsidRPr="0029294C">
              <w:t xml:space="preserve">The document mentions new developments having appropriate car parking. </w:t>
            </w:r>
            <w:proofErr w:type="gramStart"/>
            <w:r w:rsidRPr="0029294C">
              <w:t>Depending on the size and type of drainage, there</w:t>
            </w:r>
            <w:proofErr w:type="gramEnd"/>
            <w:r w:rsidRPr="0029294C">
              <w:t xml:space="preserve"> is an opportunity to introduce SuDS and adequate treatment for flows, to ensure that discharge/run off flows leaving the car park site do not degrade the quality of accepting water bodies, providing greater amenity.</w:t>
            </w:r>
          </w:p>
        </w:tc>
        <w:tc>
          <w:tcPr>
            <w:tcW w:w="2917" w:type="dxa"/>
          </w:tcPr>
          <w:p w14:paraId="2562B4BE" w14:textId="27F93631" w:rsidR="00E64F6E" w:rsidRPr="00E84236" w:rsidRDefault="00683D09" w:rsidP="00E64F6E">
            <w:pPr>
              <w:cnfStyle w:val="000000100000" w:firstRow="0" w:lastRow="0" w:firstColumn="0" w:lastColumn="0" w:oddVBand="0" w:evenVBand="0" w:oddHBand="1" w:evenHBand="0" w:firstRowFirstColumn="0" w:firstRowLastColumn="0" w:lastRowFirstColumn="0" w:lastRowLastColumn="0"/>
              <w:rPr>
                <w:highlight w:val="yellow"/>
              </w:rPr>
            </w:pPr>
            <w:r>
              <w:t xml:space="preserve">Add following to CNDP3r - </w:t>
            </w:r>
            <w:r w:rsidRPr="00683D09">
              <w:t>Car parking surfaces should be permeable to minimise run-off</w:t>
            </w:r>
            <w:r>
              <w:t>.</w:t>
            </w:r>
          </w:p>
        </w:tc>
      </w:tr>
      <w:tr w:rsidR="00E64F6E" w:rsidRPr="00E84236" w14:paraId="3FFEC772" w14:textId="77777777" w:rsidTr="00E64F6E">
        <w:tc>
          <w:tcPr>
            <w:cnfStyle w:val="001000000000" w:firstRow="0" w:lastRow="0" w:firstColumn="1" w:lastColumn="0" w:oddVBand="0" w:evenVBand="0" w:oddHBand="0" w:evenHBand="0" w:firstRowFirstColumn="0" w:firstRowLastColumn="0" w:lastRowFirstColumn="0" w:lastRowLastColumn="0"/>
            <w:tcW w:w="2835" w:type="dxa"/>
          </w:tcPr>
          <w:p w14:paraId="1BB56807" w14:textId="23D062BF" w:rsidR="00E64F6E" w:rsidRPr="00E84236" w:rsidRDefault="00E64F6E" w:rsidP="00E64F6E">
            <w:pPr>
              <w:rPr>
                <w:szCs w:val="18"/>
              </w:rPr>
            </w:pPr>
            <w:r w:rsidRPr="00E64F6E">
              <w:rPr>
                <w:rFonts w:ascii="Calibri" w:eastAsia="Calibri" w:hAnsi="Calibri" w:cs="Calibri"/>
                <w:szCs w:val="18"/>
              </w:rPr>
              <w:t xml:space="preserve">Warwickshire County Council Flood Risk Management </w:t>
            </w:r>
          </w:p>
        </w:tc>
        <w:tc>
          <w:tcPr>
            <w:tcW w:w="8076" w:type="dxa"/>
          </w:tcPr>
          <w:p w14:paraId="5D9B4149" w14:textId="77777777" w:rsidR="00E64F6E" w:rsidRDefault="00EC7F5E" w:rsidP="00E64F6E">
            <w:pPr>
              <w:cnfStyle w:val="000000000000" w:firstRow="0" w:lastRow="0" w:firstColumn="0" w:lastColumn="0" w:oddVBand="0" w:evenVBand="0" w:oddHBand="0" w:evenHBand="0" w:firstRowFirstColumn="0" w:firstRowLastColumn="0" w:lastRowFirstColumn="0" w:lastRowLastColumn="0"/>
            </w:pPr>
            <w:r>
              <w:t>Appendix 5</w:t>
            </w:r>
          </w:p>
          <w:p w14:paraId="1BB17727" w14:textId="77777777" w:rsidR="00EC7F5E" w:rsidRDefault="00EC7F5E" w:rsidP="00E64F6E">
            <w:pPr>
              <w:cnfStyle w:val="000000000000" w:firstRow="0" w:lastRow="0" w:firstColumn="0" w:lastColumn="0" w:oddVBand="0" w:evenVBand="0" w:oddHBand="0" w:evenHBand="0" w:firstRowFirstColumn="0" w:firstRowLastColumn="0" w:lastRowFirstColumn="0" w:lastRowLastColumn="0"/>
            </w:pPr>
          </w:p>
          <w:p w14:paraId="48BC92A8" w14:textId="77777777" w:rsidR="00EC7F5E" w:rsidRPr="00EC7F5E" w:rsidRDefault="00EC7F5E" w:rsidP="00EC7F5E">
            <w:pPr>
              <w:cnfStyle w:val="000000000000" w:firstRow="0" w:lastRow="0" w:firstColumn="0" w:lastColumn="0" w:oddVBand="0" w:evenVBand="0" w:oddHBand="0" w:evenHBand="0" w:firstRowFirstColumn="0" w:firstRowLastColumn="0" w:lastRowFirstColumn="0" w:lastRowLastColumn="0"/>
            </w:pPr>
            <w:r w:rsidRPr="00EC7F5E">
              <w:t xml:space="preserve">We note that this policy lacks specific reference to surface water flood risk and development drainage apart from Appendix 5. We strongly recommend consideration of the below points: </w:t>
            </w:r>
          </w:p>
          <w:p w14:paraId="05531EA9" w14:textId="77777777" w:rsidR="00EC7F5E" w:rsidRPr="00EC7F5E" w:rsidRDefault="00EC7F5E" w:rsidP="00EC7F5E">
            <w:pPr>
              <w:cnfStyle w:val="000000000000" w:firstRow="0" w:lastRow="0" w:firstColumn="0" w:lastColumn="0" w:oddVBand="0" w:evenVBand="0" w:oddHBand="0" w:evenHBand="0" w:firstRowFirstColumn="0" w:firstRowLastColumn="0" w:lastRowFirstColumn="0" w:lastRowLastColumn="0"/>
            </w:pPr>
            <w:r w:rsidRPr="00EC7F5E">
              <w:t xml:space="preserve"> </w:t>
            </w:r>
          </w:p>
          <w:p w14:paraId="60CBF4E3" w14:textId="77777777" w:rsidR="00EC7F5E" w:rsidRPr="00EC7F5E" w:rsidRDefault="00EC7F5E" w:rsidP="00EC7F5E">
            <w:pPr>
              <w:cnfStyle w:val="000000000000" w:firstRow="0" w:lastRow="0" w:firstColumn="0" w:lastColumn="0" w:oddVBand="0" w:evenVBand="0" w:oddHBand="0" w:evenHBand="0" w:firstRowFirstColumn="0" w:firstRowLastColumn="0" w:lastRowFirstColumn="0" w:lastRowLastColumn="0"/>
            </w:pPr>
            <w:r w:rsidRPr="00EC7F5E">
              <w:lastRenderedPageBreak/>
              <w:t xml:space="preserve">You could develop this point to include the SuDS hierarchy. The hierarchy is a list of preferred drainage options that the LLFA refer to when reviewing planning applications. The preferred options are (in order of preference): infiltration (water into the ground), discharging into an existing water body and discharging into a surface water sewer. Connecting to a combined sewer system is not suitable and not favourable. </w:t>
            </w:r>
          </w:p>
          <w:p w14:paraId="0B7E8AD9" w14:textId="77777777" w:rsidR="00EC7F5E" w:rsidRPr="00EC7F5E" w:rsidRDefault="00EC7F5E" w:rsidP="00EC7F5E">
            <w:pPr>
              <w:cnfStyle w:val="000000000000" w:firstRow="0" w:lastRow="0" w:firstColumn="0" w:lastColumn="0" w:oddVBand="0" w:evenVBand="0" w:oddHBand="0" w:evenHBand="0" w:firstRowFirstColumn="0" w:firstRowLastColumn="0" w:lastRowFirstColumn="0" w:lastRowLastColumn="0"/>
            </w:pPr>
            <w:r w:rsidRPr="00EC7F5E">
              <w:t xml:space="preserve"> </w:t>
            </w:r>
          </w:p>
          <w:p w14:paraId="10A16D45" w14:textId="77777777" w:rsidR="00EC7F5E" w:rsidRPr="00EC7F5E" w:rsidRDefault="00EC7F5E" w:rsidP="00EC7F5E">
            <w:pPr>
              <w:cnfStyle w:val="000000000000" w:firstRow="0" w:lastRow="0" w:firstColumn="0" w:lastColumn="0" w:oddVBand="0" w:evenVBand="0" w:oddHBand="0" w:evenHBand="0" w:firstRowFirstColumn="0" w:firstRowLastColumn="0" w:lastRowFirstColumn="0" w:lastRowLastColumn="0"/>
            </w:pPr>
            <w:r w:rsidRPr="00EC7F5E">
              <w:t xml:space="preserve">In this section it would be good to mention that all above ground attenuation features should be designed to be multifunctional and consider the four pillars of SuDS which are water quality, water quantity, </w:t>
            </w:r>
            <w:proofErr w:type="gramStart"/>
            <w:r w:rsidRPr="00EC7F5E">
              <w:t>amenity</w:t>
            </w:r>
            <w:proofErr w:type="gramEnd"/>
            <w:r w:rsidRPr="00EC7F5E">
              <w:t xml:space="preserve"> and biodiversity. </w:t>
            </w:r>
          </w:p>
          <w:p w14:paraId="1BE999A7" w14:textId="77777777" w:rsidR="00EC7F5E" w:rsidRPr="00EC7F5E" w:rsidRDefault="00EC7F5E" w:rsidP="00EC7F5E">
            <w:pPr>
              <w:cnfStyle w:val="000000000000" w:firstRow="0" w:lastRow="0" w:firstColumn="0" w:lastColumn="0" w:oddVBand="0" w:evenVBand="0" w:oddHBand="0" w:evenHBand="0" w:firstRowFirstColumn="0" w:firstRowLastColumn="0" w:lastRowFirstColumn="0" w:lastRowLastColumn="0"/>
            </w:pPr>
            <w:r w:rsidRPr="00EC7F5E">
              <w:t xml:space="preserve"> </w:t>
            </w:r>
          </w:p>
          <w:p w14:paraId="6BB86E3D" w14:textId="77777777" w:rsidR="00EC7F5E" w:rsidRPr="00EC7F5E" w:rsidRDefault="00EC7F5E" w:rsidP="00EC7F5E">
            <w:pPr>
              <w:cnfStyle w:val="000000000000" w:firstRow="0" w:lastRow="0" w:firstColumn="0" w:lastColumn="0" w:oddVBand="0" w:evenVBand="0" w:oddHBand="0" w:evenHBand="0" w:firstRowFirstColumn="0" w:firstRowLastColumn="0" w:lastRowFirstColumn="0" w:lastRowLastColumn="0"/>
            </w:pPr>
            <w:r w:rsidRPr="00EC7F5E">
              <w:t xml:space="preserve">A comment could be included to say all developments will be expected to include sustainable drainage systems and that new developments need to consider their flood risk when building on Greenfield and brownfield sites, as supported by the Sustainable drainage systems chapter in the Planning Practise Guidance (PPG). A link has been detailed below:  </w:t>
            </w:r>
          </w:p>
          <w:p w14:paraId="1D69FA72" w14:textId="77777777" w:rsidR="00EC7F5E" w:rsidRPr="00EC7F5E" w:rsidRDefault="00EC7F5E" w:rsidP="00EC7F5E">
            <w:pPr>
              <w:cnfStyle w:val="000000000000" w:firstRow="0" w:lastRow="0" w:firstColumn="0" w:lastColumn="0" w:oddVBand="0" w:evenVBand="0" w:oddHBand="0" w:evenHBand="0" w:firstRowFirstColumn="0" w:firstRowLastColumn="0" w:lastRowFirstColumn="0" w:lastRowLastColumn="0"/>
            </w:pPr>
            <w:r w:rsidRPr="00EC7F5E">
              <w:t xml:space="preserve"> </w:t>
            </w:r>
          </w:p>
          <w:p w14:paraId="05B9AAA1" w14:textId="77777777" w:rsidR="00EC7F5E" w:rsidRPr="00EC7F5E" w:rsidRDefault="00000000" w:rsidP="00EC7F5E">
            <w:pPr>
              <w:cnfStyle w:val="000000000000" w:firstRow="0" w:lastRow="0" w:firstColumn="0" w:lastColumn="0" w:oddVBand="0" w:evenVBand="0" w:oddHBand="0" w:evenHBand="0" w:firstRowFirstColumn="0" w:firstRowLastColumn="0" w:lastRowFirstColumn="0" w:lastRowLastColumn="0"/>
            </w:pPr>
            <w:hyperlink r:id="rId33" w:anchor="sustainable-drainage-systems">
              <w:r w:rsidR="00EC7F5E" w:rsidRPr="00EC7F5E">
                <w:rPr>
                  <w:rStyle w:val="Hyperlink"/>
                </w:rPr>
                <w:t>https://www.gov.uk/guidance/flood</w:t>
              </w:r>
            </w:hyperlink>
            <w:hyperlink r:id="rId34" w:anchor="sustainable-drainage-systems">
              <w:r w:rsidR="00EC7F5E" w:rsidRPr="00EC7F5E">
                <w:rPr>
                  <w:rStyle w:val="Hyperlink"/>
                </w:rPr>
                <w:t>-</w:t>
              </w:r>
            </w:hyperlink>
            <w:hyperlink r:id="rId35" w:anchor="sustainable-drainage-systems">
              <w:r w:rsidR="00EC7F5E" w:rsidRPr="00EC7F5E">
                <w:rPr>
                  <w:rStyle w:val="Hyperlink"/>
                </w:rPr>
                <w:t>risk</w:t>
              </w:r>
            </w:hyperlink>
            <w:hyperlink r:id="rId36" w:anchor="sustainable-drainage-systems">
              <w:r w:rsidR="00EC7F5E" w:rsidRPr="00EC7F5E">
                <w:rPr>
                  <w:rStyle w:val="Hyperlink"/>
                </w:rPr>
                <w:t>-</w:t>
              </w:r>
            </w:hyperlink>
            <w:hyperlink r:id="rId37" w:anchor="sustainable-drainage-systems">
              <w:r w:rsidR="00EC7F5E" w:rsidRPr="00EC7F5E">
                <w:rPr>
                  <w:rStyle w:val="Hyperlink"/>
                </w:rPr>
                <w:t>and</w:t>
              </w:r>
            </w:hyperlink>
            <w:hyperlink r:id="rId38" w:anchor="sustainable-drainage-systems">
              <w:r w:rsidR="00EC7F5E" w:rsidRPr="00EC7F5E">
                <w:rPr>
                  <w:rStyle w:val="Hyperlink"/>
                </w:rPr>
                <w:t>-</w:t>
              </w:r>
            </w:hyperlink>
            <w:hyperlink r:id="rId39" w:anchor="sustainable-drainage-systems">
              <w:r w:rsidR="00EC7F5E" w:rsidRPr="00EC7F5E">
                <w:rPr>
                  <w:rStyle w:val="Hyperlink"/>
                </w:rPr>
                <w:t>coastal</w:t>
              </w:r>
            </w:hyperlink>
            <w:hyperlink r:id="rId40" w:anchor="sustainable-drainage-systems">
              <w:r w:rsidR="00EC7F5E" w:rsidRPr="00EC7F5E">
                <w:rPr>
                  <w:rStyle w:val="Hyperlink"/>
                </w:rPr>
                <w:t>-</w:t>
              </w:r>
            </w:hyperlink>
            <w:hyperlink r:id="rId41" w:anchor="sustainable-drainage-systems">
              <w:r w:rsidR="00EC7F5E" w:rsidRPr="00EC7F5E">
                <w:rPr>
                  <w:rStyle w:val="Hyperlink"/>
                </w:rPr>
                <w:t>change#sustainable</w:t>
              </w:r>
            </w:hyperlink>
            <w:hyperlink r:id="rId42" w:anchor="sustainable-drainage-systems">
              <w:r w:rsidR="00EC7F5E" w:rsidRPr="00EC7F5E">
                <w:rPr>
                  <w:rStyle w:val="Hyperlink"/>
                </w:rPr>
                <w:t>-</w:t>
              </w:r>
            </w:hyperlink>
            <w:hyperlink r:id="rId43" w:anchor="sustainable-drainage-systems">
              <w:r w:rsidR="00EC7F5E" w:rsidRPr="00EC7F5E">
                <w:rPr>
                  <w:rStyle w:val="Hyperlink"/>
                </w:rPr>
                <w:t>drainage</w:t>
              </w:r>
            </w:hyperlink>
            <w:hyperlink r:id="rId44" w:anchor="sustainable-drainage-systems">
              <w:r w:rsidR="00EC7F5E" w:rsidRPr="00EC7F5E">
                <w:rPr>
                  <w:rStyle w:val="Hyperlink"/>
                </w:rPr>
                <w:t>-</w:t>
              </w:r>
            </w:hyperlink>
            <w:hyperlink r:id="rId45" w:anchor="sustainable-drainage-systems">
              <w:r w:rsidR="00EC7F5E" w:rsidRPr="00EC7F5E">
                <w:rPr>
                  <w:rStyle w:val="Hyperlink"/>
                </w:rPr>
                <w:t>systems</w:t>
              </w:r>
            </w:hyperlink>
            <w:hyperlink r:id="rId46" w:anchor="sustainable-drainage-systems">
              <w:r w:rsidR="00EC7F5E" w:rsidRPr="00EC7F5E">
                <w:rPr>
                  <w:rStyle w:val="Hyperlink"/>
                </w:rPr>
                <w:t xml:space="preserve"> </w:t>
              </w:r>
            </w:hyperlink>
          </w:p>
          <w:p w14:paraId="3ED39358" w14:textId="77777777" w:rsidR="00EC7F5E" w:rsidRPr="00EC7F5E" w:rsidRDefault="00EC7F5E" w:rsidP="00EC7F5E">
            <w:pPr>
              <w:cnfStyle w:val="000000000000" w:firstRow="0" w:lastRow="0" w:firstColumn="0" w:lastColumn="0" w:oddVBand="0" w:evenVBand="0" w:oddHBand="0" w:evenHBand="0" w:firstRowFirstColumn="0" w:firstRowLastColumn="0" w:lastRowFirstColumn="0" w:lastRowLastColumn="0"/>
            </w:pPr>
            <w:r w:rsidRPr="00EC7F5E">
              <w:t xml:space="preserve"> </w:t>
            </w:r>
          </w:p>
          <w:p w14:paraId="55C85AED" w14:textId="77777777" w:rsidR="00EC7F5E" w:rsidRPr="00EC7F5E" w:rsidRDefault="00EC7F5E" w:rsidP="00EC7F5E">
            <w:pPr>
              <w:cnfStyle w:val="000000000000" w:firstRow="0" w:lastRow="0" w:firstColumn="0" w:lastColumn="0" w:oddVBand="0" w:evenVBand="0" w:oddHBand="0" w:evenHBand="0" w:firstRowFirstColumn="0" w:firstRowLastColumn="0" w:lastRowFirstColumn="0" w:lastRowLastColumn="0"/>
            </w:pPr>
            <w:r w:rsidRPr="00EC7F5E">
              <w:t xml:space="preserve">You have included references to the NPPF and Core Strategy Policies. WCC FRM have their own Local Guidance for Developers which may be worth including in the reference documents. A link has been detailed below:  </w:t>
            </w:r>
          </w:p>
          <w:p w14:paraId="02552CA3" w14:textId="77777777" w:rsidR="00EC7F5E" w:rsidRPr="00EC7F5E" w:rsidRDefault="00EC7F5E" w:rsidP="00EC7F5E">
            <w:pPr>
              <w:cnfStyle w:val="000000000000" w:firstRow="0" w:lastRow="0" w:firstColumn="0" w:lastColumn="0" w:oddVBand="0" w:evenVBand="0" w:oddHBand="0" w:evenHBand="0" w:firstRowFirstColumn="0" w:firstRowLastColumn="0" w:lastRowFirstColumn="0" w:lastRowLastColumn="0"/>
            </w:pPr>
            <w:r w:rsidRPr="00EC7F5E">
              <w:t xml:space="preserve"> </w:t>
            </w:r>
          </w:p>
          <w:p w14:paraId="189E2A55" w14:textId="77777777" w:rsidR="00EC7F5E" w:rsidRPr="00EC7F5E" w:rsidRDefault="00000000" w:rsidP="00EC7F5E">
            <w:pPr>
              <w:cnfStyle w:val="000000000000" w:firstRow="0" w:lastRow="0" w:firstColumn="0" w:lastColumn="0" w:oddVBand="0" w:evenVBand="0" w:oddHBand="0" w:evenHBand="0" w:firstRowFirstColumn="0" w:firstRowLastColumn="0" w:lastRowFirstColumn="0" w:lastRowLastColumn="0"/>
            </w:pPr>
            <w:hyperlink r:id="rId47">
              <w:r w:rsidR="00EC7F5E" w:rsidRPr="00EC7F5E">
                <w:rPr>
                  <w:rStyle w:val="Hyperlink"/>
                </w:rPr>
                <w:t>https://api.warwickshire.gov.uk/documents/WCCC</w:t>
              </w:r>
            </w:hyperlink>
            <w:hyperlink r:id="rId48">
              <w:r w:rsidR="00EC7F5E" w:rsidRPr="00EC7F5E">
                <w:rPr>
                  <w:rStyle w:val="Hyperlink"/>
                </w:rPr>
                <w:t>-</w:t>
              </w:r>
            </w:hyperlink>
            <w:hyperlink r:id="rId49">
              <w:r w:rsidR="00EC7F5E" w:rsidRPr="00EC7F5E">
                <w:rPr>
                  <w:rStyle w:val="Hyperlink"/>
                </w:rPr>
                <w:t>1039</w:t>
              </w:r>
            </w:hyperlink>
            <w:hyperlink r:id="rId50">
              <w:r w:rsidR="00EC7F5E" w:rsidRPr="00EC7F5E">
                <w:rPr>
                  <w:rStyle w:val="Hyperlink"/>
                </w:rPr>
                <w:t>-</w:t>
              </w:r>
            </w:hyperlink>
            <w:hyperlink r:id="rId51">
              <w:r w:rsidR="00EC7F5E" w:rsidRPr="00EC7F5E">
                <w:rPr>
                  <w:rStyle w:val="Hyperlink"/>
                </w:rPr>
                <w:t>95</w:t>
              </w:r>
            </w:hyperlink>
            <w:hyperlink r:id="rId52">
              <w:r w:rsidR="00EC7F5E" w:rsidRPr="00EC7F5E">
                <w:rPr>
                  <w:rStyle w:val="Hyperlink"/>
                </w:rPr>
                <w:t xml:space="preserve"> </w:t>
              </w:r>
            </w:hyperlink>
          </w:p>
          <w:p w14:paraId="1964907D" w14:textId="71976578" w:rsidR="00EC7F5E" w:rsidRPr="00E84236" w:rsidRDefault="00EC7F5E" w:rsidP="00E64F6E">
            <w:pPr>
              <w:cnfStyle w:val="000000000000" w:firstRow="0" w:lastRow="0" w:firstColumn="0" w:lastColumn="0" w:oddVBand="0" w:evenVBand="0" w:oddHBand="0" w:evenHBand="0" w:firstRowFirstColumn="0" w:firstRowLastColumn="0" w:lastRowFirstColumn="0" w:lastRowLastColumn="0"/>
            </w:pPr>
          </w:p>
        </w:tc>
        <w:tc>
          <w:tcPr>
            <w:tcW w:w="2917" w:type="dxa"/>
          </w:tcPr>
          <w:p w14:paraId="4207CAE0" w14:textId="5A7517AC" w:rsidR="00E64F6E" w:rsidRPr="00E84236" w:rsidRDefault="00EC7F5E" w:rsidP="00E64F6E">
            <w:pPr>
              <w:cnfStyle w:val="000000000000" w:firstRow="0" w:lastRow="0" w:firstColumn="0" w:lastColumn="0" w:oddVBand="0" w:evenVBand="0" w:oddHBand="0" w:evenHBand="0" w:firstRowFirstColumn="0" w:firstRowLastColumn="0" w:lastRowFirstColumn="0" w:lastRowLastColumn="0"/>
            </w:pPr>
            <w:r>
              <w:lastRenderedPageBreak/>
              <w:t>Comments noted – this is not a policy but a resident’s comments. No change.</w:t>
            </w:r>
          </w:p>
        </w:tc>
      </w:tr>
      <w:tr w:rsidR="00E64F6E" w:rsidRPr="00E84236" w14:paraId="4FEA3230" w14:textId="77777777" w:rsidTr="00E6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C36329D" w14:textId="0C68FC00" w:rsidR="00E64F6E" w:rsidRPr="00E84236" w:rsidRDefault="00E64F6E" w:rsidP="00E64F6E">
            <w:pPr>
              <w:rPr>
                <w:szCs w:val="18"/>
              </w:rPr>
            </w:pPr>
            <w:r w:rsidRPr="00E64F6E">
              <w:rPr>
                <w:rFonts w:ascii="Calibri" w:eastAsia="Calibri" w:hAnsi="Calibri" w:cs="Calibri"/>
                <w:szCs w:val="18"/>
              </w:rPr>
              <w:t xml:space="preserve">Warwickshire County Council Flood Risk Management </w:t>
            </w:r>
          </w:p>
        </w:tc>
        <w:tc>
          <w:tcPr>
            <w:tcW w:w="8076" w:type="dxa"/>
          </w:tcPr>
          <w:p w14:paraId="36406E7A" w14:textId="277D70D3" w:rsidR="00E64F6E" w:rsidRPr="00E84236" w:rsidRDefault="00345438" w:rsidP="00E64F6E">
            <w:pPr>
              <w:cnfStyle w:val="000000100000" w:firstRow="0" w:lastRow="0" w:firstColumn="0" w:lastColumn="0" w:oddVBand="0" w:evenVBand="0" w:oddHBand="1" w:evenHBand="0" w:firstRowFirstColumn="0" w:firstRowLastColumn="0" w:lastRowFirstColumn="0" w:lastRowLastColumn="0"/>
            </w:pPr>
            <w:r w:rsidRPr="00345438">
              <w:t>You could add to your objective a specific point about new developments needing to consider their flood risk and sustainable drainage systems when building on Greenfield and brownfield sites.</w:t>
            </w:r>
          </w:p>
        </w:tc>
        <w:tc>
          <w:tcPr>
            <w:tcW w:w="2917" w:type="dxa"/>
          </w:tcPr>
          <w:p w14:paraId="60DB160F" w14:textId="24B5E90C" w:rsidR="00E64F6E" w:rsidRPr="00E84236" w:rsidRDefault="00345438" w:rsidP="00E64F6E">
            <w:pPr>
              <w:cnfStyle w:val="000000100000" w:firstRow="0" w:lastRow="0" w:firstColumn="0" w:lastColumn="0" w:oddVBand="0" w:evenVBand="0" w:oddHBand="1" w:evenHBand="0" w:firstRowFirstColumn="0" w:firstRowLastColumn="0" w:lastRowFirstColumn="0" w:lastRowLastColumn="0"/>
            </w:pPr>
            <w:r>
              <w:t>Comment noted. No change.</w:t>
            </w:r>
          </w:p>
        </w:tc>
      </w:tr>
    </w:tbl>
    <w:p w14:paraId="1A174B5D" w14:textId="77777777" w:rsidR="00C56515" w:rsidRPr="00C56515" w:rsidRDefault="00C56515" w:rsidP="00C56515">
      <w:pPr>
        <w:widowControl w:val="0"/>
        <w:autoSpaceDE w:val="0"/>
        <w:autoSpaceDN w:val="0"/>
        <w:spacing w:before="13" w:after="0" w:line="240" w:lineRule="auto"/>
        <w:rPr>
          <w:rFonts w:ascii="Times New Roman" w:eastAsia="Calibri" w:hAnsi="Calibri" w:cs="Calibri"/>
          <w:sz w:val="2"/>
        </w:rPr>
      </w:pPr>
      <w:r w:rsidRPr="00C56515">
        <w:rPr>
          <w:rFonts w:ascii="Times New Roman" w:eastAsia="Calibri" w:hAnsi="Calibri" w:cs="Calibri"/>
          <w:w w:val="95"/>
          <w:sz w:val="2"/>
        </w:rPr>
        <w:t>-</w:t>
      </w:r>
    </w:p>
    <w:p w14:paraId="32E81349" w14:textId="77777777" w:rsidR="00B15B76" w:rsidRPr="00B15B76" w:rsidRDefault="00B15B76" w:rsidP="00B15B76">
      <w:pPr>
        <w:spacing w:after="0" w:line="240" w:lineRule="auto"/>
        <w:rPr>
          <w:rFonts w:ascii="Arial" w:eastAsia="Times New Roman" w:hAnsi="Arial" w:cs="Times New Roman"/>
          <w:szCs w:val="20"/>
          <w:lang w:eastAsia="en-GB"/>
        </w:rPr>
      </w:pPr>
    </w:p>
    <w:p w14:paraId="6FD2DDFE" w14:textId="079B3E6E" w:rsidR="00C56515" w:rsidRDefault="00C56515">
      <w:pPr>
        <w:rPr>
          <w:rFonts w:ascii="Calibri" w:eastAsia="Calibri" w:hAnsi="Calibri" w:cs="Calibri"/>
          <w:color w:val="000000"/>
          <w:lang w:eastAsia="en-GB"/>
        </w:rPr>
      </w:pPr>
      <w:r>
        <w:rPr>
          <w:rFonts w:ascii="Calibri" w:eastAsia="Calibri" w:hAnsi="Calibri" w:cs="Calibri"/>
          <w:color w:val="000000"/>
          <w:lang w:eastAsia="en-GB"/>
        </w:rPr>
        <w:br w:type="page"/>
      </w:r>
    </w:p>
    <w:p w14:paraId="69B6BDD4" w14:textId="77777777" w:rsidR="005007AC" w:rsidRPr="005007AC" w:rsidRDefault="005007AC" w:rsidP="005007AC">
      <w:pPr>
        <w:rPr>
          <w:rFonts w:ascii="Calibri" w:eastAsia="Calibri" w:hAnsi="Calibri" w:cs="Calibri"/>
          <w:color w:val="000000"/>
          <w:lang w:eastAsia="en-GB"/>
        </w:rPr>
        <w:sectPr w:rsidR="005007AC" w:rsidRPr="005007AC" w:rsidSect="00C3688E">
          <w:pgSz w:w="16838" w:h="11906" w:orient="landscape"/>
          <w:pgMar w:top="1445" w:right="1560" w:bottom="1736" w:left="1440" w:header="720" w:footer="947" w:gutter="0"/>
          <w:cols w:space="720"/>
          <w:docGrid w:linePitch="299"/>
        </w:sectPr>
      </w:pPr>
    </w:p>
    <w:p w14:paraId="2F56155B" w14:textId="77777777" w:rsidR="002526C8" w:rsidRDefault="002526C8" w:rsidP="002526C8"/>
    <w:p w14:paraId="4536D343" w14:textId="77777777" w:rsidR="002526C8" w:rsidRDefault="002526C8" w:rsidP="002526C8"/>
    <w:p w14:paraId="162EFF79" w14:textId="77777777" w:rsidR="002526C8" w:rsidRDefault="002526C8" w:rsidP="002526C8"/>
    <w:p w14:paraId="693473AE" w14:textId="77777777" w:rsidR="002526C8" w:rsidRDefault="002526C8" w:rsidP="002526C8"/>
    <w:p w14:paraId="640533E3" w14:textId="77777777" w:rsidR="002526C8" w:rsidRDefault="002526C8" w:rsidP="002526C8"/>
    <w:p w14:paraId="5DF71A2D" w14:textId="77777777" w:rsidR="002526C8" w:rsidRDefault="002526C8" w:rsidP="002526C8"/>
    <w:p w14:paraId="770E4D0D" w14:textId="77777777" w:rsidR="002526C8" w:rsidRDefault="002526C8" w:rsidP="002526C8"/>
    <w:p w14:paraId="23A93454" w14:textId="77777777" w:rsidR="002526C8" w:rsidRDefault="002526C8" w:rsidP="002526C8"/>
    <w:p w14:paraId="03835212" w14:textId="7AAEEC39" w:rsidR="002526C8" w:rsidRPr="002526C8" w:rsidRDefault="002526C8" w:rsidP="002526C8">
      <w:pPr>
        <w:jc w:val="center"/>
      </w:pPr>
      <w:r w:rsidRPr="002526C8">
        <w:t>[This page is left intentionally blank]</w:t>
      </w:r>
    </w:p>
    <w:p w14:paraId="7D21A03E" w14:textId="6F87735B" w:rsidR="00FA4B5E" w:rsidRDefault="00FA4B5E">
      <w:r>
        <w:br w:type="page"/>
      </w:r>
    </w:p>
    <w:p w14:paraId="3F4BE500" w14:textId="77777777" w:rsidR="00C92E25" w:rsidRDefault="00C92E25" w:rsidP="00171719">
      <w:pPr>
        <w:ind w:left="-567"/>
        <w:rPr>
          <w:rFonts w:ascii="Arial" w:hAnsi="Arial" w:cs="Arial"/>
          <w:b/>
          <w:sz w:val="28"/>
        </w:rPr>
        <w:sectPr w:rsidR="00C92E25" w:rsidSect="00C3688E">
          <w:pgSz w:w="16838" w:h="11906" w:orient="landscape"/>
          <w:pgMar w:top="1440" w:right="4080" w:bottom="1440" w:left="567" w:header="708" w:footer="708" w:gutter="0"/>
          <w:cols w:space="708"/>
          <w:docGrid w:linePitch="360"/>
        </w:sectPr>
      </w:pPr>
    </w:p>
    <w:p w14:paraId="1FA694C1" w14:textId="486903A3" w:rsidR="00A77FA4" w:rsidRPr="00A77FA4" w:rsidRDefault="00A77FA4" w:rsidP="00A77FA4">
      <w:pPr>
        <w:jc w:val="right"/>
        <w:rPr>
          <w:rFonts w:ascii="Arial" w:eastAsia="Arial" w:hAnsi="Arial" w:cs="Arial"/>
          <w:color w:val="000000"/>
          <w:sz w:val="20"/>
          <w:lang w:eastAsia="en-GB"/>
        </w:rPr>
      </w:pPr>
      <w:r w:rsidRPr="00A77FA4">
        <w:rPr>
          <w:rFonts w:ascii="Arial" w:eastAsia="Arial" w:hAnsi="Arial" w:cs="Arial"/>
          <w:color w:val="000000"/>
          <w:sz w:val="28"/>
          <w:lang w:eastAsia="en-GB"/>
        </w:rPr>
        <w:lastRenderedPageBreak/>
        <w:t xml:space="preserve"> </w:t>
      </w:r>
    </w:p>
    <w:p w14:paraId="39CC93E9" w14:textId="28031C1C" w:rsidR="00AB3CD4" w:rsidRPr="00024B78" w:rsidRDefault="00634545">
      <w:pPr>
        <w:rPr>
          <w:b/>
          <w:bCs/>
          <w:sz w:val="28"/>
          <w:szCs w:val="28"/>
        </w:rPr>
      </w:pPr>
      <w:r w:rsidRPr="00024B78">
        <w:rPr>
          <w:b/>
          <w:bCs/>
          <w:sz w:val="28"/>
          <w:szCs w:val="28"/>
        </w:rPr>
        <w:t xml:space="preserve">Appendix 1. </w:t>
      </w:r>
      <w:r w:rsidR="00AB3CD4" w:rsidRPr="00024B78">
        <w:rPr>
          <w:b/>
          <w:bCs/>
          <w:sz w:val="28"/>
          <w:szCs w:val="28"/>
        </w:rPr>
        <w:t>Business</w:t>
      </w:r>
      <w:r w:rsidR="009F4073" w:rsidRPr="00024B78">
        <w:rPr>
          <w:b/>
          <w:bCs/>
          <w:sz w:val="28"/>
          <w:szCs w:val="28"/>
        </w:rPr>
        <w:t>es</w:t>
      </w:r>
      <w:r w:rsidR="00AB3CD4" w:rsidRPr="00024B78">
        <w:rPr>
          <w:b/>
          <w:bCs/>
          <w:sz w:val="28"/>
          <w:szCs w:val="28"/>
        </w:rPr>
        <w:t xml:space="preserve"> Consulte</w:t>
      </w:r>
      <w:r w:rsidR="009F4073" w:rsidRPr="00024B78">
        <w:rPr>
          <w:b/>
          <w:bCs/>
          <w:sz w:val="28"/>
          <w:szCs w:val="28"/>
        </w:rPr>
        <w:t>d</w:t>
      </w:r>
    </w:p>
    <w:p w14:paraId="20AF6992" w14:textId="77777777" w:rsidR="00C40D28" w:rsidRPr="004473C6" w:rsidRDefault="00C40D28" w:rsidP="00C40D28">
      <w:pPr>
        <w:rPr>
          <w:rFonts w:eastAsiaTheme="majorEastAsia"/>
          <w:bCs/>
        </w:rPr>
      </w:pPr>
      <w:proofErr w:type="spellStart"/>
      <w:r w:rsidRPr="004473C6">
        <w:rPr>
          <w:rFonts w:eastAsiaTheme="majorEastAsia"/>
          <w:bCs/>
          <w:lang w:val="en-US"/>
        </w:rPr>
        <w:t>Rovertherapy</w:t>
      </w:r>
      <w:proofErr w:type="spellEnd"/>
      <w:r w:rsidRPr="004473C6">
        <w:rPr>
          <w:rFonts w:eastAsiaTheme="majorEastAsia"/>
          <w:bCs/>
          <w:lang w:val="en-US"/>
        </w:rPr>
        <w:t xml:space="preserve"> – </w:t>
      </w:r>
      <w:proofErr w:type="spellStart"/>
      <w:r w:rsidRPr="004473C6">
        <w:rPr>
          <w:rFonts w:eastAsiaTheme="majorEastAsia"/>
          <w:bCs/>
          <w:lang w:val="en-US"/>
        </w:rPr>
        <w:t>Ledbrook</w:t>
      </w:r>
      <w:proofErr w:type="spellEnd"/>
      <w:r w:rsidRPr="004473C6">
        <w:rPr>
          <w:rFonts w:eastAsiaTheme="majorEastAsia"/>
          <w:bCs/>
          <w:lang w:val="en-US"/>
        </w:rPr>
        <w:t xml:space="preserve"> Hall, 1 High Street</w:t>
      </w:r>
      <w:r w:rsidRPr="004473C6">
        <w:rPr>
          <w:rFonts w:eastAsiaTheme="majorEastAsia"/>
          <w:bCs/>
        </w:rPr>
        <w:t> </w:t>
      </w:r>
    </w:p>
    <w:p w14:paraId="0471CC07" w14:textId="77777777" w:rsidR="00C40D28" w:rsidRPr="004473C6" w:rsidRDefault="00C40D28" w:rsidP="00C40D28">
      <w:pPr>
        <w:rPr>
          <w:rFonts w:eastAsiaTheme="majorEastAsia"/>
          <w:bCs/>
        </w:rPr>
      </w:pPr>
      <w:r w:rsidRPr="004473C6">
        <w:rPr>
          <w:rFonts w:eastAsiaTheme="majorEastAsia"/>
          <w:bCs/>
          <w:lang w:val="en-US"/>
        </w:rPr>
        <w:t>Hyam Construction Limited – 2 The Grange</w:t>
      </w:r>
      <w:r w:rsidRPr="004473C6">
        <w:rPr>
          <w:rFonts w:eastAsiaTheme="majorEastAsia"/>
          <w:bCs/>
        </w:rPr>
        <w:t> </w:t>
      </w:r>
    </w:p>
    <w:p w14:paraId="1CACCEAF" w14:textId="77777777" w:rsidR="00C40D28" w:rsidRPr="004473C6" w:rsidRDefault="00C40D28" w:rsidP="00C40D28">
      <w:pPr>
        <w:rPr>
          <w:rFonts w:eastAsiaTheme="majorEastAsia"/>
          <w:bCs/>
        </w:rPr>
      </w:pPr>
      <w:r w:rsidRPr="004473C6">
        <w:rPr>
          <w:rFonts w:eastAsiaTheme="majorEastAsia"/>
          <w:bCs/>
          <w:lang w:val="en-US"/>
        </w:rPr>
        <w:t>Barchester – Cubbington Mill, Church Lane</w:t>
      </w:r>
      <w:r w:rsidRPr="004473C6">
        <w:rPr>
          <w:rFonts w:eastAsiaTheme="majorEastAsia"/>
          <w:bCs/>
        </w:rPr>
        <w:t> </w:t>
      </w:r>
    </w:p>
    <w:p w14:paraId="2C81D482" w14:textId="77777777" w:rsidR="00C40D28" w:rsidRPr="004473C6" w:rsidRDefault="00C40D28" w:rsidP="00C40D28">
      <w:pPr>
        <w:rPr>
          <w:rFonts w:eastAsiaTheme="majorEastAsia"/>
          <w:bCs/>
        </w:rPr>
      </w:pPr>
      <w:r w:rsidRPr="004473C6">
        <w:rPr>
          <w:rFonts w:eastAsiaTheme="majorEastAsia"/>
          <w:bCs/>
          <w:lang w:val="en-US"/>
        </w:rPr>
        <w:t>MC Hadley Upholstery – 39 Offchurch Road</w:t>
      </w:r>
      <w:r w:rsidRPr="004473C6">
        <w:rPr>
          <w:rFonts w:eastAsiaTheme="majorEastAsia"/>
          <w:bCs/>
        </w:rPr>
        <w:t> </w:t>
      </w:r>
    </w:p>
    <w:p w14:paraId="0BC25D44" w14:textId="77777777" w:rsidR="00C40D28" w:rsidRPr="004473C6" w:rsidRDefault="00C40D28" w:rsidP="00C40D28">
      <w:pPr>
        <w:rPr>
          <w:rFonts w:eastAsiaTheme="majorEastAsia"/>
          <w:bCs/>
        </w:rPr>
      </w:pPr>
      <w:r w:rsidRPr="004473C6">
        <w:rPr>
          <w:rFonts w:eastAsiaTheme="majorEastAsia"/>
          <w:bCs/>
          <w:lang w:val="en-US"/>
        </w:rPr>
        <w:t>D J O’Donnel Builder – 5 Brookfield Road</w:t>
      </w:r>
      <w:r w:rsidRPr="004473C6">
        <w:rPr>
          <w:rFonts w:eastAsiaTheme="majorEastAsia"/>
          <w:bCs/>
        </w:rPr>
        <w:t> </w:t>
      </w:r>
    </w:p>
    <w:p w14:paraId="3A80AB9B" w14:textId="77777777" w:rsidR="00C40D28" w:rsidRPr="004473C6" w:rsidRDefault="00C40D28" w:rsidP="00C40D28">
      <w:pPr>
        <w:rPr>
          <w:rFonts w:eastAsiaTheme="majorEastAsia"/>
          <w:bCs/>
        </w:rPr>
      </w:pPr>
      <w:r w:rsidRPr="004473C6">
        <w:rPr>
          <w:rFonts w:eastAsiaTheme="majorEastAsia"/>
          <w:bCs/>
          <w:lang w:val="en-US"/>
        </w:rPr>
        <w:t xml:space="preserve">Balti </w:t>
      </w:r>
      <w:proofErr w:type="spellStart"/>
      <w:r w:rsidRPr="004473C6">
        <w:rPr>
          <w:rFonts w:eastAsiaTheme="majorEastAsia"/>
          <w:bCs/>
          <w:lang w:val="en-US"/>
        </w:rPr>
        <w:t>Vhjon</w:t>
      </w:r>
      <w:proofErr w:type="spellEnd"/>
      <w:r w:rsidRPr="004473C6">
        <w:rPr>
          <w:rFonts w:eastAsiaTheme="majorEastAsia"/>
          <w:bCs/>
          <w:lang w:val="en-US"/>
        </w:rPr>
        <w:t xml:space="preserve"> Takeaway Food – 50A Queen Street</w:t>
      </w:r>
      <w:r w:rsidRPr="004473C6">
        <w:rPr>
          <w:rFonts w:eastAsiaTheme="majorEastAsia"/>
          <w:bCs/>
        </w:rPr>
        <w:t> </w:t>
      </w:r>
    </w:p>
    <w:p w14:paraId="75443218" w14:textId="77777777" w:rsidR="00C40D28" w:rsidRPr="004473C6" w:rsidRDefault="00C40D28" w:rsidP="00C40D28">
      <w:pPr>
        <w:rPr>
          <w:rFonts w:eastAsiaTheme="majorEastAsia"/>
          <w:bCs/>
        </w:rPr>
      </w:pPr>
      <w:r>
        <w:rPr>
          <w:rFonts w:eastAsiaTheme="majorEastAsia"/>
          <w:bCs/>
          <w:lang w:val="en-US"/>
        </w:rPr>
        <w:t>Best One</w:t>
      </w:r>
      <w:r w:rsidRPr="004473C6">
        <w:rPr>
          <w:rFonts w:eastAsiaTheme="majorEastAsia"/>
          <w:bCs/>
          <w:lang w:val="en-US"/>
        </w:rPr>
        <w:t xml:space="preserve"> – Grocers, Convenience – 44 Queen Street</w:t>
      </w:r>
      <w:r w:rsidRPr="004473C6">
        <w:rPr>
          <w:rFonts w:eastAsiaTheme="majorEastAsia"/>
          <w:bCs/>
        </w:rPr>
        <w:t> </w:t>
      </w:r>
    </w:p>
    <w:p w14:paraId="5442CC49" w14:textId="77777777" w:rsidR="00C40D28" w:rsidRPr="004473C6" w:rsidRDefault="00C40D28" w:rsidP="00C40D28">
      <w:pPr>
        <w:rPr>
          <w:rFonts w:eastAsiaTheme="majorEastAsia"/>
          <w:bCs/>
        </w:rPr>
      </w:pPr>
      <w:r>
        <w:rPr>
          <w:rFonts w:eastAsiaTheme="majorEastAsia"/>
          <w:bCs/>
          <w:lang w:val="en-US"/>
        </w:rPr>
        <w:t>Hollies Tearoom</w:t>
      </w:r>
      <w:r w:rsidRPr="004473C6">
        <w:rPr>
          <w:rFonts w:eastAsiaTheme="majorEastAsia"/>
          <w:bCs/>
          <w:lang w:val="en-US"/>
        </w:rPr>
        <w:t xml:space="preserve"> – 53 Queen Street</w:t>
      </w:r>
      <w:r w:rsidRPr="004473C6">
        <w:rPr>
          <w:rFonts w:eastAsiaTheme="majorEastAsia"/>
          <w:bCs/>
        </w:rPr>
        <w:t> </w:t>
      </w:r>
    </w:p>
    <w:p w14:paraId="21A3F93E" w14:textId="77777777" w:rsidR="00C40D28" w:rsidRPr="004473C6" w:rsidRDefault="00C40D28" w:rsidP="00C40D28">
      <w:pPr>
        <w:rPr>
          <w:rFonts w:eastAsiaTheme="majorEastAsia"/>
          <w:bCs/>
        </w:rPr>
      </w:pPr>
      <w:r w:rsidRPr="004473C6">
        <w:rPr>
          <w:rFonts w:eastAsiaTheme="majorEastAsia"/>
          <w:bCs/>
          <w:lang w:val="en-US"/>
        </w:rPr>
        <w:t>Branching Out Garden Services – Price Road</w:t>
      </w:r>
      <w:r w:rsidRPr="004473C6">
        <w:rPr>
          <w:rFonts w:eastAsiaTheme="majorEastAsia"/>
          <w:bCs/>
        </w:rPr>
        <w:t> </w:t>
      </w:r>
    </w:p>
    <w:p w14:paraId="2A9D8881" w14:textId="77777777" w:rsidR="00C40D28" w:rsidRPr="004473C6" w:rsidRDefault="00C40D28" w:rsidP="00C40D28">
      <w:pPr>
        <w:rPr>
          <w:rFonts w:eastAsiaTheme="majorEastAsia"/>
          <w:bCs/>
        </w:rPr>
      </w:pPr>
      <w:r w:rsidRPr="004473C6">
        <w:rPr>
          <w:rFonts w:eastAsiaTheme="majorEastAsia"/>
          <w:bCs/>
          <w:lang w:val="en-US"/>
        </w:rPr>
        <w:t>The Queens Head –PH - 20 Queen Street</w:t>
      </w:r>
      <w:r w:rsidRPr="004473C6">
        <w:rPr>
          <w:rFonts w:eastAsiaTheme="majorEastAsia"/>
          <w:bCs/>
        </w:rPr>
        <w:t> </w:t>
      </w:r>
    </w:p>
    <w:p w14:paraId="788A938D" w14:textId="77777777" w:rsidR="00C40D28" w:rsidRPr="004473C6" w:rsidRDefault="00C40D28" w:rsidP="00C40D28">
      <w:pPr>
        <w:rPr>
          <w:rFonts w:eastAsiaTheme="majorEastAsia"/>
          <w:bCs/>
        </w:rPr>
      </w:pPr>
      <w:r w:rsidRPr="004473C6">
        <w:rPr>
          <w:rFonts w:eastAsiaTheme="majorEastAsia"/>
          <w:bCs/>
          <w:lang w:val="en-US"/>
        </w:rPr>
        <w:t>The Warwickshire Beer Co. Wine, Beer, Spirit suppliers – Queen Street</w:t>
      </w:r>
      <w:r w:rsidRPr="004473C6">
        <w:rPr>
          <w:rFonts w:eastAsiaTheme="majorEastAsia"/>
          <w:bCs/>
        </w:rPr>
        <w:t> </w:t>
      </w:r>
    </w:p>
    <w:p w14:paraId="774B8E7E" w14:textId="1B268172" w:rsidR="00C40D28" w:rsidRPr="004473C6" w:rsidRDefault="00C40D28" w:rsidP="00C40D28">
      <w:pPr>
        <w:rPr>
          <w:rFonts w:eastAsiaTheme="majorEastAsia"/>
          <w:bCs/>
        </w:rPr>
      </w:pPr>
      <w:r w:rsidRPr="004473C6">
        <w:rPr>
          <w:rFonts w:eastAsiaTheme="majorEastAsia"/>
          <w:bCs/>
          <w:lang w:val="en-US"/>
        </w:rPr>
        <w:t xml:space="preserve">Norris Studios – sound recording – 29 </w:t>
      </w:r>
      <w:proofErr w:type="spellStart"/>
      <w:r w:rsidRPr="004473C6">
        <w:rPr>
          <w:rFonts w:eastAsiaTheme="majorEastAsia"/>
          <w:bCs/>
          <w:lang w:val="en-US"/>
        </w:rPr>
        <w:t>Ladyc</w:t>
      </w:r>
      <w:r>
        <w:rPr>
          <w:rFonts w:eastAsiaTheme="majorEastAsia"/>
          <w:bCs/>
          <w:lang w:val="en-US"/>
        </w:rPr>
        <w:t>ro</w:t>
      </w:r>
      <w:r w:rsidRPr="004473C6">
        <w:rPr>
          <w:rFonts w:eastAsiaTheme="majorEastAsia"/>
          <w:bCs/>
          <w:lang w:val="en-US"/>
        </w:rPr>
        <w:t>ft</w:t>
      </w:r>
      <w:proofErr w:type="spellEnd"/>
      <w:r w:rsidRPr="004473C6">
        <w:rPr>
          <w:rFonts w:eastAsiaTheme="majorEastAsia"/>
          <w:bCs/>
        </w:rPr>
        <w:t> </w:t>
      </w:r>
    </w:p>
    <w:p w14:paraId="28A664CC" w14:textId="77777777" w:rsidR="00C40D28" w:rsidRPr="004473C6" w:rsidRDefault="00C40D28" w:rsidP="00C40D28">
      <w:pPr>
        <w:rPr>
          <w:rFonts w:eastAsiaTheme="majorEastAsia"/>
          <w:bCs/>
        </w:rPr>
      </w:pPr>
      <w:r w:rsidRPr="004473C6">
        <w:rPr>
          <w:rFonts w:eastAsiaTheme="majorEastAsia"/>
          <w:bCs/>
          <w:lang w:val="en-US"/>
        </w:rPr>
        <w:t xml:space="preserve">Element Tree Care – tree surgeons – </w:t>
      </w:r>
      <w:r>
        <w:rPr>
          <w:rFonts w:eastAsiaTheme="majorEastAsia"/>
          <w:bCs/>
          <w:lang w:val="en-US"/>
        </w:rPr>
        <w:t>Price Road</w:t>
      </w:r>
      <w:r w:rsidRPr="004473C6">
        <w:rPr>
          <w:rFonts w:eastAsiaTheme="majorEastAsia"/>
          <w:bCs/>
        </w:rPr>
        <w:t> </w:t>
      </w:r>
    </w:p>
    <w:p w14:paraId="1275A4AD" w14:textId="77777777" w:rsidR="00C40D28" w:rsidRPr="004473C6" w:rsidRDefault="00C40D28" w:rsidP="00C40D28">
      <w:pPr>
        <w:rPr>
          <w:rFonts w:eastAsiaTheme="majorEastAsia"/>
          <w:bCs/>
        </w:rPr>
      </w:pPr>
      <w:r w:rsidRPr="004473C6">
        <w:rPr>
          <w:rFonts w:eastAsiaTheme="majorEastAsia"/>
          <w:bCs/>
          <w:lang w:val="en-US"/>
        </w:rPr>
        <w:t>J Arthurton – Foot health – 28 Price Road</w:t>
      </w:r>
      <w:r w:rsidRPr="004473C6">
        <w:rPr>
          <w:rFonts w:eastAsiaTheme="majorEastAsia"/>
          <w:bCs/>
        </w:rPr>
        <w:t> </w:t>
      </w:r>
    </w:p>
    <w:p w14:paraId="463B4E06" w14:textId="77777777" w:rsidR="00C40D28" w:rsidRPr="004473C6" w:rsidRDefault="00C40D28" w:rsidP="00C40D28">
      <w:pPr>
        <w:rPr>
          <w:rFonts w:eastAsiaTheme="majorEastAsia"/>
          <w:bCs/>
        </w:rPr>
      </w:pPr>
      <w:r w:rsidRPr="004473C6">
        <w:rPr>
          <w:rFonts w:eastAsiaTheme="majorEastAsia"/>
          <w:bCs/>
          <w:lang w:val="en-US"/>
        </w:rPr>
        <w:t>Sophie’s Beauty - Beauty Salon – 17 Cross Lane</w:t>
      </w:r>
      <w:r w:rsidRPr="004473C6">
        <w:rPr>
          <w:rFonts w:eastAsiaTheme="majorEastAsia"/>
          <w:bCs/>
        </w:rPr>
        <w:t> </w:t>
      </w:r>
    </w:p>
    <w:p w14:paraId="6C2D1977" w14:textId="77777777" w:rsidR="00C40D28" w:rsidRPr="004473C6" w:rsidRDefault="00C40D28" w:rsidP="00C40D28">
      <w:pPr>
        <w:rPr>
          <w:rFonts w:eastAsiaTheme="majorEastAsia"/>
          <w:bCs/>
        </w:rPr>
      </w:pPr>
      <w:r w:rsidRPr="004473C6">
        <w:rPr>
          <w:rFonts w:eastAsiaTheme="majorEastAsia"/>
          <w:bCs/>
          <w:lang w:val="en-US"/>
        </w:rPr>
        <w:t>JM Electrical – electrician – 30 Price Road</w:t>
      </w:r>
      <w:r w:rsidRPr="004473C6">
        <w:rPr>
          <w:rFonts w:eastAsiaTheme="majorEastAsia"/>
          <w:bCs/>
        </w:rPr>
        <w:t> </w:t>
      </w:r>
    </w:p>
    <w:p w14:paraId="1936C98B" w14:textId="77777777" w:rsidR="00C40D28" w:rsidRPr="004473C6" w:rsidRDefault="00C40D28" w:rsidP="00C40D28">
      <w:pPr>
        <w:rPr>
          <w:rFonts w:eastAsiaTheme="majorEastAsia"/>
          <w:bCs/>
        </w:rPr>
      </w:pPr>
      <w:r w:rsidRPr="004473C6">
        <w:rPr>
          <w:rFonts w:eastAsiaTheme="majorEastAsia"/>
          <w:bCs/>
          <w:lang w:val="en-US"/>
        </w:rPr>
        <w:t>A List Hair Extensions mobile – 30 Price Road</w:t>
      </w:r>
      <w:r w:rsidRPr="004473C6">
        <w:rPr>
          <w:rFonts w:eastAsiaTheme="majorEastAsia"/>
          <w:bCs/>
        </w:rPr>
        <w:t> </w:t>
      </w:r>
    </w:p>
    <w:p w14:paraId="65DE8EC5" w14:textId="77777777" w:rsidR="00C40D28" w:rsidRPr="004473C6" w:rsidRDefault="00C40D28" w:rsidP="00C40D28">
      <w:pPr>
        <w:rPr>
          <w:rFonts w:eastAsiaTheme="majorEastAsia"/>
          <w:bCs/>
        </w:rPr>
      </w:pPr>
      <w:r w:rsidRPr="004473C6">
        <w:rPr>
          <w:rFonts w:eastAsiaTheme="majorEastAsia"/>
          <w:bCs/>
          <w:lang w:val="en-US"/>
        </w:rPr>
        <w:t>Domestic Gas Services – 9 Queen Street</w:t>
      </w:r>
      <w:r w:rsidRPr="004473C6">
        <w:rPr>
          <w:rFonts w:eastAsiaTheme="majorEastAsia"/>
          <w:bCs/>
        </w:rPr>
        <w:t> </w:t>
      </w:r>
    </w:p>
    <w:p w14:paraId="2617FB07" w14:textId="77777777" w:rsidR="00C40D28" w:rsidRPr="004473C6" w:rsidRDefault="00C40D28" w:rsidP="00C40D28">
      <w:pPr>
        <w:rPr>
          <w:rFonts w:eastAsiaTheme="majorEastAsia"/>
          <w:bCs/>
        </w:rPr>
      </w:pPr>
      <w:r w:rsidRPr="004473C6">
        <w:rPr>
          <w:rFonts w:eastAsiaTheme="majorEastAsia"/>
          <w:bCs/>
          <w:lang w:val="en-US"/>
        </w:rPr>
        <w:t>Ultimate Nails – 21 High Street</w:t>
      </w:r>
      <w:r w:rsidRPr="004473C6">
        <w:rPr>
          <w:rFonts w:eastAsiaTheme="majorEastAsia"/>
          <w:bCs/>
        </w:rPr>
        <w:t> </w:t>
      </w:r>
    </w:p>
    <w:p w14:paraId="0105FEC2" w14:textId="77777777" w:rsidR="00C40D28" w:rsidRPr="004473C6" w:rsidRDefault="00C40D28" w:rsidP="00C40D28">
      <w:pPr>
        <w:rPr>
          <w:rFonts w:eastAsiaTheme="majorEastAsia"/>
          <w:bCs/>
        </w:rPr>
      </w:pPr>
      <w:r w:rsidRPr="004473C6">
        <w:rPr>
          <w:rFonts w:eastAsiaTheme="majorEastAsia"/>
          <w:bCs/>
          <w:lang w:val="en-US"/>
        </w:rPr>
        <w:t>JEH Plastering – 21 High Street</w:t>
      </w:r>
      <w:r w:rsidRPr="004473C6">
        <w:rPr>
          <w:rFonts w:eastAsiaTheme="majorEastAsia"/>
          <w:bCs/>
        </w:rPr>
        <w:t> </w:t>
      </w:r>
    </w:p>
    <w:p w14:paraId="5E0B0954" w14:textId="77777777" w:rsidR="00C40D28" w:rsidRPr="004473C6" w:rsidRDefault="00C40D28" w:rsidP="00C40D28">
      <w:pPr>
        <w:rPr>
          <w:rFonts w:eastAsiaTheme="majorEastAsia"/>
          <w:bCs/>
        </w:rPr>
      </w:pPr>
      <w:r w:rsidRPr="004473C6">
        <w:rPr>
          <w:rFonts w:eastAsiaTheme="majorEastAsia"/>
          <w:bCs/>
          <w:lang w:val="en-US"/>
        </w:rPr>
        <w:t>4Seasons Mowers – gardening equipment – 37 Price Road</w:t>
      </w:r>
      <w:r w:rsidRPr="004473C6">
        <w:rPr>
          <w:rFonts w:eastAsiaTheme="majorEastAsia"/>
          <w:bCs/>
        </w:rPr>
        <w:t> </w:t>
      </w:r>
    </w:p>
    <w:p w14:paraId="6871C5D7" w14:textId="77777777" w:rsidR="00C40D28" w:rsidRPr="004473C6" w:rsidRDefault="00C40D28" w:rsidP="00C40D28">
      <w:pPr>
        <w:rPr>
          <w:rFonts w:eastAsiaTheme="majorEastAsia"/>
          <w:bCs/>
        </w:rPr>
      </w:pPr>
      <w:r w:rsidRPr="004473C6">
        <w:rPr>
          <w:rFonts w:eastAsiaTheme="majorEastAsia"/>
          <w:bCs/>
          <w:lang w:val="en-US"/>
        </w:rPr>
        <w:t>SPG Fitted Bedrooms – 11-13 High Street</w:t>
      </w:r>
      <w:r w:rsidRPr="004473C6">
        <w:rPr>
          <w:rFonts w:eastAsiaTheme="majorEastAsia"/>
          <w:bCs/>
        </w:rPr>
        <w:t> </w:t>
      </w:r>
    </w:p>
    <w:p w14:paraId="6FBFA4BD" w14:textId="21FA74A5" w:rsidR="00C40D28" w:rsidRPr="004473C6" w:rsidRDefault="00C40D28" w:rsidP="00C40D28">
      <w:pPr>
        <w:rPr>
          <w:rFonts w:eastAsiaTheme="majorEastAsia"/>
          <w:bCs/>
        </w:rPr>
      </w:pPr>
      <w:r w:rsidRPr="004473C6">
        <w:rPr>
          <w:rFonts w:eastAsiaTheme="majorEastAsia"/>
          <w:bCs/>
          <w:lang w:val="en-US"/>
        </w:rPr>
        <w:t xml:space="preserve">Thwaites Ltd – Plant &amp; Machinery – Welsh Road Works  </w:t>
      </w:r>
    </w:p>
    <w:p w14:paraId="261FEC7C" w14:textId="77777777" w:rsidR="00C40D28" w:rsidRPr="004473C6" w:rsidRDefault="00C40D28" w:rsidP="00C40D28">
      <w:pPr>
        <w:rPr>
          <w:rFonts w:eastAsiaTheme="majorEastAsia"/>
          <w:bCs/>
        </w:rPr>
      </w:pPr>
      <w:r w:rsidRPr="004473C6">
        <w:rPr>
          <w:rFonts w:eastAsiaTheme="majorEastAsia"/>
          <w:bCs/>
          <w:lang w:val="en-US"/>
        </w:rPr>
        <w:t>Charles R Andrews – Surveyor &amp; Valuers – 17 Cross Lane</w:t>
      </w:r>
      <w:r w:rsidRPr="004473C6">
        <w:rPr>
          <w:rFonts w:eastAsiaTheme="majorEastAsia"/>
          <w:bCs/>
        </w:rPr>
        <w:t> </w:t>
      </w:r>
    </w:p>
    <w:p w14:paraId="31C01469" w14:textId="77777777" w:rsidR="00C40D28" w:rsidRPr="004473C6" w:rsidRDefault="00C40D28" w:rsidP="00C40D28">
      <w:pPr>
        <w:rPr>
          <w:rFonts w:eastAsiaTheme="majorEastAsia"/>
          <w:bCs/>
        </w:rPr>
      </w:pPr>
      <w:r w:rsidRPr="004473C6">
        <w:rPr>
          <w:rFonts w:eastAsiaTheme="majorEastAsia"/>
          <w:bCs/>
          <w:lang w:val="en-US"/>
        </w:rPr>
        <w:t>School of Fish –driving school – 19 Cross Lane</w:t>
      </w:r>
      <w:r w:rsidRPr="004473C6">
        <w:rPr>
          <w:rFonts w:eastAsiaTheme="majorEastAsia"/>
          <w:bCs/>
        </w:rPr>
        <w:t> </w:t>
      </w:r>
    </w:p>
    <w:p w14:paraId="30DBBEF0" w14:textId="77777777" w:rsidR="00C40D28" w:rsidRPr="004473C6" w:rsidRDefault="00C40D28" w:rsidP="00C40D28">
      <w:pPr>
        <w:rPr>
          <w:rFonts w:eastAsiaTheme="majorEastAsia"/>
          <w:bCs/>
        </w:rPr>
      </w:pPr>
      <w:r w:rsidRPr="004473C6">
        <w:rPr>
          <w:rFonts w:eastAsiaTheme="majorEastAsia"/>
          <w:bCs/>
          <w:lang w:val="en-US"/>
        </w:rPr>
        <w:t xml:space="preserve">RJ </w:t>
      </w:r>
      <w:proofErr w:type="spellStart"/>
      <w:r w:rsidRPr="004473C6">
        <w:rPr>
          <w:rFonts w:eastAsiaTheme="majorEastAsia"/>
          <w:bCs/>
          <w:lang w:val="en-US"/>
        </w:rPr>
        <w:t>Autotrading</w:t>
      </w:r>
      <w:proofErr w:type="spellEnd"/>
      <w:r w:rsidRPr="004473C6">
        <w:rPr>
          <w:rFonts w:eastAsiaTheme="majorEastAsia"/>
          <w:bCs/>
          <w:lang w:val="en-US"/>
        </w:rPr>
        <w:t xml:space="preserve"> – Hill Farm, Offchurch Road</w:t>
      </w:r>
      <w:r w:rsidRPr="004473C6">
        <w:rPr>
          <w:rFonts w:eastAsiaTheme="majorEastAsia"/>
          <w:bCs/>
        </w:rPr>
        <w:t> </w:t>
      </w:r>
    </w:p>
    <w:p w14:paraId="7938B8E7" w14:textId="77777777" w:rsidR="00C40D28" w:rsidRPr="004473C6" w:rsidRDefault="00C40D28" w:rsidP="00C40D28">
      <w:pPr>
        <w:rPr>
          <w:rFonts w:eastAsiaTheme="majorEastAsia"/>
          <w:bCs/>
        </w:rPr>
      </w:pPr>
      <w:r w:rsidRPr="004473C6">
        <w:rPr>
          <w:rFonts w:eastAsiaTheme="majorEastAsia"/>
          <w:bCs/>
          <w:lang w:val="en-US"/>
        </w:rPr>
        <w:t xml:space="preserve">OTFM Productions Ltd – 28 </w:t>
      </w:r>
      <w:proofErr w:type="spellStart"/>
      <w:r w:rsidRPr="004473C6">
        <w:rPr>
          <w:rFonts w:eastAsiaTheme="majorEastAsia"/>
          <w:bCs/>
          <w:lang w:val="en-US"/>
        </w:rPr>
        <w:t>Ledbrook</w:t>
      </w:r>
      <w:proofErr w:type="spellEnd"/>
      <w:r w:rsidRPr="004473C6">
        <w:rPr>
          <w:rFonts w:eastAsiaTheme="majorEastAsia"/>
          <w:bCs/>
          <w:lang w:val="en-US"/>
        </w:rPr>
        <w:t xml:space="preserve"> Road</w:t>
      </w:r>
      <w:r w:rsidRPr="004473C6">
        <w:rPr>
          <w:rFonts w:eastAsiaTheme="majorEastAsia"/>
          <w:bCs/>
        </w:rPr>
        <w:t> </w:t>
      </w:r>
    </w:p>
    <w:p w14:paraId="101A6D35" w14:textId="77777777" w:rsidR="00C40D28" w:rsidRPr="004473C6" w:rsidRDefault="00C40D28" w:rsidP="00C40D28">
      <w:pPr>
        <w:rPr>
          <w:rFonts w:eastAsiaTheme="majorEastAsia"/>
          <w:bCs/>
        </w:rPr>
      </w:pPr>
      <w:r w:rsidRPr="004473C6">
        <w:rPr>
          <w:rFonts w:eastAsiaTheme="majorEastAsia"/>
          <w:bCs/>
          <w:lang w:val="en-US"/>
        </w:rPr>
        <w:t>Crystal Clear Cleaning Solutions – window cleaning - 75 Broadway</w:t>
      </w:r>
      <w:r w:rsidRPr="004473C6">
        <w:rPr>
          <w:rFonts w:eastAsiaTheme="majorEastAsia"/>
          <w:bCs/>
        </w:rPr>
        <w:t> </w:t>
      </w:r>
    </w:p>
    <w:p w14:paraId="60DC4452" w14:textId="77777777" w:rsidR="00C40D28" w:rsidRPr="004473C6" w:rsidRDefault="00C40D28" w:rsidP="00C40D28">
      <w:pPr>
        <w:rPr>
          <w:rFonts w:eastAsiaTheme="majorEastAsia"/>
          <w:bCs/>
        </w:rPr>
      </w:pPr>
      <w:r w:rsidRPr="004473C6">
        <w:rPr>
          <w:rFonts w:eastAsiaTheme="majorEastAsia"/>
          <w:bCs/>
          <w:lang w:val="en-US"/>
        </w:rPr>
        <w:t>O’Brien Contractors – civil engineers – Church Lane</w:t>
      </w:r>
      <w:r w:rsidRPr="004473C6">
        <w:rPr>
          <w:rFonts w:eastAsiaTheme="majorEastAsia"/>
          <w:bCs/>
        </w:rPr>
        <w:t> </w:t>
      </w:r>
    </w:p>
    <w:p w14:paraId="7D35F539" w14:textId="77777777" w:rsidR="00C40D28" w:rsidRPr="004473C6" w:rsidRDefault="00C40D28" w:rsidP="00C40D28">
      <w:pPr>
        <w:rPr>
          <w:rFonts w:eastAsiaTheme="majorEastAsia"/>
          <w:bCs/>
        </w:rPr>
      </w:pPr>
      <w:r w:rsidRPr="004473C6">
        <w:rPr>
          <w:rFonts w:eastAsiaTheme="majorEastAsia"/>
          <w:bCs/>
          <w:lang w:val="en-US"/>
        </w:rPr>
        <w:lastRenderedPageBreak/>
        <w:t>RM Healy, flooring – Boddington Close</w:t>
      </w:r>
      <w:r w:rsidRPr="004473C6">
        <w:rPr>
          <w:rFonts w:eastAsiaTheme="majorEastAsia"/>
          <w:bCs/>
        </w:rPr>
        <w:t> </w:t>
      </w:r>
    </w:p>
    <w:p w14:paraId="1A0D7A14" w14:textId="77777777" w:rsidR="00C40D28" w:rsidRPr="004473C6" w:rsidRDefault="00C40D28" w:rsidP="00C40D28">
      <w:pPr>
        <w:rPr>
          <w:rFonts w:eastAsiaTheme="majorEastAsia"/>
          <w:bCs/>
        </w:rPr>
      </w:pPr>
      <w:r w:rsidRPr="004473C6">
        <w:rPr>
          <w:rFonts w:eastAsiaTheme="majorEastAsia"/>
          <w:bCs/>
          <w:lang w:val="en-US"/>
        </w:rPr>
        <w:t>Tom Stanley Carpentry – New Street</w:t>
      </w:r>
      <w:r w:rsidRPr="004473C6">
        <w:rPr>
          <w:rFonts w:eastAsiaTheme="majorEastAsia"/>
          <w:bCs/>
        </w:rPr>
        <w:t> </w:t>
      </w:r>
    </w:p>
    <w:p w14:paraId="12111A2D" w14:textId="77777777" w:rsidR="00C40D28" w:rsidRPr="004473C6" w:rsidRDefault="00C40D28" w:rsidP="00C40D28">
      <w:pPr>
        <w:rPr>
          <w:rFonts w:eastAsiaTheme="majorEastAsia"/>
          <w:bCs/>
        </w:rPr>
      </w:pPr>
      <w:r w:rsidRPr="004473C6">
        <w:rPr>
          <w:rFonts w:eastAsiaTheme="majorEastAsia"/>
          <w:bCs/>
          <w:lang w:val="en-US"/>
        </w:rPr>
        <w:t>W Stacey Plastering- New Street</w:t>
      </w:r>
      <w:r w:rsidRPr="004473C6">
        <w:rPr>
          <w:rFonts w:eastAsiaTheme="majorEastAsia"/>
          <w:bCs/>
        </w:rPr>
        <w:t> </w:t>
      </w:r>
    </w:p>
    <w:p w14:paraId="3525D9B6" w14:textId="77777777" w:rsidR="00C40D28" w:rsidRPr="004473C6" w:rsidRDefault="00C40D28" w:rsidP="00C40D28">
      <w:pPr>
        <w:rPr>
          <w:rFonts w:eastAsiaTheme="majorEastAsia"/>
          <w:bCs/>
        </w:rPr>
      </w:pPr>
      <w:r w:rsidRPr="004473C6">
        <w:rPr>
          <w:rFonts w:eastAsiaTheme="majorEastAsia"/>
          <w:bCs/>
          <w:lang w:val="en-US"/>
        </w:rPr>
        <w:t>B2B Cleaning and Carpet Cleaning – Church Terrace</w:t>
      </w:r>
      <w:r w:rsidRPr="004473C6">
        <w:rPr>
          <w:rFonts w:eastAsiaTheme="majorEastAsia"/>
          <w:bCs/>
        </w:rPr>
        <w:t> </w:t>
      </w:r>
    </w:p>
    <w:p w14:paraId="081DD8C9" w14:textId="77777777" w:rsidR="00C40D28" w:rsidRPr="004473C6" w:rsidRDefault="00C40D28" w:rsidP="00C40D28">
      <w:pPr>
        <w:rPr>
          <w:rFonts w:eastAsiaTheme="majorEastAsia"/>
          <w:bCs/>
        </w:rPr>
      </w:pPr>
      <w:r w:rsidRPr="004473C6">
        <w:rPr>
          <w:rFonts w:eastAsiaTheme="majorEastAsia"/>
          <w:bCs/>
          <w:lang w:val="en-US"/>
        </w:rPr>
        <w:t>Cubbington Karaoke – Broadway</w:t>
      </w:r>
      <w:r w:rsidRPr="004473C6">
        <w:rPr>
          <w:rFonts w:eastAsiaTheme="majorEastAsia"/>
          <w:bCs/>
        </w:rPr>
        <w:t> </w:t>
      </w:r>
    </w:p>
    <w:p w14:paraId="7C125D4D" w14:textId="77777777" w:rsidR="00C40D28" w:rsidRPr="004473C6" w:rsidRDefault="00C40D28" w:rsidP="00C40D28">
      <w:pPr>
        <w:rPr>
          <w:rFonts w:eastAsiaTheme="majorEastAsia"/>
          <w:bCs/>
        </w:rPr>
      </w:pPr>
      <w:r w:rsidRPr="004473C6">
        <w:rPr>
          <w:rFonts w:eastAsiaTheme="majorEastAsia"/>
          <w:bCs/>
          <w:lang w:val="en-US"/>
        </w:rPr>
        <w:t>Bungalow Farm B&amp;B – Windmill Hill</w:t>
      </w:r>
      <w:r w:rsidRPr="004473C6">
        <w:rPr>
          <w:rFonts w:eastAsiaTheme="majorEastAsia"/>
          <w:bCs/>
        </w:rPr>
        <w:t> </w:t>
      </w:r>
    </w:p>
    <w:p w14:paraId="67923B58" w14:textId="77777777" w:rsidR="00C40D28" w:rsidRPr="004473C6" w:rsidRDefault="00C40D28" w:rsidP="00C40D28">
      <w:pPr>
        <w:rPr>
          <w:rFonts w:eastAsiaTheme="majorEastAsia"/>
          <w:bCs/>
        </w:rPr>
      </w:pPr>
      <w:r w:rsidRPr="004473C6">
        <w:rPr>
          <w:rFonts w:eastAsiaTheme="majorEastAsia"/>
          <w:bCs/>
          <w:lang w:val="en-US"/>
        </w:rPr>
        <w:t>Cubbington CofE School –Church Hill</w:t>
      </w:r>
      <w:r w:rsidRPr="004473C6">
        <w:rPr>
          <w:rFonts w:eastAsiaTheme="majorEastAsia"/>
          <w:bCs/>
        </w:rPr>
        <w:t> </w:t>
      </w:r>
    </w:p>
    <w:p w14:paraId="6FFBA038" w14:textId="2BB8B32B" w:rsidR="00C40D28" w:rsidRPr="004473C6" w:rsidRDefault="00C40D28" w:rsidP="00C40D28">
      <w:pPr>
        <w:rPr>
          <w:rFonts w:eastAsiaTheme="majorEastAsia"/>
          <w:bCs/>
        </w:rPr>
      </w:pPr>
      <w:r w:rsidRPr="004473C6">
        <w:rPr>
          <w:rFonts w:eastAsiaTheme="majorEastAsia"/>
          <w:bCs/>
          <w:lang w:val="en-US"/>
        </w:rPr>
        <w:t>Cubbington Sports &amp; Social Club – Windmill Hill</w:t>
      </w:r>
      <w:r w:rsidRPr="004473C6">
        <w:rPr>
          <w:rFonts w:eastAsiaTheme="majorEastAsia"/>
          <w:bCs/>
        </w:rPr>
        <w:t> </w:t>
      </w:r>
    </w:p>
    <w:p w14:paraId="233E6AD9" w14:textId="77777777" w:rsidR="00C40D28" w:rsidRPr="004473C6" w:rsidRDefault="00C40D28" w:rsidP="00C40D28">
      <w:pPr>
        <w:rPr>
          <w:rFonts w:eastAsiaTheme="majorEastAsia"/>
          <w:bCs/>
        </w:rPr>
      </w:pPr>
      <w:r w:rsidRPr="004473C6">
        <w:rPr>
          <w:rFonts w:eastAsiaTheme="majorEastAsia"/>
          <w:bCs/>
          <w:lang w:val="en-US"/>
        </w:rPr>
        <w:t>Kings Head PH – Church Hill </w:t>
      </w:r>
      <w:r w:rsidRPr="004473C6">
        <w:rPr>
          <w:rFonts w:eastAsiaTheme="majorEastAsia"/>
          <w:bCs/>
        </w:rPr>
        <w:t> </w:t>
      </w:r>
    </w:p>
    <w:p w14:paraId="2C95CCE4" w14:textId="77777777" w:rsidR="00C40D28" w:rsidRPr="004473C6" w:rsidRDefault="00C40D28" w:rsidP="00C40D28">
      <w:pPr>
        <w:rPr>
          <w:rFonts w:eastAsiaTheme="majorEastAsia"/>
          <w:bCs/>
        </w:rPr>
      </w:pPr>
      <w:r w:rsidRPr="004473C6">
        <w:rPr>
          <w:rFonts w:eastAsiaTheme="majorEastAsia"/>
          <w:bCs/>
          <w:lang w:val="en-US"/>
        </w:rPr>
        <w:t>R&amp;B Heating Services – Stonehouse Close</w:t>
      </w:r>
      <w:r w:rsidRPr="004473C6">
        <w:rPr>
          <w:rFonts w:eastAsiaTheme="majorEastAsia"/>
          <w:bCs/>
        </w:rPr>
        <w:t> </w:t>
      </w:r>
    </w:p>
    <w:p w14:paraId="09E21A4D" w14:textId="77777777" w:rsidR="00C40D28" w:rsidRPr="004473C6" w:rsidRDefault="00C40D28" w:rsidP="00C40D28">
      <w:pPr>
        <w:rPr>
          <w:rFonts w:eastAsiaTheme="majorEastAsia"/>
          <w:bCs/>
        </w:rPr>
      </w:pPr>
      <w:r w:rsidRPr="004473C6">
        <w:rPr>
          <w:rFonts w:eastAsiaTheme="majorEastAsia"/>
          <w:bCs/>
          <w:lang w:val="en-US"/>
        </w:rPr>
        <w:t>Gemma King Hypnotherapy – The Grange</w:t>
      </w:r>
      <w:r w:rsidRPr="004473C6">
        <w:rPr>
          <w:rFonts w:eastAsiaTheme="majorEastAsia"/>
          <w:bCs/>
        </w:rPr>
        <w:t> </w:t>
      </w:r>
    </w:p>
    <w:p w14:paraId="4217BCC9" w14:textId="77777777" w:rsidR="00C40D28" w:rsidRPr="004473C6" w:rsidRDefault="00C40D28" w:rsidP="00C40D28">
      <w:pPr>
        <w:rPr>
          <w:rFonts w:eastAsiaTheme="majorEastAsia"/>
          <w:bCs/>
        </w:rPr>
      </w:pPr>
      <w:r w:rsidRPr="004473C6">
        <w:rPr>
          <w:rFonts w:eastAsiaTheme="majorEastAsia"/>
          <w:bCs/>
          <w:lang w:val="en-US"/>
        </w:rPr>
        <w:t>Our Lady &amp; St Teresas Primary School – Windmill Hill</w:t>
      </w:r>
      <w:r w:rsidRPr="004473C6">
        <w:rPr>
          <w:rFonts w:eastAsiaTheme="majorEastAsia"/>
          <w:bCs/>
        </w:rPr>
        <w:t> </w:t>
      </w:r>
    </w:p>
    <w:p w14:paraId="23B2496E" w14:textId="77777777" w:rsidR="00C40D28" w:rsidRPr="004473C6" w:rsidRDefault="00C40D28" w:rsidP="00C40D28">
      <w:pPr>
        <w:rPr>
          <w:rFonts w:eastAsiaTheme="majorEastAsia"/>
          <w:bCs/>
        </w:rPr>
      </w:pPr>
      <w:r w:rsidRPr="004473C6">
        <w:rPr>
          <w:rFonts w:eastAsiaTheme="majorEastAsia"/>
          <w:bCs/>
          <w:lang w:val="en-US"/>
        </w:rPr>
        <w:t>Lake Contracts – flooring – The Grange</w:t>
      </w:r>
      <w:r w:rsidRPr="004473C6">
        <w:rPr>
          <w:rFonts w:eastAsiaTheme="majorEastAsia"/>
          <w:bCs/>
        </w:rPr>
        <w:t> </w:t>
      </w:r>
    </w:p>
    <w:p w14:paraId="09B7D5B5" w14:textId="77777777" w:rsidR="00C40D28" w:rsidRPr="004473C6" w:rsidRDefault="00C40D28" w:rsidP="00C40D28">
      <w:pPr>
        <w:rPr>
          <w:rFonts w:eastAsiaTheme="majorEastAsia"/>
          <w:bCs/>
        </w:rPr>
      </w:pPr>
      <w:r w:rsidRPr="004473C6">
        <w:rPr>
          <w:rFonts w:eastAsiaTheme="majorEastAsia"/>
          <w:bCs/>
          <w:lang w:val="en-US"/>
        </w:rPr>
        <w:t>Andy Veal Plumbing &amp; Heating – Rugby Road</w:t>
      </w:r>
      <w:r w:rsidRPr="004473C6">
        <w:rPr>
          <w:rFonts w:eastAsiaTheme="majorEastAsia"/>
          <w:bCs/>
        </w:rPr>
        <w:t> </w:t>
      </w:r>
    </w:p>
    <w:p w14:paraId="6C8E44F0" w14:textId="77777777" w:rsidR="00C40D28" w:rsidRPr="004473C6" w:rsidRDefault="00C40D28" w:rsidP="00C40D28">
      <w:pPr>
        <w:rPr>
          <w:rFonts w:eastAsiaTheme="majorEastAsia"/>
          <w:bCs/>
        </w:rPr>
      </w:pPr>
      <w:r w:rsidRPr="004473C6">
        <w:rPr>
          <w:rFonts w:eastAsiaTheme="majorEastAsia"/>
          <w:bCs/>
          <w:lang w:val="en-US"/>
        </w:rPr>
        <w:t>Acupuncture – Kiki Hogg – Rugby Road</w:t>
      </w:r>
      <w:r w:rsidRPr="004473C6">
        <w:rPr>
          <w:rFonts w:eastAsiaTheme="majorEastAsia"/>
          <w:bCs/>
        </w:rPr>
        <w:t> </w:t>
      </w:r>
    </w:p>
    <w:p w14:paraId="28F79044" w14:textId="77777777" w:rsidR="00C40D28" w:rsidRPr="004473C6" w:rsidRDefault="00C40D28" w:rsidP="00C40D28">
      <w:pPr>
        <w:rPr>
          <w:rFonts w:eastAsiaTheme="majorEastAsia"/>
          <w:bCs/>
        </w:rPr>
      </w:pPr>
      <w:r w:rsidRPr="004473C6">
        <w:rPr>
          <w:rFonts w:eastAsiaTheme="majorEastAsia"/>
          <w:bCs/>
          <w:lang w:val="en-US"/>
        </w:rPr>
        <w:t>Plant Waste Removal – Kinross Road</w:t>
      </w:r>
      <w:r w:rsidRPr="004473C6">
        <w:rPr>
          <w:rFonts w:eastAsiaTheme="majorEastAsia"/>
          <w:bCs/>
        </w:rPr>
        <w:t> </w:t>
      </w:r>
    </w:p>
    <w:p w14:paraId="3C665BE4" w14:textId="77777777" w:rsidR="00C40D28" w:rsidRPr="004473C6" w:rsidRDefault="00C40D28" w:rsidP="00C40D28">
      <w:pPr>
        <w:rPr>
          <w:rFonts w:eastAsiaTheme="majorEastAsia"/>
          <w:bCs/>
        </w:rPr>
      </w:pPr>
      <w:r w:rsidRPr="004473C6">
        <w:rPr>
          <w:rFonts w:eastAsiaTheme="majorEastAsia"/>
          <w:bCs/>
          <w:lang w:val="en-US"/>
        </w:rPr>
        <w:t>Limoux Furniture – Stonehouse Close</w:t>
      </w:r>
      <w:r w:rsidRPr="004473C6">
        <w:rPr>
          <w:rFonts w:eastAsiaTheme="majorEastAsia"/>
          <w:bCs/>
        </w:rPr>
        <w:t> </w:t>
      </w:r>
    </w:p>
    <w:p w14:paraId="3DE015D7" w14:textId="77777777" w:rsidR="00C40D28" w:rsidRPr="004473C6" w:rsidRDefault="00C40D28" w:rsidP="00C40D28">
      <w:pPr>
        <w:rPr>
          <w:rFonts w:eastAsiaTheme="majorEastAsia"/>
          <w:bCs/>
        </w:rPr>
      </w:pPr>
      <w:r w:rsidRPr="004473C6">
        <w:rPr>
          <w:rFonts w:eastAsiaTheme="majorEastAsia"/>
          <w:bCs/>
          <w:lang w:val="en-US"/>
        </w:rPr>
        <w:t>MC Garden Services – The Grange</w:t>
      </w:r>
      <w:r w:rsidRPr="004473C6">
        <w:rPr>
          <w:rFonts w:eastAsiaTheme="majorEastAsia"/>
          <w:bCs/>
        </w:rPr>
        <w:t> </w:t>
      </w:r>
    </w:p>
    <w:p w14:paraId="58B2B50B" w14:textId="77777777" w:rsidR="00C40D28" w:rsidRPr="004473C6" w:rsidRDefault="00C40D28" w:rsidP="00C40D28">
      <w:pPr>
        <w:rPr>
          <w:rFonts w:eastAsiaTheme="majorEastAsia"/>
          <w:bCs/>
        </w:rPr>
      </w:pPr>
      <w:r w:rsidRPr="004473C6">
        <w:rPr>
          <w:rFonts w:eastAsiaTheme="majorEastAsia"/>
          <w:bCs/>
          <w:lang w:val="en-US"/>
        </w:rPr>
        <w:t>IW Plumbing – Broadway</w:t>
      </w:r>
      <w:r w:rsidRPr="004473C6">
        <w:rPr>
          <w:rFonts w:eastAsiaTheme="majorEastAsia"/>
          <w:bCs/>
        </w:rPr>
        <w:t> </w:t>
      </w:r>
    </w:p>
    <w:p w14:paraId="5AD83BF7" w14:textId="77777777" w:rsidR="00C40D28" w:rsidRPr="004473C6" w:rsidRDefault="00C40D28" w:rsidP="00C40D28">
      <w:pPr>
        <w:rPr>
          <w:rFonts w:eastAsiaTheme="majorEastAsia"/>
          <w:bCs/>
        </w:rPr>
      </w:pPr>
      <w:r w:rsidRPr="004473C6">
        <w:rPr>
          <w:rFonts w:eastAsiaTheme="majorEastAsia"/>
          <w:bCs/>
          <w:lang w:val="en-US"/>
        </w:rPr>
        <w:t>Development Engineering &amp; Enterprise – Glebe Farm, Welsh Road</w:t>
      </w:r>
      <w:r w:rsidRPr="004473C6">
        <w:rPr>
          <w:rFonts w:eastAsiaTheme="majorEastAsia"/>
          <w:bCs/>
        </w:rPr>
        <w:t> </w:t>
      </w:r>
    </w:p>
    <w:p w14:paraId="34814BD2" w14:textId="470BF106" w:rsidR="00C40D28" w:rsidRPr="004473C6" w:rsidRDefault="00C40D28" w:rsidP="00C40D28">
      <w:pPr>
        <w:rPr>
          <w:rFonts w:eastAsiaTheme="majorEastAsia"/>
          <w:bCs/>
        </w:rPr>
      </w:pPr>
      <w:proofErr w:type="spellStart"/>
      <w:r w:rsidRPr="004473C6">
        <w:rPr>
          <w:rFonts w:eastAsiaTheme="majorEastAsia"/>
          <w:bCs/>
          <w:lang w:val="en-US"/>
        </w:rPr>
        <w:t>Motum</w:t>
      </w:r>
      <w:proofErr w:type="spellEnd"/>
      <w:r w:rsidRPr="004473C6">
        <w:rPr>
          <w:rFonts w:eastAsiaTheme="majorEastAsia"/>
          <w:bCs/>
          <w:lang w:val="en-US"/>
        </w:rPr>
        <w:t xml:space="preserve"> Simulation </w:t>
      </w:r>
      <w:r w:rsidR="00806723" w:rsidRPr="004473C6">
        <w:rPr>
          <w:rFonts w:eastAsiaTheme="majorEastAsia"/>
          <w:bCs/>
          <w:lang w:val="en-US"/>
        </w:rPr>
        <w:t>UK</w:t>
      </w:r>
      <w:r w:rsidRPr="004473C6">
        <w:rPr>
          <w:rFonts w:eastAsiaTheme="majorEastAsia"/>
          <w:bCs/>
          <w:lang w:val="en-US"/>
        </w:rPr>
        <w:t xml:space="preserve"> – Glebe Farm, Welsh Road</w:t>
      </w:r>
      <w:r w:rsidRPr="004473C6">
        <w:rPr>
          <w:rFonts w:eastAsiaTheme="majorEastAsia"/>
          <w:bCs/>
        </w:rPr>
        <w:t> </w:t>
      </w:r>
    </w:p>
    <w:p w14:paraId="5F469001" w14:textId="77777777" w:rsidR="00C40D28" w:rsidRPr="004473C6" w:rsidRDefault="00C40D28" w:rsidP="00C40D28">
      <w:pPr>
        <w:rPr>
          <w:rFonts w:eastAsiaTheme="majorEastAsia"/>
          <w:bCs/>
        </w:rPr>
      </w:pPr>
      <w:r w:rsidRPr="004473C6">
        <w:rPr>
          <w:rFonts w:eastAsiaTheme="majorEastAsia"/>
          <w:bCs/>
          <w:lang w:val="en-US"/>
        </w:rPr>
        <w:t>Bradley Builders – Broadway</w:t>
      </w:r>
      <w:r w:rsidRPr="004473C6">
        <w:rPr>
          <w:rFonts w:eastAsiaTheme="majorEastAsia"/>
          <w:bCs/>
        </w:rPr>
        <w:t> </w:t>
      </w:r>
    </w:p>
    <w:p w14:paraId="310F529A" w14:textId="77777777" w:rsidR="00C40D28" w:rsidRPr="004473C6" w:rsidRDefault="00C40D28" w:rsidP="00C40D28">
      <w:pPr>
        <w:rPr>
          <w:rFonts w:eastAsiaTheme="majorEastAsia"/>
          <w:bCs/>
        </w:rPr>
      </w:pPr>
      <w:r w:rsidRPr="004473C6">
        <w:rPr>
          <w:rFonts w:eastAsiaTheme="majorEastAsia"/>
          <w:bCs/>
          <w:lang w:val="en-US"/>
        </w:rPr>
        <w:t>PSL Distribution Ltd – Disco Equipment – Broadway</w:t>
      </w:r>
      <w:r w:rsidRPr="004473C6">
        <w:rPr>
          <w:rFonts w:eastAsiaTheme="majorEastAsia"/>
          <w:bCs/>
        </w:rPr>
        <w:t> </w:t>
      </w:r>
    </w:p>
    <w:p w14:paraId="33E0A86D" w14:textId="77777777" w:rsidR="00C40D28" w:rsidRPr="004473C6" w:rsidRDefault="00C40D28" w:rsidP="00C40D28">
      <w:pPr>
        <w:rPr>
          <w:rFonts w:eastAsiaTheme="majorEastAsia"/>
          <w:bCs/>
        </w:rPr>
      </w:pPr>
      <w:proofErr w:type="spellStart"/>
      <w:r w:rsidRPr="004473C6">
        <w:rPr>
          <w:rFonts w:eastAsiaTheme="majorEastAsia"/>
          <w:bCs/>
          <w:lang w:val="en-US"/>
        </w:rPr>
        <w:t>Dogwashers</w:t>
      </w:r>
      <w:proofErr w:type="spellEnd"/>
      <w:r w:rsidRPr="004473C6">
        <w:rPr>
          <w:rFonts w:eastAsiaTheme="majorEastAsia"/>
          <w:bCs/>
          <w:lang w:val="en-US"/>
        </w:rPr>
        <w:t xml:space="preserve"> – Church Lane</w:t>
      </w:r>
      <w:r w:rsidRPr="004473C6">
        <w:rPr>
          <w:rFonts w:eastAsiaTheme="majorEastAsia"/>
          <w:bCs/>
        </w:rPr>
        <w:t> </w:t>
      </w:r>
    </w:p>
    <w:p w14:paraId="4CAA2634" w14:textId="77777777" w:rsidR="00C40D28" w:rsidRPr="004473C6" w:rsidRDefault="00C40D28" w:rsidP="00C40D28">
      <w:pPr>
        <w:rPr>
          <w:rFonts w:eastAsiaTheme="majorEastAsia"/>
          <w:bCs/>
        </w:rPr>
      </w:pPr>
      <w:r w:rsidRPr="004473C6">
        <w:rPr>
          <w:rFonts w:eastAsiaTheme="majorEastAsia"/>
          <w:bCs/>
          <w:lang w:val="en-US"/>
        </w:rPr>
        <w:t xml:space="preserve">SM </w:t>
      </w:r>
      <w:proofErr w:type="spellStart"/>
      <w:r w:rsidRPr="004473C6">
        <w:rPr>
          <w:rFonts w:eastAsiaTheme="majorEastAsia"/>
          <w:bCs/>
          <w:lang w:val="en-US"/>
        </w:rPr>
        <w:t>Easterlow</w:t>
      </w:r>
      <w:proofErr w:type="spellEnd"/>
      <w:r w:rsidRPr="004473C6">
        <w:rPr>
          <w:rFonts w:eastAsiaTheme="majorEastAsia"/>
          <w:bCs/>
          <w:lang w:val="en-US"/>
        </w:rPr>
        <w:t xml:space="preserve"> – Plasterers – The Grange</w:t>
      </w:r>
      <w:r w:rsidRPr="004473C6">
        <w:rPr>
          <w:rFonts w:eastAsiaTheme="majorEastAsia"/>
          <w:bCs/>
        </w:rPr>
        <w:t> </w:t>
      </w:r>
    </w:p>
    <w:p w14:paraId="3688731B" w14:textId="44CC335E" w:rsidR="00C40D28" w:rsidRPr="004473C6" w:rsidRDefault="00C40D28" w:rsidP="00C40D28">
      <w:pPr>
        <w:rPr>
          <w:rFonts w:eastAsiaTheme="majorEastAsia"/>
          <w:bCs/>
        </w:rPr>
      </w:pPr>
      <w:r w:rsidRPr="004473C6">
        <w:rPr>
          <w:rFonts w:eastAsiaTheme="majorEastAsia"/>
          <w:bCs/>
          <w:lang w:val="en-US"/>
        </w:rPr>
        <w:t xml:space="preserve">Paws at Pennys Dog Grooming – </w:t>
      </w:r>
      <w:r w:rsidR="00806723" w:rsidRPr="004473C6">
        <w:rPr>
          <w:rFonts w:eastAsiaTheme="majorEastAsia"/>
          <w:bCs/>
          <w:lang w:val="en-US"/>
        </w:rPr>
        <w:t>Pinehurst</w:t>
      </w:r>
      <w:r w:rsidRPr="004473C6">
        <w:rPr>
          <w:rFonts w:eastAsiaTheme="majorEastAsia"/>
          <w:bCs/>
        </w:rPr>
        <w:t> </w:t>
      </w:r>
    </w:p>
    <w:p w14:paraId="2BB4A0F6" w14:textId="77777777" w:rsidR="00C40D28" w:rsidRPr="004473C6" w:rsidRDefault="00C40D28" w:rsidP="00C40D28">
      <w:pPr>
        <w:rPr>
          <w:rFonts w:eastAsiaTheme="majorEastAsia"/>
          <w:bCs/>
        </w:rPr>
      </w:pPr>
      <w:r w:rsidRPr="004473C6">
        <w:rPr>
          <w:rFonts w:eastAsiaTheme="majorEastAsia"/>
          <w:bCs/>
          <w:lang w:val="en-US"/>
        </w:rPr>
        <w:t>Greg Prosser Guitar Tuition- Windmill Croft</w:t>
      </w:r>
      <w:r w:rsidRPr="004473C6">
        <w:rPr>
          <w:rFonts w:eastAsiaTheme="majorEastAsia"/>
          <w:bCs/>
        </w:rPr>
        <w:t> </w:t>
      </w:r>
    </w:p>
    <w:p w14:paraId="4B8FC227" w14:textId="68DB836C" w:rsidR="00C40D28" w:rsidRPr="004473C6" w:rsidRDefault="00C40D28" w:rsidP="00C40D28">
      <w:pPr>
        <w:rPr>
          <w:rFonts w:eastAsiaTheme="majorEastAsia"/>
          <w:bCs/>
        </w:rPr>
      </w:pPr>
      <w:r w:rsidRPr="004473C6">
        <w:rPr>
          <w:rFonts w:eastAsiaTheme="majorEastAsia"/>
          <w:bCs/>
          <w:lang w:val="en-US"/>
        </w:rPr>
        <w:t>CJR Welding and Fabrication – Coventry Roa</w:t>
      </w:r>
      <w:r w:rsidR="00806723">
        <w:rPr>
          <w:rFonts w:eastAsiaTheme="majorEastAsia"/>
          <w:bCs/>
          <w:lang w:val="en-US"/>
        </w:rPr>
        <w:t>d</w:t>
      </w:r>
      <w:r w:rsidRPr="004473C6">
        <w:rPr>
          <w:rFonts w:eastAsiaTheme="majorEastAsia"/>
          <w:bCs/>
        </w:rPr>
        <w:t> </w:t>
      </w:r>
    </w:p>
    <w:p w14:paraId="65182244" w14:textId="77777777" w:rsidR="00C40D28" w:rsidRPr="004473C6" w:rsidRDefault="00C40D28" w:rsidP="00C40D28">
      <w:pPr>
        <w:rPr>
          <w:rFonts w:eastAsiaTheme="majorEastAsia"/>
          <w:bCs/>
        </w:rPr>
      </w:pPr>
      <w:r w:rsidRPr="004473C6">
        <w:rPr>
          <w:rFonts w:eastAsiaTheme="majorEastAsia"/>
          <w:bCs/>
          <w:lang w:val="en-US"/>
        </w:rPr>
        <w:t>Metcalfe Timber Merchants – Rugby Road</w:t>
      </w:r>
      <w:r w:rsidRPr="004473C6">
        <w:rPr>
          <w:rFonts w:eastAsiaTheme="majorEastAsia"/>
          <w:bCs/>
        </w:rPr>
        <w:t> </w:t>
      </w:r>
    </w:p>
    <w:p w14:paraId="69E76B35" w14:textId="77777777" w:rsidR="00C40D28" w:rsidRPr="004473C6" w:rsidRDefault="00C40D28" w:rsidP="00C40D28">
      <w:pPr>
        <w:rPr>
          <w:rFonts w:eastAsiaTheme="majorEastAsia"/>
          <w:bCs/>
        </w:rPr>
      </w:pPr>
      <w:r w:rsidRPr="004473C6">
        <w:rPr>
          <w:rFonts w:eastAsiaTheme="majorEastAsia"/>
          <w:bCs/>
          <w:lang w:val="en-US"/>
        </w:rPr>
        <w:t>Claire Harrison-Ray – Chiropodists – Kelvin Road</w:t>
      </w:r>
      <w:r w:rsidRPr="004473C6">
        <w:rPr>
          <w:rFonts w:eastAsiaTheme="majorEastAsia"/>
          <w:bCs/>
        </w:rPr>
        <w:t> </w:t>
      </w:r>
    </w:p>
    <w:p w14:paraId="6E08CEA8" w14:textId="77777777" w:rsidR="00C40D28" w:rsidRPr="004473C6" w:rsidRDefault="00C40D28" w:rsidP="00C40D28">
      <w:pPr>
        <w:rPr>
          <w:rFonts w:eastAsiaTheme="majorEastAsia"/>
          <w:bCs/>
        </w:rPr>
      </w:pPr>
      <w:r w:rsidRPr="004473C6">
        <w:rPr>
          <w:rFonts w:eastAsiaTheme="majorEastAsia"/>
          <w:bCs/>
          <w:lang w:val="en-US"/>
        </w:rPr>
        <w:t>George Sullivan Painter &amp; Decorators – Pinehurst</w:t>
      </w:r>
      <w:r w:rsidRPr="004473C6">
        <w:rPr>
          <w:rFonts w:eastAsiaTheme="majorEastAsia"/>
          <w:bCs/>
        </w:rPr>
        <w:t> </w:t>
      </w:r>
    </w:p>
    <w:p w14:paraId="62ECED47" w14:textId="77777777" w:rsidR="00C40D28" w:rsidRPr="004473C6" w:rsidRDefault="00C40D28" w:rsidP="00C40D28">
      <w:pPr>
        <w:rPr>
          <w:rFonts w:eastAsiaTheme="majorEastAsia"/>
          <w:bCs/>
        </w:rPr>
      </w:pPr>
      <w:r w:rsidRPr="004473C6">
        <w:rPr>
          <w:rFonts w:eastAsiaTheme="majorEastAsia"/>
          <w:bCs/>
          <w:lang w:val="en-US"/>
        </w:rPr>
        <w:lastRenderedPageBreak/>
        <w:t>Cubbington Mowers – Rugby Road</w:t>
      </w:r>
      <w:r w:rsidRPr="004473C6">
        <w:rPr>
          <w:rFonts w:eastAsiaTheme="majorEastAsia"/>
          <w:bCs/>
        </w:rPr>
        <w:t> </w:t>
      </w:r>
    </w:p>
    <w:p w14:paraId="3657AC83" w14:textId="77777777" w:rsidR="00C40D28" w:rsidRPr="004473C6" w:rsidRDefault="00C40D28" w:rsidP="00C40D28">
      <w:pPr>
        <w:rPr>
          <w:rFonts w:eastAsiaTheme="majorEastAsia"/>
          <w:bCs/>
        </w:rPr>
      </w:pPr>
      <w:r w:rsidRPr="004473C6">
        <w:rPr>
          <w:rFonts w:eastAsiaTheme="majorEastAsia"/>
          <w:bCs/>
          <w:lang w:val="en-US"/>
        </w:rPr>
        <w:t>Shell Service Station &amp; Subway – Rugby Road</w:t>
      </w:r>
      <w:r w:rsidRPr="004473C6">
        <w:rPr>
          <w:rFonts w:eastAsiaTheme="majorEastAsia"/>
          <w:bCs/>
        </w:rPr>
        <w:t> </w:t>
      </w:r>
    </w:p>
    <w:p w14:paraId="5C81F0C2" w14:textId="77777777" w:rsidR="00C40D28" w:rsidRPr="004473C6" w:rsidRDefault="00C40D28" w:rsidP="00C40D28">
      <w:pPr>
        <w:rPr>
          <w:rFonts w:eastAsiaTheme="majorEastAsia"/>
          <w:bCs/>
        </w:rPr>
      </w:pPr>
      <w:r w:rsidRPr="004473C6">
        <w:rPr>
          <w:rFonts w:eastAsiaTheme="majorEastAsia"/>
          <w:bCs/>
          <w:lang w:val="en-US"/>
        </w:rPr>
        <w:t>Compton Garage Services – Rugby Road</w:t>
      </w:r>
      <w:r w:rsidRPr="004473C6">
        <w:rPr>
          <w:rFonts w:eastAsiaTheme="majorEastAsia"/>
          <w:bCs/>
        </w:rPr>
        <w:t> </w:t>
      </w:r>
    </w:p>
    <w:p w14:paraId="7FFE3424" w14:textId="77777777" w:rsidR="00C40D28" w:rsidRPr="004473C6" w:rsidRDefault="00C40D28" w:rsidP="00C40D28">
      <w:pPr>
        <w:rPr>
          <w:rFonts w:eastAsiaTheme="majorEastAsia"/>
          <w:bCs/>
        </w:rPr>
      </w:pPr>
      <w:r w:rsidRPr="004473C6">
        <w:rPr>
          <w:rFonts w:eastAsiaTheme="majorEastAsia"/>
          <w:bCs/>
          <w:lang w:val="en-US"/>
        </w:rPr>
        <w:t>Cubbington Garage Services – Coventry Road</w:t>
      </w:r>
      <w:r w:rsidRPr="004473C6">
        <w:rPr>
          <w:rFonts w:eastAsiaTheme="majorEastAsia"/>
          <w:bCs/>
        </w:rPr>
        <w:t> </w:t>
      </w:r>
    </w:p>
    <w:p w14:paraId="562337F9" w14:textId="696F3833" w:rsidR="00C40D28" w:rsidRPr="004473C6" w:rsidRDefault="00C40D28" w:rsidP="00C40D28">
      <w:pPr>
        <w:rPr>
          <w:rFonts w:eastAsiaTheme="majorEastAsia"/>
          <w:bCs/>
        </w:rPr>
      </w:pPr>
      <w:r w:rsidRPr="004473C6">
        <w:rPr>
          <w:rFonts w:eastAsiaTheme="majorEastAsia"/>
          <w:bCs/>
          <w:lang w:val="en-US"/>
        </w:rPr>
        <w:t xml:space="preserve">New Blossom Court – </w:t>
      </w:r>
      <w:r w:rsidR="00806723" w:rsidRPr="004473C6">
        <w:rPr>
          <w:rFonts w:eastAsiaTheme="majorEastAsia"/>
          <w:bCs/>
          <w:lang w:val="en-US"/>
        </w:rPr>
        <w:t>Takeaway</w:t>
      </w:r>
      <w:r w:rsidRPr="004473C6">
        <w:rPr>
          <w:rFonts w:eastAsiaTheme="majorEastAsia"/>
          <w:bCs/>
          <w:lang w:val="en-US"/>
        </w:rPr>
        <w:t xml:space="preserve"> Food – Rugby Road</w:t>
      </w:r>
      <w:r w:rsidRPr="004473C6">
        <w:rPr>
          <w:rFonts w:eastAsiaTheme="majorEastAsia"/>
          <w:bCs/>
        </w:rPr>
        <w:t> </w:t>
      </w:r>
    </w:p>
    <w:p w14:paraId="20271EB4" w14:textId="77777777" w:rsidR="00C40D28" w:rsidRPr="004473C6" w:rsidRDefault="00C40D28" w:rsidP="00C40D28">
      <w:pPr>
        <w:rPr>
          <w:rFonts w:eastAsiaTheme="majorEastAsia"/>
          <w:bCs/>
        </w:rPr>
      </w:pPr>
      <w:r w:rsidRPr="004473C6">
        <w:rPr>
          <w:rFonts w:eastAsiaTheme="majorEastAsia"/>
          <w:bCs/>
          <w:lang w:val="en-US"/>
        </w:rPr>
        <w:t>Cubbington Plaice – Takeaway Food – Rugby Road</w:t>
      </w:r>
      <w:r w:rsidRPr="004473C6">
        <w:rPr>
          <w:rFonts w:eastAsiaTheme="majorEastAsia"/>
          <w:bCs/>
        </w:rPr>
        <w:t> </w:t>
      </w:r>
    </w:p>
    <w:p w14:paraId="17D1B1AA" w14:textId="77777777" w:rsidR="00C40D28" w:rsidRDefault="00C40D28" w:rsidP="00C40D28">
      <w:pPr>
        <w:rPr>
          <w:rFonts w:eastAsiaTheme="majorEastAsia"/>
          <w:bCs/>
        </w:rPr>
      </w:pPr>
      <w:r w:rsidRPr="004473C6">
        <w:rPr>
          <w:rFonts w:eastAsiaTheme="majorEastAsia"/>
          <w:bCs/>
          <w:lang w:val="en-US"/>
        </w:rPr>
        <w:t>Logan’s Barber Shop – Rugby Road</w:t>
      </w:r>
      <w:r w:rsidRPr="004473C6">
        <w:rPr>
          <w:rFonts w:eastAsiaTheme="majorEastAsia"/>
          <w:bCs/>
        </w:rPr>
        <w:t> </w:t>
      </w:r>
    </w:p>
    <w:p w14:paraId="59A81420" w14:textId="6122E22A" w:rsidR="00806723" w:rsidRPr="004473C6" w:rsidRDefault="00806723" w:rsidP="00C40D28">
      <w:pPr>
        <w:rPr>
          <w:rFonts w:eastAsiaTheme="majorEastAsia"/>
          <w:bCs/>
        </w:rPr>
      </w:pPr>
      <w:r>
        <w:rPr>
          <w:rFonts w:eastAsiaTheme="majorEastAsia"/>
          <w:bCs/>
        </w:rPr>
        <w:t>Pets and Plants – Rugby Road</w:t>
      </w:r>
    </w:p>
    <w:p w14:paraId="62998B2A" w14:textId="77777777" w:rsidR="00C40D28" w:rsidRPr="004473C6" w:rsidRDefault="00C40D28" w:rsidP="00C40D28">
      <w:pPr>
        <w:rPr>
          <w:rFonts w:eastAsiaTheme="majorEastAsia"/>
          <w:bCs/>
        </w:rPr>
      </w:pPr>
      <w:r w:rsidRPr="004473C6">
        <w:rPr>
          <w:rFonts w:eastAsiaTheme="majorEastAsia"/>
          <w:bCs/>
          <w:lang w:val="en-US"/>
        </w:rPr>
        <w:t>Evolve Hair Salon – Rugby Road</w:t>
      </w:r>
      <w:r w:rsidRPr="004473C6">
        <w:rPr>
          <w:rFonts w:eastAsiaTheme="majorEastAsia"/>
          <w:bCs/>
        </w:rPr>
        <w:t> </w:t>
      </w:r>
    </w:p>
    <w:p w14:paraId="377CC43E" w14:textId="77777777" w:rsidR="00C40D28" w:rsidRPr="004473C6" w:rsidRDefault="00C40D28" w:rsidP="00C40D28">
      <w:pPr>
        <w:rPr>
          <w:rFonts w:eastAsiaTheme="majorEastAsia"/>
          <w:bCs/>
        </w:rPr>
      </w:pPr>
      <w:r w:rsidRPr="004473C6">
        <w:rPr>
          <w:rFonts w:eastAsiaTheme="majorEastAsia"/>
          <w:bCs/>
          <w:lang w:val="en-US"/>
        </w:rPr>
        <w:t>Winebox – Grocers &amp; Convenience – Rugby Road</w:t>
      </w:r>
      <w:r w:rsidRPr="004473C6">
        <w:rPr>
          <w:rFonts w:eastAsiaTheme="majorEastAsia"/>
          <w:bCs/>
        </w:rPr>
        <w:t> </w:t>
      </w:r>
    </w:p>
    <w:p w14:paraId="48814D46" w14:textId="77777777" w:rsidR="00C40D28" w:rsidRPr="004473C6" w:rsidRDefault="00C40D28" w:rsidP="00C40D28">
      <w:pPr>
        <w:rPr>
          <w:rFonts w:eastAsiaTheme="majorEastAsia"/>
          <w:bCs/>
        </w:rPr>
      </w:pPr>
      <w:r w:rsidRPr="004473C6">
        <w:rPr>
          <w:rFonts w:eastAsiaTheme="majorEastAsia"/>
          <w:bCs/>
          <w:lang w:val="en-US"/>
        </w:rPr>
        <w:t>A1 Electrical Services – Rugby Road</w:t>
      </w:r>
      <w:r w:rsidRPr="004473C6">
        <w:rPr>
          <w:rFonts w:eastAsiaTheme="majorEastAsia"/>
          <w:bCs/>
        </w:rPr>
        <w:t> </w:t>
      </w:r>
    </w:p>
    <w:p w14:paraId="237E4C99" w14:textId="77777777" w:rsidR="00C40D28" w:rsidRPr="004473C6" w:rsidRDefault="00C40D28" w:rsidP="00C40D28">
      <w:pPr>
        <w:rPr>
          <w:rFonts w:eastAsiaTheme="majorEastAsia"/>
          <w:bCs/>
        </w:rPr>
      </w:pPr>
      <w:r w:rsidRPr="004473C6">
        <w:rPr>
          <w:rFonts w:eastAsiaTheme="majorEastAsia"/>
          <w:bCs/>
          <w:lang w:val="en-US"/>
        </w:rPr>
        <w:t>Rugby Tavern PH – Rugby Road</w:t>
      </w:r>
      <w:r w:rsidRPr="004473C6">
        <w:rPr>
          <w:rFonts w:eastAsiaTheme="majorEastAsia"/>
          <w:bCs/>
        </w:rPr>
        <w:t> </w:t>
      </w:r>
    </w:p>
    <w:p w14:paraId="3F4D5F13" w14:textId="76D4D097" w:rsidR="00C40D28" w:rsidRPr="004473C6" w:rsidRDefault="00C40D28" w:rsidP="00C40D28">
      <w:pPr>
        <w:rPr>
          <w:rFonts w:eastAsiaTheme="majorEastAsia"/>
          <w:bCs/>
        </w:rPr>
      </w:pPr>
      <w:r w:rsidRPr="004473C6">
        <w:rPr>
          <w:rFonts w:eastAsiaTheme="majorEastAsia"/>
          <w:bCs/>
          <w:lang w:val="en-US"/>
        </w:rPr>
        <w:t xml:space="preserve">Town &amp; Country </w:t>
      </w:r>
      <w:r w:rsidR="00806723" w:rsidRPr="004473C6">
        <w:rPr>
          <w:rFonts w:eastAsiaTheme="majorEastAsia"/>
          <w:bCs/>
          <w:lang w:val="en-US"/>
        </w:rPr>
        <w:t>Land rovers</w:t>
      </w:r>
      <w:r w:rsidRPr="004473C6">
        <w:rPr>
          <w:rFonts w:eastAsiaTheme="majorEastAsia"/>
          <w:bCs/>
          <w:lang w:val="en-US"/>
        </w:rPr>
        <w:t xml:space="preserve"> – Rugby Road</w:t>
      </w:r>
      <w:r w:rsidRPr="004473C6">
        <w:rPr>
          <w:rFonts w:eastAsiaTheme="majorEastAsia"/>
          <w:bCs/>
        </w:rPr>
        <w:t> </w:t>
      </w:r>
    </w:p>
    <w:p w14:paraId="16453F69" w14:textId="77777777" w:rsidR="00C40D28" w:rsidRPr="004473C6" w:rsidRDefault="00C40D28" w:rsidP="00C40D28">
      <w:pPr>
        <w:rPr>
          <w:rFonts w:eastAsiaTheme="majorEastAsia"/>
          <w:bCs/>
        </w:rPr>
      </w:pPr>
      <w:r w:rsidRPr="004473C6">
        <w:rPr>
          <w:rFonts w:eastAsiaTheme="majorEastAsia"/>
          <w:bCs/>
          <w:lang w:val="en-US"/>
        </w:rPr>
        <w:t>Rise &amp; Shine Aircraft Valet Services – Willow Sheets Meadow</w:t>
      </w:r>
      <w:r w:rsidRPr="004473C6">
        <w:rPr>
          <w:rFonts w:eastAsiaTheme="majorEastAsia"/>
          <w:bCs/>
        </w:rPr>
        <w:t> </w:t>
      </w:r>
    </w:p>
    <w:p w14:paraId="799E5B02" w14:textId="77777777" w:rsidR="00C40D28" w:rsidRPr="004473C6" w:rsidRDefault="00C40D28" w:rsidP="00C40D28">
      <w:pPr>
        <w:rPr>
          <w:rFonts w:eastAsiaTheme="majorEastAsia"/>
          <w:bCs/>
        </w:rPr>
      </w:pPr>
      <w:r w:rsidRPr="004473C6">
        <w:rPr>
          <w:rFonts w:eastAsiaTheme="majorEastAsia"/>
          <w:bCs/>
          <w:lang w:val="en-US"/>
        </w:rPr>
        <w:t>JP Restoration – Stirling Avenue</w:t>
      </w:r>
      <w:r w:rsidRPr="004473C6">
        <w:rPr>
          <w:rFonts w:eastAsiaTheme="majorEastAsia"/>
          <w:bCs/>
        </w:rPr>
        <w:t> </w:t>
      </w:r>
    </w:p>
    <w:p w14:paraId="4B1660F3" w14:textId="77777777" w:rsidR="00C40D28" w:rsidRPr="004473C6" w:rsidRDefault="00C40D28" w:rsidP="00C40D28">
      <w:pPr>
        <w:rPr>
          <w:rFonts w:eastAsiaTheme="majorEastAsia"/>
          <w:bCs/>
        </w:rPr>
      </w:pPr>
      <w:proofErr w:type="spellStart"/>
      <w:r w:rsidRPr="004473C6">
        <w:rPr>
          <w:rFonts w:eastAsiaTheme="majorEastAsia"/>
          <w:bCs/>
          <w:lang w:val="en-US"/>
        </w:rPr>
        <w:t>Avonvale</w:t>
      </w:r>
      <w:proofErr w:type="spellEnd"/>
      <w:r w:rsidRPr="004473C6">
        <w:rPr>
          <w:rFonts w:eastAsiaTheme="majorEastAsia"/>
          <w:bCs/>
          <w:lang w:val="en-US"/>
        </w:rPr>
        <w:t xml:space="preserve"> Veterinary Practice – Rugby Road</w:t>
      </w:r>
      <w:r w:rsidRPr="004473C6">
        <w:rPr>
          <w:rFonts w:eastAsiaTheme="majorEastAsia"/>
          <w:bCs/>
        </w:rPr>
        <w:t> </w:t>
      </w:r>
    </w:p>
    <w:p w14:paraId="3492229E" w14:textId="77777777" w:rsidR="00C40D28" w:rsidRPr="004473C6" w:rsidRDefault="00C40D28" w:rsidP="00C40D28">
      <w:pPr>
        <w:rPr>
          <w:rFonts w:eastAsiaTheme="majorEastAsia"/>
          <w:bCs/>
        </w:rPr>
      </w:pPr>
      <w:r w:rsidRPr="004473C6">
        <w:rPr>
          <w:rFonts w:eastAsiaTheme="majorEastAsia"/>
          <w:bCs/>
          <w:lang w:val="en-US"/>
        </w:rPr>
        <w:t>Sainsburys’ Local - Rugby Road</w:t>
      </w:r>
      <w:r w:rsidRPr="004473C6">
        <w:rPr>
          <w:rFonts w:eastAsiaTheme="majorEastAsia"/>
          <w:bCs/>
        </w:rPr>
        <w:t> </w:t>
      </w:r>
    </w:p>
    <w:p w14:paraId="6546E728" w14:textId="77777777" w:rsidR="00C40D28" w:rsidRPr="004473C6" w:rsidRDefault="00C40D28" w:rsidP="00C40D28">
      <w:pPr>
        <w:rPr>
          <w:rFonts w:eastAsiaTheme="majorEastAsia"/>
          <w:bCs/>
        </w:rPr>
      </w:pPr>
      <w:r w:rsidRPr="004473C6">
        <w:rPr>
          <w:rFonts w:eastAsiaTheme="majorEastAsia"/>
          <w:bCs/>
          <w:lang w:val="en-US"/>
        </w:rPr>
        <w:t>Launderette - Rugby Road</w:t>
      </w:r>
      <w:r w:rsidRPr="004473C6">
        <w:rPr>
          <w:rFonts w:eastAsiaTheme="majorEastAsia"/>
          <w:bCs/>
        </w:rPr>
        <w:t> </w:t>
      </w:r>
    </w:p>
    <w:p w14:paraId="6C1EC89D" w14:textId="77777777" w:rsidR="00C40D28" w:rsidRPr="004473C6" w:rsidRDefault="00C40D28" w:rsidP="00C40D28">
      <w:pPr>
        <w:rPr>
          <w:rFonts w:eastAsiaTheme="majorEastAsia"/>
          <w:bCs/>
        </w:rPr>
      </w:pPr>
      <w:proofErr w:type="spellStart"/>
      <w:r w:rsidRPr="004473C6">
        <w:rPr>
          <w:rFonts w:eastAsiaTheme="majorEastAsia"/>
          <w:bCs/>
          <w:lang w:val="en-US"/>
        </w:rPr>
        <w:t>Furzen</w:t>
      </w:r>
      <w:proofErr w:type="spellEnd"/>
      <w:r w:rsidRPr="004473C6">
        <w:rPr>
          <w:rFonts w:eastAsiaTheme="majorEastAsia"/>
          <w:bCs/>
          <w:lang w:val="en-US"/>
        </w:rPr>
        <w:t xml:space="preserve"> Hill Farm Holiday Cottages – Coventry Road</w:t>
      </w:r>
      <w:r w:rsidRPr="004473C6">
        <w:rPr>
          <w:rFonts w:eastAsiaTheme="majorEastAsia"/>
          <w:bCs/>
        </w:rPr>
        <w:t> </w:t>
      </w:r>
    </w:p>
    <w:p w14:paraId="75B9BBF4" w14:textId="77777777" w:rsidR="00024B78" w:rsidRDefault="00024B78">
      <w:pPr>
        <w:rPr>
          <w:b/>
          <w:bCs/>
          <w:sz w:val="28"/>
          <w:szCs w:val="28"/>
        </w:rPr>
      </w:pPr>
      <w:r>
        <w:rPr>
          <w:b/>
          <w:bCs/>
          <w:sz w:val="28"/>
          <w:szCs w:val="28"/>
        </w:rPr>
        <w:br w:type="page"/>
      </w:r>
    </w:p>
    <w:p w14:paraId="5FF2AB26" w14:textId="4D05E1F1" w:rsidR="00A644E1" w:rsidRDefault="009F4073" w:rsidP="00A04D14">
      <w:pPr>
        <w:rPr>
          <w:b/>
          <w:bCs/>
          <w:i/>
          <w:iCs/>
        </w:rPr>
      </w:pPr>
      <w:r w:rsidRPr="00024B78">
        <w:rPr>
          <w:b/>
          <w:bCs/>
          <w:sz w:val="28"/>
          <w:szCs w:val="28"/>
        </w:rPr>
        <w:lastRenderedPageBreak/>
        <w:t xml:space="preserve">Appendix 2. </w:t>
      </w:r>
      <w:r w:rsidR="00C138B8" w:rsidRPr="00024B78">
        <w:rPr>
          <w:b/>
          <w:bCs/>
          <w:sz w:val="28"/>
          <w:szCs w:val="28"/>
        </w:rPr>
        <w:t xml:space="preserve">Statutory </w:t>
      </w:r>
      <w:r w:rsidR="00DC08F3" w:rsidRPr="00024B78">
        <w:rPr>
          <w:b/>
          <w:bCs/>
          <w:sz w:val="28"/>
          <w:szCs w:val="28"/>
        </w:rPr>
        <w:t xml:space="preserve">Bodies </w:t>
      </w:r>
      <w:r w:rsidR="00C138B8" w:rsidRPr="00024B78">
        <w:rPr>
          <w:b/>
          <w:bCs/>
          <w:sz w:val="28"/>
          <w:szCs w:val="28"/>
        </w:rPr>
        <w:t xml:space="preserve">and Others </w:t>
      </w:r>
      <w:r w:rsidR="00A644E1" w:rsidRPr="00024B78">
        <w:rPr>
          <w:b/>
          <w:bCs/>
          <w:sz w:val="28"/>
          <w:szCs w:val="28"/>
        </w:rPr>
        <w:t>Consulte</w:t>
      </w:r>
      <w:r w:rsidR="00C138B8" w:rsidRPr="00024B78">
        <w:rPr>
          <w:b/>
          <w:bCs/>
          <w:sz w:val="28"/>
          <w:szCs w:val="28"/>
        </w:rPr>
        <w:t>d</w:t>
      </w:r>
    </w:p>
    <w:tbl>
      <w:tblPr>
        <w:tblStyle w:val="TableGrid"/>
        <w:tblW w:w="0" w:type="auto"/>
        <w:tblLook w:val="04A0" w:firstRow="1" w:lastRow="0" w:firstColumn="1" w:lastColumn="0" w:noHBand="0" w:noVBand="1"/>
      </w:tblPr>
      <w:tblGrid>
        <w:gridCol w:w="4436"/>
        <w:gridCol w:w="4580"/>
      </w:tblGrid>
      <w:tr w:rsidR="00C40D28" w14:paraId="0E7924D8" w14:textId="77777777" w:rsidTr="002024BB">
        <w:tc>
          <w:tcPr>
            <w:tcW w:w="5665" w:type="dxa"/>
            <w:shd w:val="clear" w:color="auto" w:fill="C5E0B3" w:themeFill="accent6" w:themeFillTint="66"/>
          </w:tcPr>
          <w:p w14:paraId="7D883623" w14:textId="77777777" w:rsidR="00C40D28" w:rsidRPr="00744D8F" w:rsidRDefault="00C40D28" w:rsidP="002024BB">
            <w:pPr>
              <w:rPr>
                <w:b/>
              </w:rPr>
            </w:pPr>
            <w:r w:rsidRPr="00744D8F">
              <w:rPr>
                <w:b/>
              </w:rPr>
              <w:t>Statutory Consultee</w:t>
            </w:r>
          </w:p>
        </w:tc>
        <w:tc>
          <w:tcPr>
            <w:tcW w:w="4678" w:type="dxa"/>
            <w:shd w:val="clear" w:color="auto" w:fill="C5E0B3" w:themeFill="accent6" w:themeFillTint="66"/>
          </w:tcPr>
          <w:p w14:paraId="6D91D3D9" w14:textId="77777777" w:rsidR="00C40D28" w:rsidRPr="00744D8F" w:rsidRDefault="00C40D28" w:rsidP="002024BB">
            <w:pPr>
              <w:rPr>
                <w:b/>
              </w:rPr>
            </w:pPr>
            <w:r w:rsidRPr="00744D8F">
              <w:rPr>
                <w:b/>
              </w:rPr>
              <w:t>Email address</w:t>
            </w:r>
          </w:p>
        </w:tc>
      </w:tr>
      <w:tr w:rsidR="00C40D28" w14:paraId="36BAD934" w14:textId="77777777" w:rsidTr="002024BB">
        <w:tc>
          <w:tcPr>
            <w:tcW w:w="5665" w:type="dxa"/>
          </w:tcPr>
          <w:p w14:paraId="5887336E" w14:textId="77777777" w:rsidR="00C40D28" w:rsidRDefault="00C40D28" w:rsidP="002024BB">
            <w:r>
              <w:t>Warwick District Council</w:t>
            </w:r>
          </w:p>
        </w:tc>
        <w:tc>
          <w:tcPr>
            <w:tcW w:w="4678" w:type="dxa"/>
          </w:tcPr>
          <w:p w14:paraId="55CCEF4E" w14:textId="77777777" w:rsidR="00C40D28" w:rsidRDefault="00000000" w:rsidP="002024BB">
            <w:pPr>
              <w:rPr>
                <w:rStyle w:val="Hyperlink"/>
              </w:rPr>
            </w:pPr>
            <w:hyperlink r:id="rId53" w:history="1">
              <w:r w:rsidR="00C40D28" w:rsidRPr="0041146D">
                <w:rPr>
                  <w:rStyle w:val="Hyperlink"/>
                </w:rPr>
                <w:t>planningpolicy@warwickdc.gov.uk</w:t>
              </w:r>
            </w:hyperlink>
          </w:p>
          <w:p w14:paraId="32057634" w14:textId="77777777" w:rsidR="00C40D28" w:rsidRDefault="00C40D28" w:rsidP="002024BB"/>
          <w:p w14:paraId="16946DD4" w14:textId="77777777" w:rsidR="00C40D28" w:rsidRDefault="00000000" w:rsidP="002024BB">
            <w:hyperlink r:id="rId54" w:history="1">
              <w:r w:rsidR="00C40D28" w:rsidRPr="00E47575">
                <w:rPr>
                  <w:rStyle w:val="Hyperlink"/>
                </w:rPr>
                <w:t>aspia.jannat@warwickdc.gov.uk</w:t>
              </w:r>
            </w:hyperlink>
          </w:p>
          <w:p w14:paraId="574615B0" w14:textId="77777777" w:rsidR="00C40D28" w:rsidRDefault="00C40D28" w:rsidP="002024BB"/>
        </w:tc>
      </w:tr>
      <w:tr w:rsidR="00C40D28" w14:paraId="0AE12634" w14:textId="77777777" w:rsidTr="002024BB">
        <w:tc>
          <w:tcPr>
            <w:tcW w:w="5665" w:type="dxa"/>
          </w:tcPr>
          <w:p w14:paraId="392B78AE" w14:textId="77777777" w:rsidR="00C40D28" w:rsidRDefault="00C40D28" w:rsidP="002024BB">
            <w:r>
              <w:t>Warwickshire County Council</w:t>
            </w:r>
          </w:p>
        </w:tc>
        <w:tc>
          <w:tcPr>
            <w:tcW w:w="4678" w:type="dxa"/>
          </w:tcPr>
          <w:p w14:paraId="53C18E6A" w14:textId="77777777" w:rsidR="00C40D28" w:rsidRDefault="00000000" w:rsidP="002024BB">
            <w:hyperlink r:id="rId55" w:history="1">
              <w:r w:rsidR="00C40D28" w:rsidRPr="00F41BAA">
                <w:rPr>
                  <w:rStyle w:val="Hyperlink"/>
                </w:rPr>
                <w:t>janetneale@warwickshire.gov.uk</w:t>
              </w:r>
            </w:hyperlink>
          </w:p>
          <w:p w14:paraId="4381653B" w14:textId="77777777" w:rsidR="00C40D28" w:rsidRDefault="00000000" w:rsidP="002024BB">
            <w:pPr>
              <w:rPr>
                <w:rFonts w:ascii="Calibri" w:hAnsi="Calibri"/>
                <w:color w:val="000000"/>
              </w:rPr>
            </w:pPr>
            <w:hyperlink r:id="rId56" w:history="1">
              <w:r w:rsidR="00C40D28" w:rsidRPr="003C3A06">
                <w:rPr>
                  <w:rStyle w:val="Hyperlink"/>
                  <w:rFonts w:ascii="Calibri" w:hAnsi="Calibri"/>
                </w:rPr>
                <w:t>jasbirkaur@warwickshire.gov.uk</w:t>
              </w:r>
            </w:hyperlink>
          </w:p>
          <w:p w14:paraId="5615516A" w14:textId="77777777" w:rsidR="00C40D28" w:rsidRDefault="00C40D28" w:rsidP="002024BB"/>
        </w:tc>
      </w:tr>
      <w:tr w:rsidR="00C40D28" w14:paraId="2AB669E6" w14:textId="77777777" w:rsidTr="002024BB">
        <w:tc>
          <w:tcPr>
            <w:tcW w:w="5665" w:type="dxa"/>
          </w:tcPr>
          <w:p w14:paraId="7A83526F" w14:textId="77777777" w:rsidR="00C40D28" w:rsidRDefault="00C40D28" w:rsidP="002024BB">
            <w:r>
              <w:t>Baddesley Clinton Parish Council</w:t>
            </w:r>
          </w:p>
        </w:tc>
        <w:tc>
          <w:tcPr>
            <w:tcW w:w="4678" w:type="dxa"/>
          </w:tcPr>
          <w:p w14:paraId="1AFE5959" w14:textId="77777777" w:rsidR="00C40D28" w:rsidRDefault="00000000" w:rsidP="002024BB">
            <w:hyperlink r:id="rId57" w:history="1">
              <w:r w:rsidR="00C40D28" w:rsidRPr="00E47575">
                <w:rPr>
                  <w:rStyle w:val="Hyperlink"/>
                </w:rPr>
                <w:t>Baddesleyclinton@aol.com</w:t>
              </w:r>
            </w:hyperlink>
            <w:r w:rsidR="00C40D28">
              <w:t xml:space="preserve"> </w:t>
            </w:r>
          </w:p>
        </w:tc>
      </w:tr>
      <w:tr w:rsidR="00C40D28" w14:paraId="5DB9814E" w14:textId="77777777" w:rsidTr="002024BB">
        <w:tc>
          <w:tcPr>
            <w:tcW w:w="5665" w:type="dxa"/>
          </w:tcPr>
          <w:p w14:paraId="330969BB" w14:textId="77777777" w:rsidR="00C40D28" w:rsidRDefault="00C40D28" w:rsidP="002024BB">
            <w:r>
              <w:t>Baginton Parish Council</w:t>
            </w:r>
          </w:p>
        </w:tc>
        <w:tc>
          <w:tcPr>
            <w:tcW w:w="4678" w:type="dxa"/>
          </w:tcPr>
          <w:p w14:paraId="0B2A0839" w14:textId="77777777" w:rsidR="00C40D28" w:rsidRDefault="00000000" w:rsidP="002024BB">
            <w:pPr>
              <w:rPr>
                <w:rFonts w:ascii="Calibri" w:hAnsi="Calibri" w:cs="Calibri"/>
                <w:color w:val="000000"/>
              </w:rPr>
            </w:pPr>
            <w:hyperlink r:id="rId58" w:history="1">
              <w:r w:rsidR="00C40D28" w:rsidRPr="000D6C49">
                <w:rPr>
                  <w:rStyle w:val="Hyperlink"/>
                  <w:rFonts w:ascii="Calibri" w:hAnsi="Calibri" w:cs="Calibri"/>
                </w:rPr>
                <w:t>bagintonpc@gmail.com</w:t>
              </w:r>
            </w:hyperlink>
            <w:r w:rsidR="00C40D28">
              <w:rPr>
                <w:rFonts w:ascii="Calibri" w:hAnsi="Calibri" w:cs="Calibri"/>
                <w:color w:val="000000"/>
              </w:rPr>
              <w:t xml:space="preserve"> </w:t>
            </w:r>
          </w:p>
          <w:p w14:paraId="668A2BA7" w14:textId="77777777" w:rsidR="00C40D28" w:rsidRDefault="00C40D28" w:rsidP="002024BB"/>
        </w:tc>
      </w:tr>
      <w:tr w:rsidR="00C40D28" w14:paraId="4766E6B0" w14:textId="77777777" w:rsidTr="002024BB">
        <w:tc>
          <w:tcPr>
            <w:tcW w:w="5665" w:type="dxa"/>
          </w:tcPr>
          <w:p w14:paraId="30A26CCC" w14:textId="77777777" w:rsidR="00C40D28" w:rsidRDefault="00C40D28" w:rsidP="002024BB">
            <w:r w:rsidRPr="00783C7F">
              <w:t xml:space="preserve">Barford, Sherbourne &amp; </w:t>
            </w:r>
            <w:proofErr w:type="spellStart"/>
            <w:r w:rsidRPr="00783C7F">
              <w:t>Wasperton</w:t>
            </w:r>
            <w:proofErr w:type="spellEnd"/>
            <w:r>
              <w:t xml:space="preserve"> Parish Council</w:t>
            </w:r>
          </w:p>
        </w:tc>
        <w:tc>
          <w:tcPr>
            <w:tcW w:w="4678" w:type="dxa"/>
          </w:tcPr>
          <w:p w14:paraId="62349151" w14:textId="77777777" w:rsidR="00C40D28" w:rsidRDefault="00000000" w:rsidP="002024BB">
            <w:pPr>
              <w:rPr>
                <w:rFonts w:ascii="Calibri" w:hAnsi="Calibri" w:cs="Calibri"/>
                <w:color w:val="000000"/>
              </w:rPr>
            </w:pPr>
            <w:hyperlink r:id="rId59" w:history="1">
              <w:r w:rsidR="00C40D28" w:rsidRPr="000D6C49">
                <w:rPr>
                  <w:rStyle w:val="Hyperlink"/>
                  <w:rFonts w:ascii="Calibri" w:hAnsi="Calibri" w:cs="Calibri"/>
                </w:rPr>
                <w:t>Clerk.bswjpc@gmail.com</w:t>
              </w:r>
            </w:hyperlink>
            <w:r w:rsidR="00C40D28">
              <w:rPr>
                <w:rFonts w:ascii="Calibri" w:hAnsi="Calibri" w:cs="Calibri"/>
                <w:color w:val="000000"/>
              </w:rPr>
              <w:t xml:space="preserve"> </w:t>
            </w:r>
          </w:p>
          <w:p w14:paraId="15B7CE02" w14:textId="77777777" w:rsidR="00C40D28" w:rsidRDefault="00C40D28" w:rsidP="002024BB"/>
        </w:tc>
      </w:tr>
      <w:tr w:rsidR="00C40D28" w14:paraId="3E313055" w14:textId="77777777" w:rsidTr="002024BB">
        <w:tc>
          <w:tcPr>
            <w:tcW w:w="5665" w:type="dxa"/>
          </w:tcPr>
          <w:p w14:paraId="51ACBE1C" w14:textId="77777777" w:rsidR="00C40D28" w:rsidRDefault="00C40D28" w:rsidP="002024BB">
            <w:proofErr w:type="spellStart"/>
            <w:r w:rsidRPr="00783C7F">
              <w:t>Beausale</w:t>
            </w:r>
            <w:proofErr w:type="spellEnd"/>
            <w:r w:rsidRPr="00783C7F">
              <w:t xml:space="preserve">, Haseley, </w:t>
            </w:r>
            <w:proofErr w:type="spellStart"/>
            <w:r w:rsidRPr="00783C7F">
              <w:t>Honiley</w:t>
            </w:r>
            <w:proofErr w:type="spellEnd"/>
            <w:r w:rsidRPr="00783C7F">
              <w:t xml:space="preserve"> &amp; </w:t>
            </w:r>
            <w:proofErr w:type="spellStart"/>
            <w:r w:rsidRPr="00783C7F">
              <w:t>Wroxall</w:t>
            </w:r>
            <w:proofErr w:type="spellEnd"/>
            <w:r w:rsidRPr="00783C7F">
              <w:t xml:space="preserve"> Parish Council</w:t>
            </w:r>
          </w:p>
        </w:tc>
        <w:tc>
          <w:tcPr>
            <w:tcW w:w="4678" w:type="dxa"/>
          </w:tcPr>
          <w:p w14:paraId="6B061FA5" w14:textId="77777777" w:rsidR="00C40D28" w:rsidRDefault="00000000" w:rsidP="002024BB">
            <w:pPr>
              <w:rPr>
                <w:rFonts w:ascii="Calibri" w:hAnsi="Calibri" w:cs="Calibri"/>
                <w:color w:val="000000"/>
              </w:rPr>
            </w:pPr>
            <w:hyperlink r:id="rId60" w:history="1">
              <w:r w:rsidR="00C40D28" w:rsidRPr="000D6C49">
                <w:rPr>
                  <w:rStyle w:val="Hyperlink"/>
                  <w:rFonts w:ascii="Calibri" w:hAnsi="Calibri" w:cs="Calibri"/>
                </w:rPr>
                <w:t>clerk@bhhw-pc.co.uk</w:t>
              </w:r>
            </w:hyperlink>
            <w:r w:rsidR="00C40D28">
              <w:rPr>
                <w:rFonts w:ascii="Calibri" w:hAnsi="Calibri" w:cs="Calibri"/>
                <w:color w:val="000000"/>
              </w:rPr>
              <w:t xml:space="preserve"> </w:t>
            </w:r>
          </w:p>
          <w:p w14:paraId="64F8F739" w14:textId="77777777" w:rsidR="00C40D28" w:rsidRDefault="00C40D28" w:rsidP="002024BB"/>
        </w:tc>
      </w:tr>
      <w:tr w:rsidR="00C40D28" w14:paraId="4E5CE449" w14:textId="77777777" w:rsidTr="002024BB">
        <w:tc>
          <w:tcPr>
            <w:tcW w:w="5665" w:type="dxa"/>
          </w:tcPr>
          <w:p w14:paraId="0017F291" w14:textId="77777777" w:rsidR="00C40D28" w:rsidRDefault="00C40D28" w:rsidP="002024BB">
            <w:r w:rsidRPr="00783C7F">
              <w:t>Bishop's Tachbrook Parish Council</w:t>
            </w:r>
          </w:p>
        </w:tc>
        <w:tc>
          <w:tcPr>
            <w:tcW w:w="4678" w:type="dxa"/>
          </w:tcPr>
          <w:p w14:paraId="31C1554E" w14:textId="77777777" w:rsidR="00C40D28" w:rsidRDefault="00000000" w:rsidP="002024BB">
            <w:pPr>
              <w:rPr>
                <w:rFonts w:ascii="Calibri" w:hAnsi="Calibri" w:cs="Calibri"/>
                <w:color w:val="000000"/>
              </w:rPr>
            </w:pPr>
            <w:hyperlink r:id="rId61" w:history="1">
              <w:r w:rsidR="00C40D28" w:rsidRPr="000D6C49">
                <w:rPr>
                  <w:rStyle w:val="Hyperlink"/>
                  <w:rFonts w:ascii="Calibri" w:hAnsi="Calibri" w:cs="Calibri"/>
                </w:rPr>
                <w:t>clerk@bishopstachbrook.com</w:t>
              </w:r>
            </w:hyperlink>
            <w:r w:rsidR="00C40D28">
              <w:rPr>
                <w:rFonts w:ascii="Calibri" w:hAnsi="Calibri" w:cs="Calibri"/>
                <w:color w:val="000000"/>
              </w:rPr>
              <w:t xml:space="preserve"> </w:t>
            </w:r>
          </w:p>
          <w:p w14:paraId="60F266C1" w14:textId="77777777" w:rsidR="00C40D28" w:rsidRDefault="00C40D28" w:rsidP="002024BB"/>
        </w:tc>
      </w:tr>
      <w:tr w:rsidR="00C40D28" w14:paraId="70DBEB57" w14:textId="77777777" w:rsidTr="002024BB">
        <w:tc>
          <w:tcPr>
            <w:tcW w:w="5665" w:type="dxa"/>
          </w:tcPr>
          <w:p w14:paraId="5CAEAD1E" w14:textId="77777777" w:rsidR="00C40D28" w:rsidRDefault="00C40D28" w:rsidP="002024BB">
            <w:r w:rsidRPr="00783C7F">
              <w:t>Bubbenhall</w:t>
            </w:r>
            <w:r>
              <w:t xml:space="preserve"> Parish Council</w:t>
            </w:r>
          </w:p>
        </w:tc>
        <w:tc>
          <w:tcPr>
            <w:tcW w:w="4678" w:type="dxa"/>
          </w:tcPr>
          <w:p w14:paraId="3434479E" w14:textId="77777777" w:rsidR="00C40D28" w:rsidRDefault="00000000" w:rsidP="002024BB">
            <w:pPr>
              <w:rPr>
                <w:rFonts w:ascii="Calibri" w:hAnsi="Calibri" w:cs="Calibri"/>
                <w:color w:val="000000"/>
              </w:rPr>
            </w:pPr>
            <w:hyperlink r:id="rId62" w:history="1">
              <w:r w:rsidR="00C40D28" w:rsidRPr="000D6C49">
                <w:rPr>
                  <w:rStyle w:val="Hyperlink"/>
                  <w:rFonts w:ascii="Calibri" w:hAnsi="Calibri" w:cs="Calibri"/>
                </w:rPr>
                <w:t>bubbenhallpclerk@gmail.com</w:t>
              </w:r>
            </w:hyperlink>
            <w:r w:rsidR="00C40D28">
              <w:rPr>
                <w:rFonts w:ascii="Calibri" w:hAnsi="Calibri" w:cs="Calibri"/>
                <w:color w:val="000000"/>
              </w:rPr>
              <w:t xml:space="preserve"> </w:t>
            </w:r>
          </w:p>
          <w:p w14:paraId="54AC4B91" w14:textId="77777777" w:rsidR="00C40D28" w:rsidRDefault="00C40D28" w:rsidP="002024BB"/>
        </w:tc>
      </w:tr>
      <w:tr w:rsidR="00C40D28" w14:paraId="0431A0CF" w14:textId="77777777" w:rsidTr="002024BB">
        <w:tc>
          <w:tcPr>
            <w:tcW w:w="5665" w:type="dxa"/>
          </w:tcPr>
          <w:p w14:paraId="3FE05780" w14:textId="77777777" w:rsidR="00C40D28" w:rsidRDefault="00C40D28" w:rsidP="002024BB">
            <w:r>
              <w:t>Budbrooke Parish Council</w:t>
            </w:r>
          </w:p>
        </w:tc>
        <w:tc>
          <w:tcPr>
            <w:tcW w:w="4678" w:type="dxa"/>
          </w:tcPr>
          <w:p w14:paraId="1C899CBF" w14:textId="77777777" w:rsidR="00C40D28" w:rsidRDefault="00000000" w:rsidP="002024BB">
            <w:pPr>
              <w:rPr>
                <w:rFonts w:ascii="Calibri" w:hAnsi="Calibri" w:cs="Calibri"/>
                <w:color w:val="000000"/>
              </w:rPr>
            </w:pPr>
            <w:hyperlink r:id="rId63" w:history="1">
              <w:r w:rsidR="00C40D28" w:rsidRPr="000D6C49">
                <w:rPr>
                  <w:rStyle w:val="Hyperlink"/>
                  <w:rFonts w:ascii="Calibri" w:hAnsi="Calibri" w:cs="Calibri"/>
                </w:rPr>
                <w:t>budbrookepc@gmail.com</w:t>
              </w:r>
            </w:hyperlink>
            <w:r w:rsidR="00C40D28">
              <w:rPr>
                <w:rFonts w:ascii="Calibri" w:hAnsi="Calibri" w:cs="Calibri"/>
                <w:color w:val="000000"/>
              </w:rPr>
              <w:t xml:space="preserve"> </w:t>
            </w:r>
          </w:p>
          <w:p w14:paraId="664F1DA8" w14:textId="77777777" w:rsidR="00C40D28" w:rsidRDefault="00C40D28" w:rsidP="002024BB"/>
        </w:tc>
      </w:tr>
      <w:tr w:rsidR="00C40D28" w14:paraId="2B0E7E06" w14:textId="77777777" w:rsidTr="002024BB">
        <w:tc>
          <w:tcPr>
            <w:tcW w:w="5665" w:type="dxa"/>
          </w:tcPr>
          <w:p w14:paraId="7EF2D274" w14:textId="77777777" w:rsidR="00C40D28" w:rsidRDefault="00C40D28" w:rsidP="002024BB">
            <w:r>
              <w:t>Burton Green Parish Council</w:t>
            </w:r>
          </w:p>
        </w:tc>
        <w:tc>
          <w:tcPr>
            <w:tcW w:w="4678" w:type="dxa"/>
          </w:tcPr>
          <w:p w14:paraId="4480A141" w14:textId="77777777" w:rsidR="00C40D28" w:rsidRDefault="00000000" w:rsidP="002024BB">
            <w:pPr>
              <w:rPr>
                <w:rFonts w:ascii="Calibri" w:hAnsi="Calibri" w:cs="Calibri"/>
                <w:color w:val="000000"/>
              </w:rPr>
            </w:pPr>
            <w:hyperlink r:id="rId64" w:history="1">
              <w:r w:rsidR="00C40D28" w:rsidRPr="000D6C49">
                <w:rPr>
                  <w:rStyle w:val="Hyperlink"/>
                  <w:rFonts w:ascii="Calibri" w:hAnsi="Calibri" w:cs="Calibri"/>
                </w:rPr>
                <w:t>burtongreen@hotmail.co.uk</w:t>
              </w:r>
            </w:hyperlink>
            <w:r w:rsidR="00C40D28">
              <w:rPr>
                <w:rFonts w:ascii="Calibri" w:hAnsi="Calibri" w:cs="Calibri"/>
                <w:color w:val="000000"/>
              </w:rPr>
              <w:t xml:space="preserve"> </w:t>
            </w:r>
          </w:p>
          <w:p w14:paraId="15B710DC" w14:textId="77777777" w:rsidR="00C40D28" w:rsidRDefault="00C40D28" w:rsidP="002024BB"/>
        </w:tc>
      </w:tr>
      <w:tr w:rsidR="00C40D28" w14:paraId="328A88F6" w14:textId="77777777" w:rsidTr="002024BB">
        <w:tc>
          <w:tcPr>
            <w:tcW w:w="5665" w:type="dxa"/>
          </w:tcPr>
          <w:p w14:paraId="66056533" w14:textId="77777777" w:rsidR="00C40D28" w:rsidRDefault="00C40D28" w:rsidP="002024BB">
            <w:r>
              <w:t>Cubbington Parish Council</w:t>
            </w:r>
          </w:p>
        </w:tc>
        <w:tc>
          <w:tcPr>
            <w:tcW w:w="4678" w:type="dxa"/>
          </w:tcPr>
          <w:p w14:paraId="78083821" w14:textId="77777777" w:rsidR="00C40D28" w:rsidRDefault="00000000" w:rsidP="002024BB">
            <w:pPr>
              <w:rPr>
                <w:rFonts w:ascii="Calibri" w:hAnsi="Calibri" w:cs="Calibri"/>
                <w:color w:val="000000"/>
              </w:rPr>
            </w:pPr>
            <w:hyperlink r:id="rId65" w:history="1">
              <w:r w:rsidR="00C40D28" w:rsidRPr="000D6C49">
                <w:rPr>
                  <w:rStyle w:val="Hyperlink"/>
                  <w:rFonts w:ascii="Calibri" w:hAnsi="Calibri" w:cs="Calibri"/>
                </w:rPr>
                <w:t>clerk@cubbington.org.uk</w:t>
              </w:r>
            </w:hyperlink>
            <w:r w:rsidR="00C40D28">
              <w:rPr>
                <w:rFonts w:ascii="Calibri" w:hAnsi="Calibri" w:cs="Calibri"/>
                <w:color w:val="000000"/>
              </w:rPr>
              <w:t xml:space="preserve"> </w:t>
            </w:r>
          </w:p>
          <w:p w14:paraId="6E5E4BB0" w14:textId="77777777" w:rsidR="00C40D28" w:rsidRDefault="00C40D28" w:rsidP="002024BB"/>
        </w:tc>
      </w:tr>
      <w:tr w:rsidR="00C40D28" w14:paraId="136B3466" w14:textId="77777777" w:rsidTr="002024BB">
        <w:tc>
          <w:tcPr>
            <w:tcW w:w="5665" w:type="dxa"/>
          </w:tcPr>
          <w:p w14:paraId="07B5201C" w14:textId="77777777" w:rsidR="00C40D28" w:rsidRPr="00783C7F" w:rsidRDefault="00C40D28" w:rsidP="002024BB">
            <w:r w:rsidRPr="00783C7F">
              <w:t>Eathorpe, Hunningham, Offchurch &amp; Wappenbury Joint Parish</w:t>
            </w:r>
            <w:r>
              <w:t xml:space="preserve"> Council</w:t>
            </w:r>
          </w:p>
          <w:p w14:paraId="4A9D8460" w14:textId="77777777" w:rsidR="00C40D28" w:rsidRDefault="00C40D28" w:rsidP="002024BB"/>
        </w:tc>
        <w:tc>
          <w:tcPr>
            <w:tcW w:w="4678" w:type="dxa"/>
          </w:tcPr>
          <w:p w14:paraId="17EC252E" w14:textId="77777777" w:rsidR="00C40D28" w:rsidRDefault="00000000" w:rsidP="002024BB">
            <w:pPr>
              <w:rPr>
                <w:rFonts w:ascii="Calibri" w:hAnsi="Calibri" w:cs="Calibri"/>
                <w:color w:val="000000"/>
              </w:rPr>
            </w:pPr>
            <w:hyperlink r:id="rId66" w:history="1">
              <w:r w:rsidR="00C40D28" w:rsidRPr="000D6C49">
                <w:rPr>
                  <w:rStyle w:val="Hyperlink"/>
                  <w:rFonts w:ascii="Calibri" w:hAnsi="Calibri" w:cs="Calibri"/>
                </w:rPr>
                <w:t>clerk.jpcehow@outlook.com</w:t>
              </w:r>
            </w:hyperlink>
            <w:r w:rsidR="00C40D28">
              <w:rPr>
                <w:rFonts w:ascii="Calibri" w:hAnsi="Calibri" w:cs="Calibri"/>
                <w:color w:val="000000"/>
              </w:rPr>
              <w:t xml:space="preserve"> </w:t>
            </w:r>
          </w:p>
          <w:p w14:paraId="595B0211" w14:textId="77777777" w:rsidR="00C40D28" w:rsidRDefault="00C40D28" w:rsidP="002024BB"/>
        </w:tc>
      </w:tr>
      <w:tr w:rsidR="00C40D28" w14:paraId="020FE256" w14:textId="77777777" w:rsidTr="002024BB">
        <w:tc>
          <w:tcPr>
            <w:tcW w:w="5665" w:type="dxa"/>
          </w:tcPr>
          <w:p w14:paraId="12C5E7F4" w14:textId="77777777" w:rsidR="00C40D28" w:rsidRDefault="00C40D28" w:rsidP="002024BB">
            <w:r>
              <w:t>Hatton Parish Council</w:t>
            </w:r>
          </w:p>
        </w:tc>
        <w:tc>
          <w:tcPr>
            <w:tcW w:w="4678" w:type="dxa"/>
          </w:tcPr>
          <w:p w14:paraId="4D602646" w14:textId="77777777" w:rsidR="00C40D28" w:rsidRDefault="00000000" w:rsidP="002024BB">
            <w:pPr>
              <w:rPr>
                <w:rFonts w:ascii="Calibri" w:hAnsi="Calibri" w:cs="Calibri"/>
                <w:color w:val="000000"/>
              </w:rPr>
            </w:pPr>
            <w:hyperlink r:id="rId67" w:history="1">
              <w:r w:rsidR="00C40D28" w:rsidRPr="000D6C49">
                <w:rPr>
                  <w:rStyle w:val="Hyperlink"/>
                  <w:rFonts w:ascii="Calibri" w:hAnsi="Calibri" w:cs="Calibri"/>
                </w:rPr>
                <w:t>hattonpcclerk@btinternet.com</w:t>
              </w:r>
            </w:hyperlink>
            <w:r w:rsidR="00C40D28">
              <w:rPr>
                <w:rFonts w:ascii="Calibri" w:hAnsi="Calibri" w:cs="Calibri"/>
                <w:color w:val="000000"/>
              </w:rPr>
              <w:t xml:space="preserve"> </w:t>
            </w:r>
          </w:p>
          <w:p w14:paraId="7CA932D4" w14:textId="77777777" w:rsidR="00C40D28" w:rsidRDefault="00C40D28" w:rsidP="002024BB"/>
        </w:tc>
      </w:tr>
      <w:tr w:rsidR="00C40D28" w14:paraId="0E443874" w14:textId="77777777" w:rsidTr="002024BB">
        <w:tc>
          <w:tcPr>
            <w:tcW w:w="5665" w:type="dxa"/>
          </w:tcPr>
          <w:p w14:paraId="366A9F56" w14:textId="77777777" w:rsidR="00C40D28" w:rsidRDefault="00C40D28" w:rsidP="002024BB">
            <w:r>
              <w:t>Kenilworth Town Council</w:t>
            </w:r>
          </w:p>
        </w:tc>
        <w:tc>
          <w:tcPr>
            <w:tcW w:w="4678" w:type="dxa"/>
          </w:tcPr>
          <w:p w14:paraId="336F7286" w14:textId="77777777" w:rsidR="00C40D28" w:rsidRDefault="00000000" w:rsidP="002024BB">
            <w:pPr>
              <w:rPr>
                <w:rFonts w:ascii="Calibri" w:hAnsi="Calibri" w:cs="Calibri"/>
                <w:color w:val="000000"/>
              </w:rPr>
            </w:pPr>
            <w:hyperlink r:id="rId68" w:history="1">
              <w:r w:rsidR="00C40D28" w:rsidRPr="000D6C49">
                <w:rPr>
                  <w:rStyle w:val="Hyperlink"/>
                  <w:rFonts w:ascii="Calibri" w:hAnsi="Calibri" w:cs="Calibri"/>
                </w:rPr>
                <w:t>townclerk@kenilworth.org</w:t>
              </w:r>
            </w:hyperlink>
            <w:r w:rsidR="00C40D28">
              <w:rPr>
                <w:rFonts w:ascii="Calibri" w:hAnsi="Calibri" w:cs="Calibri"/>
                <w:color w:val="000000"/>
              </w:rPr>
              <w:t xml:space="preserve"> </w:t>
            </w:r>
          </w:p>
          <w:p w14:paraId="558945B6" w14:textId="77777777" w:rsidR="00C40D28" w:rsidRDefault="00C40D28" w:rsidP="002024BB"/>
        </w:tc>
      </w:tr>
      <w:tr w:rsidR="00C40D28" w14:paraId="5DA6FA9E" w14:textId="77777777" w:rsidTr="002024BB">
        <w:tc>
          <w:tcPr>
            <w:tcW w:w="5665" w:type="dxa"/>
          </w:tcPr>
          <w:p w14:paraId="6A366BBE" w14:textId="77777777" w:rsidR="00C40D28" w:rsidRDefault="00C40D28" w:rsidP="002024BB">
            <w:r>
              <w:t>Lapworth Parish Council</w:t>
            </w:r>
          </w:p>
        </w:tc>
        <w:tc>
          <w:tcPr>
            <w:tcW w:w="4678" w:type="dxa"/>
          </w:tcPr>
          <w:p w14:paraId="44D03B4E" w14:textId="77777777" w:rsidR="00C40D28" w:rsidRDefault="00000000" w:rsidP="002024BB">
            <w:pPr>
              <w:rPr>
                <w:rFonts w:ascii="Calibri" w:hAnsi="Calibri" w:cs="Calibri"/>
                <w:color w:val="000000"/>
              </w:rPr>
            </w:pPr>
            <w:hyperlink r:id="rId69" w:history="1">
              <w:r w:rsidR="00C40D28" w:rsidRPr="000D6C49">
                <w:rPr>
                  <w:rStyle w:val="Hyperlink"/>
                  <w:rFonts w:ascii="Calibri" w:hAnsi="Calibri" w:cs="Calibri"/>
                </w:rPr>
                <w:t>clerk@lapworthpc.org.uk</w:t>
              </w:r>
            </w:hyperlink>
            <w:r w:rsidR="00C40D28">
              <w:rPr>
                <w:rFonts w:ascii="Calibri" w:hAnsi="Calibri" w:cs="Calibri"/>
                <w:color w:val="000000"/>
              </w:rPr>
              <w:t xml:space="preserve"> </w:t>
            </w:r>
          </w:p>
          <w:p w14:paraId="037FECAA" w14:textId="77777777" w:rsidR="00C40D28" w:rsidRDefault="00C40D28" w:rsidP="002024BB"/>
        </w:tc>
      </w:tr>
      <w:tr w:rsidR="00C40D28" w14:paraId="039E93DA" w14:textId="77777777" w:rsidTr="002024BB">
        <w:tc>
          <w:tcPr>
            <w:tcW w:w="5665" w:type="dxa"/>
          </w:tcPr>
          <w:p w14:paraId="69E95676" w14:textId="77777777" w:rsidR="00C40D28" w:rsidRPr="00783C7F" w:rsidRDefault="00C40D28" w:rsidP="002024BB">
            <w:r w:rsidRPr="00783C7F">
              <w:t>Leek Wootton and Guys Cliffe Parish Council</w:t>
            </w:r>
          </w:p>
          <w:p w14:paraId="37A6EF9E" w14:textId="77777777" w:rsidR="00C40D28" w:rsidRDefault="00C40D28" w:rsidP="002024BB"/>
        </w:tc>
        <w:tc>
          <w:tcPr>
            <w:tcW w:w="4678" w:type="dxa"/>
          </w:tcPr>
          <w:p w14:paraId="1A4358D1" w14:textId="77777777" w:rsidR="00C40D28" w:rsidRDefault="00000000" w:rsidP="002024BB">
            <w:pPr>
              <w:rPr>
                <w:rFonts w:ascii="Calibri" w:hAnsi="Calibri" w:cs="Calibri"/>
                <w:color w:val="000000"/>
              </w:rPr>
            </w:pPr>
            <w:hyperlink r:id="rId70" w:history="1">
              <w:r w:rsidR="00C40D28" w:rsidRPr="000D6C49">
                <w:rPr>
                  <w:rStyle w:val="Hyperlink"/>
                  <w:rFonts w:ascii="Calibri" w:hAnsi="Calibri" w:cs="Calibri"/>
                </w:rPr>
                <w:t>clerk@leekwootton.org.uk</w:t>
              </w:r>
            </w:hyperlink>
            <w:r w:rsidR="00C40D28">
              <w:rPr>
                <w:rFonts w:ascii="Calibri" w:hAnsi="Calibri" w:cs="Calibri"/>
                <w:color w:val="000000"/>
              </w:rPr>
              <w:t xml:space="preserve"> </w:t>
            </w:r>
          </w:p>
          <w:p w14:paraId="24B30A4B" w14:textId="77777777" w:rsidR="00C40D28" w:rsidRDefault="00C40D28" w:rsidP="002024BB"/>
        </w:tc>
      </w:tr>
      <w:tr w:rsidR="00C40D28" w14:paraId="1BA591E0" w14:textId="77777777" w:rsidTr="002024BB">
        <w:tc>
          <w:tcPr>
            <w:tcW w:w="5665" w:type="dxa"/>
          </w:tcPr>
          <w:p w14:paraId="759AB2F0" w14:textId="77777777" w:rsidR="00C40D28" w:rsidRPr="00F44B04" w:rsidRDefault="00C40D28" w:rsidP="002024BB">
            <w:r w:rsidRPr="00F44B04">
              <w:t>Norton Lindsey Parish Council</w:t>
            </w:r>
          </w:p>
          <w:p w14:paraId="4ACF897D" w14:textId="77777777" w:rsidR="00C40D28" w:rsidRDefault="00C40D28" w:rsidP="002024BB"/>
        </w:tc>
        <w:tc>
          <w:tcPr>
            <w:tcW w:w="4678" w:type="dxa"/>
          </w:tcPr>
          <w:p w14:paraId="16DA5442" w14:textId="77777777" w:rsidR="00C40D28" w:rsidRDefault="00000000" w:rsidP="002024BB">
            <w:pPr>
              <w:rPr>
                <w:rFonts w:ascii="Calibri" w:hAnsi="Calibri" w:cs="Calibri"/>
                <w:color w:val="000000"/>
              </w:rPr>
            </w:pPr>
            <w:hyperlink r:id="rId71" w:history="1">
              <w:r w:rsidR="00C40D28" w:rsidRPr="000D6C49">
                <w:rPr>
                  <w:rStyle w:val="Hyperlink"/>
                  <w:rFonts w:ascii="Calibri" w:hAnsi="Calibri" w:cs="Calibri"/>
                </w:rPr>
                <w:t>nortonlindseypc@outlook.com</w:t>
              </w:r>
            </w:hyperlink>
            <w:r w:rsidR="00C40D28">
              <w:rPr>
                <w:rFonts w:ascii="Calibri" w:hAnsi="Calibri" w:cs="Calibri"/>
                <w:color w:val="000000"/>
              </w:rPr>
              <w:t xml:space="preserve"> </w:t>
            </w:r>
          </w:p>
          <w:p w14:paraId="50DF2544" w14:textId="77777777" w:rsidR="00C40D28" w:rsidRDefault="00C40D28" w:rsidP="002024BB"/>
        </w:tc>
      </w:tr>
      <w:tr w:rsidR="00C40D28" w14:paraId="3D3DCC4A" w14:textId="77777777" w:rsidTr="002024BB">
        <w:tc>
          <w:tcPr>
            <w:tcW w:w="5665" w:type="dxa"/>
          </w:tcPr>
          <w:p w14:paraId="39D9EEA1" w14:textId="77777777" w:rsidR="00C40D28" w:rsidRDefault="00C40D28" w:rsidP="002024BB">
            <w:r>
              <w:t xml:space="preserve">Old Milverton &amp; </w:t>
            </w:r>
            <w:proofErr w:type="spellStart"/>
            <w:r>
              <w:t>Blackdown</w:t>
            </w:r>
            <w:proofErr w:type="spellEnd"/>
            <w:r>
              <w:t xml:space="preserve"> Joint Parish Council</w:t>
            </w:r>
          </w:p>
        </w:tc>
        <w:tc>
          <w:tcPr>
            <w:tcW w:w="4678" w:type="dxa"/>
          </w:tcPr>
          <w:p w14:paraId="78A46F6D" w14:textId="77777777" w:rsidR="00C40D28" w:rsidRDefault="00000000" w:rsidP="002024BB">
            <w:pPr>
              <w:rPr>
                <w:rFonts w:ascii="Calibri" w:hAnsi="Calibri" w:cs="Calibri"/>
                <w:color w:val="000000"/>
              </w:rPr>
            </w:pPr>
            <w:hyperlink r:id="rId72" w:history="1">
              <w:r w:rsidR="00C40D28" w:rsidRPr="000D6C49">
                <w:rPr>
                  <w:rStyle w:val="Hyperlink"/>
                  <w:rFonts w:ascii="Calibri" w:hAnsi="Calibri" w:cs="Calibri"/>
                </w:rPr>
                <w:t>theclerk@ombparish.org.uk</w:t>
              </w:r>
            </w:hyperlink>
            <w:r w:rsidR="00C40D28">
              <w:rPr>
                <w:rFonts w:ascii="Calibri" w:hAnsi="Calibri" w:cs="Calibri"/>
                <w:color w:val="000000"/>
              </w:rPr>
              <w:t xml:space="preserve"> </w:t>
            </w:r>
          </w:p>
          <w:p w14:paraId="575399BD" w14:textId="77777777" w:rsidR="00C40D28" w:rsidRDefault="00C40D28" w:rsidP="002024BB"/>
        </w:tc>
      </w:tr>
      <w:tr w:rsidR="00C40D28" w14:paraId="2312ED56" w14:textId="77777777" w:rsidTr="002024BB">
        <w:tc>
          <w:tcPr>
            <w:tcW w:w="5665" w:type="dxa"/>
          </w:tcPr>
          <w:p w14:paraId="06D30A8D" w14:textId="77777777" w:rsidR="00C40D28" w:rsidRDefault="00C40D28" w:rsidP="002024BB">
            <w:r>
              <w:t>Radford Semele Parish Council</w:t>
            </w:r>
          </w:p>
        </w:tc>
        <w:tc>
          <w:tcPr>
            <w:tcW w:w="4678" w:type="dxa"/>
          </w:tcPr>
          <w:p w14:paraId="69488AA1" w14:textId="77777777" w:rsidR="00C40D28" w:rsidRDefault="00000000" w:rsidP="002024BB">
            <w:pPr>
              <w:rPr>
                <w:rFonts w:ascii="Calibri" w:hAnsi="Calibri" w:cs="Calibri"/>
                <w:color w:val="000000"/>
              </w:rPr>
            </w:pPr>
            <w:hyperlink r:id="rId73" w:history="1">
              <w:r w:rsidR="00C40D28" w:rsidRPr="000D6C49">
                <w:rPr>
                  <w:rStyle w:val="Hyperlink"/>
                  <w:rFonts w:ascii="Calibri" w:hAnsi="Calibri" w:cs="Calibri"/>
                </w:rPr>
                <w:t>clerk@radfordsemelepc.org.uk</w:t>
              </w:r>
            </w:hyperlink>
            <w:r w:rsidR="00C40D28">
              <w:rPr>
                <w:rFonts w:ascii="Calibri" w:hAnsi="Calibri" w:cs="Calibri"/>
                <w:color w:val="000000"/>
              </w:rPr>
              <w:t xml:space="preserve"> </w:t>
            </w:r>
          </w:p>
          <w:p w14:paraId="1EFB204D" w14:textId="77777777" w:rsidR="00C40D28" w:rsidRDefault="00C40D28" w:rsidP="002024BB"/>
        </w:tc>
      </w:tr>
      <w:tr w:rsidR="00C40D28" w14:paraId="06E6B8D1" w14:textId="77777777" w:rsidTr="002024BB">
        <w:tc>
          <w:tcPr>
            <w:tcW w:w="5665" w:type="dxa"/>
          </w:tcPr>
          <w:p w14:paraId="2827BB09" w14:textId="77777777" w:rsidR="00C40D28" w:rsidRDefault="00C40D28" w:rsidP="002024BB">
            <w:proofErr w:type="spellStart"/>
            <w:r>
              <w:t>Rowington</w:t>
            </w:r>
            <w:proofErr w:type="spellEnd"/>
            <w:r>
              <w:t xml:space="preserve"> Parish Council</w:t>
            </w:r>
          </w:p>
        </w:tc>
        <w:tc>
          <w:tcPr>
            <w:tcW w:w="4678" w:type="dxa"/>
          </w:tcPr>
          <w:p w14:paraId="173F03FD" w14:textId="77777777" w:rsidR="00C40D28" w:rsidRDefault="00000000" w:rsidP="002024BB">
            <w:pPr>
              <w:rPr>
                <w:rFonts w:ascii="Calibri" w:hAnsi="Calibri" w:cs="Calibri"/>
                <w:color w:val="000000"/>
              </w:rPr>
            </w:pPr>
            <w:hyperlink r:id="rId74" w:history="1">
              <w:r w:rsidR="00C40D28" w:rsidRPr="000D6C49">
                <w:rPr>
                  <w:rStyle w:val="Hyperlink"/>
                  <w:rFonts w:ascii="Calibri" w:hAnsi="Calibri" w:cs="Calibri"/>
                </w:rPr>
                <w:t>clerk@rowingtonpc.org.uk</w:t>
              </w:r>
            </w:hyperlink>
            <w:r w:rsidR="00C40D28">
              <w:rPr>
                <w:rFonts w:ascii="Calibri" w:hAnsi="Calibri" w:cs="Calibri"/>
                <w:color w:val="000000"/>
              </w:rPr>
              <w:t xml:space="preserve"> </w:t>
            </w:r>
          </w:p>
          <w:p w14:paraId="6788D1D5" w14:textId="77777777" w:rsidR="00C40D28" w:rsidRDefault="00C40D28" w:rsidP="002024BB"/>
        </w:tc>
      </w:tr>
      <w:tr w:rsidR="00C40D28" w14:paraId="7EAA5EE2" w14:textId="77777777" w:rsidTr="002024BB">
        <w:tc>
          <w:tcPr>
            <w:tcW w:w="5665" w:type="dxa"/>
          </w:tcPr>
          <w:p w14:paraId="5C4CD4A2" w14:textId="77777777" w:rsidR="00C40D28" w:rsidRDefault="00C40D28" w:rsidP="002024BB">
            <w:r>
              <w:t>Royal Leamington Spa Town Council</w:t>
            </w:r>
          </w:p>
        </w:tc>
        <w:tc>
          <w:tcPr>
            <w:tcW w:w="4678" w:type="dxa"/>
          </w:tcPr>
          <w:p w14:paraId="0A863939" w14:textId="77777777" w:rsidR="00C40D28" w:rsidRDefault="00000000" w:rsidP="002024BB">
            <w:pPr>
              <w:rPr>
                <w:rFonts w:ascii="Calibri" w:hAnsi="Calibri" w:cs="Calibri"/>
                <w:color w:val="000000"/>
              </w:rPr>
            </w:pPr>
            <w:hyperlink r:id="rId75" w:history="1">
              <w:r w:rsidR="00C40D28" w:rsidRPr="000D6C49">
                <w:rPr>
                  <w:rStyle w:val="Hyperlink"/>
                  <w:rFonts w:ascii="Calibri" w:hAnsi="Calibri" w:cs="Calibri"/>
                </w:rPr>
                <w:t>clerk@leamingtonspatowncouncil.gov.uk</w:t>
              </w:r>
            </w:hyperlink>
            <w:r w:rsidR="00C40D28">
              <w:rPr>
                <w:rFonts w:ascii="Calibri" w:hAnsi="Calibri" w:cs="Calibri"/>
                <w:color w:val="000000"/>
              </w:rPr>
              <w:t xml:space="preserve"> </w:t>
            </w:r>
          </w:p>
          <w:p w14:paraId="5A4E0889" w14:textId="77777777" w:rsidR="00C40D28" w:rsidRDefault="00C40D28" w:rsidP="002024BB"/>
        </w:tc>
      </w:tr>
      <w:tr w:rsidR="00C40D28" w14:paraId="2B238456" w14:textId="77777777" w:rsidTr="002024BB">
        <w:tc>
          <w:tcPr>
            <w:tcW w:w="5665" w:type="dxa"/>
          </w:tcPr>
          <w:p w14:paraId="6907129D" w14:textId="77777777" w:rsidR="00C40D28" w:rsidRPr="00D246C9" w:rsidRDefault="00C40D28" w:rsidP="002024BB">
            <w:proofErr w:type="spellStart"/>
            <w:r w:rsidRPr="00D246C9">
              <w:t>Shrewley</w:t>
            </w:r>
            <w:proofErr w:type="spellEnd"/>
            <w:r w:rsidRPr="00D246C9">
              <w:t xml:space="preserve"> Parish Council</w:t>
            </w:r>
          </w:p>
          <w:p w14:paraId="4F61FD75" w14:textId="77777777" w:rsidR="00C40D28" w:rsidRDefault="00C40D28" w:rsidP="002024BB"/>
        </w:tc>
        <w:tc>
          <w:tcPr>
            <w:tcW w:w="4678" w:type="dxa"/>
          </w:tcPr>
          <w:p w14:paraId="7D4544F8" w14:textId="77777777" w:rsidR="00C40D28" w:rsidRDefault="00000000" w:rsidP="002024BB">
            <w:pPr>
              <w:rPr>
                <w:rFonts w:ascii="Calibri" w:hAnsi="Calibri" w:cs="Calibri"/>
                <w:color w:val="000000"/>
              </w:rPr>
            </w:pPr>
            <w:hyperlink r:id="rId76" w:history="1">
              <w:r w:rsidR="00C40D28" w:rsidRPr="000D6C49">
                <w:rPr>
                  <w:rStyle w:val="Hyperlink"/>
                  <w:rFonts w:ascii="Calibri" w:hAnsi="Calibri" w:cs="Calibri"/>
                </w:rPr>
                <w:t>shrewleyparish@aol.co.uk</w:t>
              </w:r>
            </w:hyperlink>
            <w:r w:rsidR="00C40D28">
              <w:rPr>
                <w:rFonts w:ascii="Calibri" w:hAnsi="Calibri" w:cs="Calibri"/>
                <w:color w:val="000000"/>
              </w:rPr>
              <w:t xml:space="preserve"> </w:t>
            </w:r>
          </w:p>
          <w:p w14:paraId="6573EBA2" w14:textId="77777777" w:rsidR="00C40D28" w:rsidRDefault="00C40D28" w:rsidP="002024BB"/>
        </w:tc>
      </w:tr>
      <w:tr w:rsidR="00C40D28" w14:paraId="23115C12" w14:textId="77777777" w:rsidTr="002024BB">
        <w:tc>
          <w:tcPr>
            <w:tcW w:w="5665" w:type="dxa"/>
          </w:tcPr>
          <w:p w14:paraId="0C98B2F5" w14:textId="77777777" w:rsidR="00C40D28" w:rsidRPr="00D246C9" w:rsidRDefault="00C40D28" w:rsidP="002024BB">
            <w:r w:rsidRPr="00D246C9">
              <w:lastRenderedPageBreak/>
              <w:t xml:space="preserve">Stoneleigh and </w:t>
            </w:r>
            <w:proofErr w:type="spellStart"/>
            <w:r w:rsidRPr="00D246C9">
              <w:t>Ashow</w:t>
            </w:r>
            <w:proofErr w:type="spellEnd"/>
            <w:r w:rsidRPr="00D246C9">
              <w:t xml:space="preserve"> Parish Council</w:t>
            </w:r>
          </w:p>
          <w:p w14:paraId="59162111" w14:textId="77777777" w:rsidR="00C40D28" w:rsidRDefault="00C40D28" w:rsidP="002024BB"/>
        </w:tc>
        <w:tc>
          <w:tcPr>
            <w:tcW w:w="4678" w:type="dxa"/>
          </w:tcPr>
          <w:p w14:paraId="40FF6EA1" w14:textId="77777777" w:rsidR="00C40D28" w:rsidRDefault="00000000" w:rsidP="002024BB">
            <w:pPr>
              <w:rPr>
                <w:rFonts w:ascii="Calibri" w:hAnsi="Calibri" w:cs="Calibri"/>
                <w:color w:val="000000"/>
              </w:rPr>
            </w:pPr>
            <w:hyperlink r:id="rId77" w:history="1">
              <w:r w:rsidR="00C40D28" w:rsidRPr="000D6C49">
                <w:rPr>
                  <w:rStyle w:val="Hyperlink"/>
                  <w:rFonts w:ascii="Calibri" w:hAnsi="Calibri" w:cs="Calibri"/>
                </w:rPr>
                <w:t>stoneleighashowparishcouncil@gmail.com</w:t>
              </w:r>
            </w:hyperlink>
            <w:r w:rsidR="00C40D28">
              <w:rPr>
                <w:rFonts w:ascii="Calibri" w:hAnsi="Calibri" w:cs="Calibri"/>
                <w:color w:val="000000"/>
              </w:rPr>
              <w:t xml:space="preserve"> </w:t>
            </w:r>
          </w:p>
          <w:p w14:paraId="2243EE15" w14:textId="77777777" w:rsidR="00C40D28" w:rsidRDefault="00C40D28" w:rsidP="002024BB"/>
        </w:tc>
      </w:tr>
      <w:tr w:rsidR="00C40D28" w14:paraId="2BE10B52" w14:textId="77777777" w:rsidTr="002024BB">
        <w:tc>
          <w:tcPr>
            <w:tcW w:w="5665" w:type="dxa"/>
          </w:tcPr>
          <w:p w14:paraId="6C05DA1B" w14:textId="77777777" w:rsidR="00C40D28" w:rsidRDefault="00C40D28" w:rsidP="002024BB">
            <w:r>
              <w:t>Warwick Town Council</w:t>
            </w:r>
          </w:p>
        </w:tc>
        <w:tc>
          <w:tcPr>
            <w:tcW w:w="4678" w:type="dxa"/>
          </w:tcPr>
          <w:p w14:paraId="378D2729" w14:textId="77777777" w:rsidR="00C40D28" w:rsidRDefault="00000000" w:rsidP="002024BB">
            <w:hyperlink r:id="rId78" w:history="1">
              <w:r w:rsidR="00C40D28" w:rsidRPr="006023DC">
                <w:rPr>
                  <w:rStyle w:val="Hyperlink"/>
                </w:rPr>
                <w:t>clerk@warwicktowncouncil.org.uk</w:t>
              </w:r>
            </w:hyperlink>
          </w:p>
          <w:p w14:paraId="3D24125B" w14:textId="77777777" w:rsidR="00C40D28" w:rsidRDefault="00C40D28" w:rsidP="002024BB"/>
        </w:tc>
      </w:tr>
      <w:tr w:rsidR="00C40D28" w14:paraId="63A31D51" w14:textId="77777777" w:rsidTr="002024BB">
        <w:tc>
          <w:tcPr>
            <w:tcW w:w="5665" w:type="dxa"/>
            <w:shd w:val="clear" w:color="auto" w:fill="auto"/>
          </w:tcPr>
          <w:p w14:paraId="737C0F98" w14:textId="77777777" w:rsidR="00C40D28" w:rsidRDefault="00C40D28" w:rsidP="002024BB">
            <w:r>
              <w:t>Whitnash Town Council</w:t>
            </w:r>
          </w:p>
        </w:tc>
        <w:tc>
          <w:tcPr>
            <w:tcW w:w="4678" w:type="dxa"/>
          </w:tcPr>
          <w:p w14:paraId="796F2D01" w14:textId="77777777" w:rsidR="00C40D28" w:rsidRDefault="00000000" w:rsidP="002024BB">
            <w:hyperlink r:id="rId79" w:history="1">
              <w:r w:rsidR="00C40D28" w:rsidRPr="006023DC">
                <w:rPr>
                  <w:rStyle w:val="Hyperlink"/>
                </w:rPr>
                <w:t>Jenny.mason@whitnashtowncouncil.gov.uk</w:t>
              </w:r>
            </w:hyperlink>
          </w:p>
          <w:p w14:paraId="391E8A0E" w14:textId="77777777" w:rsidR="00C40D28" w:rsidRDefault="00C40D28" w:rsidP="002024BB"/>
        </w:tc>
      </w:tr>
      <w:tr w:rsidR="00C40D28" w14:paraId="7187A602" w14:textId="77777777" w:rsidTr="002024BB">
        <w:tc>
          <w:tcPr>
            <w:tcW w:w="5665" w:type="dxa"/>
            <w:shd w:val="clear" w:color="auto" w:fill="auto"/>
          </w:tcPr>
          <w:p w14:paraId="03A88B4A" w14:textId="77777777" w:rsidR="00C40D28" w:rsidRPr="00A355FA" w:rsidRDefault="00C40D28" w:rsidP="002024BB">
            <w:r w:rsidRPr="00A355FA">
              <w:t>Weston Under Wetherley Village and Parish Council</w:t>
            </w:r>
          </w:p>
          <w:p w14:paraId="73F447B5" w14:textId="77777777" w:rsidR="00C40D28" w:rsidRDefault="00C40D28" w:rsidP="002024BB"/>
        </w:tc>
        <w:tc>
          <w:tcPr>
            <w:tcW w:w="4678" w:type="dxa"/>
          </w:tcPr>
          <w:p w14:paraId="7D6FE2EF" w14:textId="77777777" w:rsidR="00C40D28" w:rsidRDefault="00000000" w:rsidP="002024BB">
            <w:pPr>
              <w:rPr>
                <w:rFonts w:ascii="Calibri" w:hAnsi="Calibri" w:cs="Calibri"/>
                <w:color w:val="000000"/>
              </w:rPr>
            </w:pPr>
            <w:hyperlink r:id="rId80" w:history="1">
              <w:r w:rsidR="00C40D28" w:rsidRPr="000D6C49">
                <w:rPr>
                  <w:rStyle w:val="Hyperlink"/>
                  <w:rFonts w:ascii="Calibri" w:hAnsi="Calibri" w:cs="Calibri"/>
                </w:rPr>
                <w:t>westonpclerk@gmail.com</w:t>
              </w:r>
            </w:hyperlink>
            <w:r w:rsidR="00C40D28">
              <w:rPr>
                <w:rFonts w:ascii="Calibri" w:hAnsi="Calibri" w:cs="Calibri"/>
                <w:color w:val="000000"/>
              </w:rPr>
              <w:t xml:space="preserve"> </w:t>
            </w:r>
          </w:p>
          <w:p w14:paraId="4861F883" w14:textId="77777777" w:rsidR="00C40D28" w:rsidRDefault="00C40D28" w:rsidP="002024BB"/>
        </w:tc>
      </w:tr>
      <w:tr w:rsidR="00C40D28" w14:paraId="569E7EDA" w14:textId="77777777" w:rsidTr="002024BB">
        <w:tc>
          <w:tcPr>
            <w:tcW w:w="5665" w:type="dxa"/>
          </w:tcPr>
          <w:p w14:paraId="7BF8948F" w14:textId="77777777" w:rsidR="00C40D28" w:rsidRDefault="00C40D28" w:rsidP="002024BB">
            <w:r>
              <w:t>The Coal Authority</w:t>
            </w:r>
          </w:p>
        </w:tc>
        <w:tc>
          <w:tcPr>
            <w:tcW w:w="4678" w:type="dxa"/>
          </w:tcPr>
          <w:p w14:paraId="0A681947" w14:textId="77777777" w:rsidR="00C40D28" w:rsidRDefault="00000000" w:rsidP="002024BB">
            <w:hyperlink r:id="rId81" w:history="1">
              <w:r w:rsidR="00C40D28" w:rsidRPr="000D6C49">
                <w:rPr>
                  <w:rStyle w:val="Hyperlink"/>
                </w:rPr>
                <w:t>planningconsultation@coal.gov.uk</w:t>
              </w:r>
            </w:hyperlink>
            <w:r w:rsidR="00C40D28">
              <w:t xml:space="preserve"> </w:t>
            </w:r>
          </w:p>
        </w:tc>
      </w:tr>
      <w:tr w:rsidR="00C40D28" w14:paraId="247FADC2" w14:textId="77777777" w:rsidTr="002024BB">
        <w:tc>
          <w:tcPr>
            <w:tcW w:w="5665" w:type="dxa"/>
          </w:tcPr>
          <w:p w14:paraId="197544AB" w14:textId="77777777" w:rsidR="00C40D28" w:rsidRDefault="00C40D28" w:rsidP="002024BB">
            <w:r>
              <w:t>Homes England</w:t>
            </w:r>
          </w:p>
          <w:p w14:paraId="42D814EF" w14:textId="77777777" w:rsidR="00C40D28" w:rsidRDefault="00C40D28" w:rsidP="002024BB">
            <w:r>
              <w:t>(replaced the Homes and Communities Agency)</w:t>
            </w:r>
          </w:p>
        </w:tc>
        <w:tc>
          <w:tcPr>
            <w:tcW w:w="4678" w:type="dxa"/>
          </w:tcPr>
          <w:p w14:paraId="76A7F33B" w14:textId="77777777" w:rsidR="00C40D28" w:rsidRDefault="00000000" w:rsidP="002024BB">
            <w:hyperlink r:id="rId82" w:history="1">
              <w:r w:rsidR="00C40D28" w:rsidRPr="003C3A06">
                <w:rPr>
                  <w:rStyle w:val="Hyperlink"/>
                </w:rPr>
                <w:t>enquiries@homesengland.gov.uk</w:t>
              </w:r>
            </w:hyperlink>
          </w:p>
          <w:p w14:paraId="242B198B" w14:textId="77777777" w:rsidR="00C40D28" w:rsidRDefault="00C40D28" w:rsidP="002024BB"/>
        </w:tc>
      </w:tr>
      <w:tr w:rsidR="00C40D28" w14:paraId="2F4F01E2" w14:textId="77777777" w:rsidTr="002024BB">
        <w:tc>
          <w:tcPr>
            <w:tcW w:w="5665" w:type="dxa"/>
          </w:tcPr>
          <w:p w14:paraId="5139B129" w14:textId="77777777" w:rsidR="00C40D28" w:rsidRDefault="00C40D28" w:rsidP="002024BB">
            <w:r>
              <w:t>Natural England</w:t>
            </w:r>
          </w:p>
        </w:tc>
        <w:tc>
          <w:tcPr>
            <w:tcW w:w="4678" w:type="dxa"/>
          </w:tcPr>
          <w:p w14:paraId="2D4E48E3" w14:textId="77777777" w:rsidR="00C40D28" w:rsidRDefault="00000000" w:rsidP="002024BB">
            <w:hyperlink r:id="rId83" w:history="1">
              <w:r w:rsidR="00C40D28" w:rsidRPr="00027897">
                <w:rPr>
                  <w:color w:val="0000FF"/>
                  <w:u w:val="single"/>
                  <w:lang w:val="en"/>
                </w:rPr>
                <w:t>consultations@naturalengland.org.uk</w:t>
              </w:r>
            </w:hyperlink>
          </w:p>
        </w:tc>
      </w:tr>
      <w:tr w:rsidR="00C40D28" w14:paraId="1758CF2A" w14:textId="77777777" w:rsidTr="002024BB">
        <w:trPr>
          <w:trHeight w:val="50"/>
        </w:trPr>
        <w:tc>
          <w:tcPr>
            <w:tcW w:w="5665" w:type="dxa"/>
          </w:tcPr>
          <w:p w14:paraId="050817A4" w14:textId="77777777" w:rsidR="00C40D28" w:rsidRDefault="00C40D28" w:rsidP="002024BB">
            <w:r>
              <w:t>Environment Agency</w:t>
            </w:r>
          </w:p>
        </w:tc>
        <w:tc>
          <w:tcPr>
            <w:tcW w:w="4678" w:type="dxa"/>
          </w:tcPr>
          <w:p w14:paraId="227FAE92" w14:textId="77777777" w:rsidR="00C40D28" w:rsidRDefault="00000000" w:rsidP="002024BB">
            <w:hyperlink r:id="rId84" w:history="1">
              <w:r w:rsidR="00C40D28">
                <w:rPr>
                  <w:rStyle w:val="Hyperlink"/>
                  <w:lang w:val="en-US" w:eastAsia="en-GB"/>
                </w:rPr>
                <w:t>WestMidsPlanning@environment-agency.gov.uk</w:t>
              </w:r>
            </w:hyperlink>
          </w:p>
        </w:tc>
      </w:tr>
      <w:tr w:rsidR="00C40D28" w14:paraId="1067BCC1" w14:textId="77777777" w:rsidTr="002024BB">
        <w:tc>
          <w:tcPr>
            <w:tcW w:w="5665" w:type="dxa"/>
          </w:tcPr>
          <w:p w14:paraId="4510339B" w14:textId="77777777" w:rsidR="00C40D28" w:rsidRDefault="00C40D28" w:rsidP="002024BB">
            <w:r>
              <w:t>Historic England (the Historic Buildings and Monuments Commission for England)</w:t>
            </w:r>
          </w:p>
        </w:tc>
        <w:tc>
          <w:tcPr>
            <w:tcW w:w="4678" w:type="dxa"/>
          </w:tcPr>
          <w:p w14:paraId="1998A7BD" w14:textId="77777777" w:rsidR="00C40D28" w:rsidRDefault="00000000" w:rsidP="002024BB">
            <w:hyperlink r:id="rId85" w:history="1">
              <w:r w:rsidR="00C40D28" w:rsidRPr="000D6C49">
                <w:rPr>
                  <w:rStyle w:val="Hyperlink"/>
                </w:rPr>
                <w:t>e-wmids@english-heritage.org.uk</w:t>
              </w:r>
            </w:hyperlink>
            <w:r w:rsidR="00C40D28">
              <w:t xml:space="preserve"> </w:t>
            </w:r>
            <w:hyperlink r:id="rId86" w:history="1">
              <w:r w:rsidR="00C40D28" w:rsidRPr="000D6C49">
                <w:rPr>
                  <w:rStyle w:val="Hyperlink"/>
                </w:rPr>
                <w:t>peter.boland@HistoricEngland.org.uk</w:t>
              </w:r>
            </w:hyperlink>
            <w:r w:rsidR="00C40D28">
              <w:t xml:space="preserve"> </w:t>
            </w:r>
          </w:p>
        </w:tc>
      </w:tr>
      <w:tr w:rsidR="00C40D28" w14:paraId="4DA498B6" w14:textId="77777777" w:rsidTr="002024BB">
        <w:tc>
          <w:tcPr>
            <w:tcW w:w="5665" w:type="dxa"/>
          </w:tcPr>
          <w:p w14:paraId="76C0E957" w14:textId="77777777" w:rsidR="00C40D28" w:rsidRDefault="00C40D28" w:rsidP="002024BB">
            <w:r>
              <w:t>Network Rail</w:t>
            </w:r>
          </w:p>
        </w:tc>
        <w:tc>
          <w:tcPr>
            <w:tcW w:w="4678" w:type="dxa"/>
          </w:tcPr>
          <w:p w14:paraId="61C49568" w14:textId="77777777" w:rsidR="00C40D28" w:rsidRDefault="00000000" w:rsidP="002024BB">
            <w:hyperlink r:id="rId87" w:history="1">
              <w:r w:rsidR="00C40D28" w:rsidRPr="000D6C49">
                <w:rPr>
                  <w:rStyle w:val="Hyperlink"/>
                </w:rPr>
                <w:t>townplanninglnw@networkrail.co.uk</w:t>
              </w:r>
            </w:hyperlink>
            <w:r w:rsidR="00C40D28">
              <w:t xml:space="preserve"> </w:t>
            </w:r>
          </w:p>
        </w:tc>
      </w:tr>
      <w:tr w:rsidR="00C40D28" w14:paraId="769F1C9A" w14:textId="77777777" w:rsidTr="002024BB">
        <w:tc>
          <w:tcPr>
            <w:tcW w:w="5665" w:type="dxa"/>
          </w:tcPr>
          <w:p w14:paraId="3E836777" w14:textId="77777777" w:rsidR="00C40D28" w:rsidRDefault="00C40D28" w:rsidP="002024BB">
            <w:r>
              <w:t>The Highways Agency (now known as Highways England)</w:t>
            </w:r>
          </w:p>
        </w:tc>
        <w:tc>
          <w:tcPr>
            <w:tcW w:w="4678" w:type="dxa"/>
          </w:tcPr>
          <w:p w14:paraId="522528E8" w14:textId="77777777" w:rsidR="00C40D28" w:rsidRDefault="00000000" w:rsidP="002024BB">
            <w:hyperlink r:id="rId88" w:history="1">
              <w:r w:rsidR="00C40D28" w:rsidRPr="000D6C49">
                <w:rPr>
                  <w:rStyle w:val="Hyperlink"/>
                </w:rPr>
                <w:t>lisa.maric@highwaysengland.co.uk</w:t>
              </w:r>
            </w:hyperlink>
            <w:r w:rsidR="00C40D28">
              <w:t xml:space="preserve"> </w:t>
            </w:r>
          </w:p>
        </w:tc>
      </w:tr>
      <w:tr w:rsidR="00C40D28" w14:paraId="39C54853" w14:textId="77777777" w:rsidTr="002024BB">
        <w:tc>
          <w:tcPr>
            <w:tcW w:w="5665" w:type="dxa"/>
          </w:tcPr>
          <w:p w14:paraId="5119355B" w14:textId="77777777" w:rsidR="00C40D28" w:rsidRDefault="00C40D28" w:rsidP="002024BB">
            <w:r>
              <w:t>South Warwickshire Clinical Commissioning Group</w:t>
            </w:r>
          </w:p>
        </w:tc>
        <w:tc>
          <w:tcPr>
            <w:tcW w:w="4678" w:type="dxa"/>
          </w:tcPr>
          <w:p w14:paraId="4F20D62C" w14:textId="77777777" w:rsidR="00C40D28" w:rsidRPr="005F1563" w:rsidRDefault="00000000" w:rsidP="002024BB">
            <w:hyperlink r:id="rId89" w:history="1">
              <w:r w:rsidR="00C40D28" w:rsidRPr="000D6C49">
                <w:rPr>
                  <w:rStyle w:val="Hyperlink"/>
                </w:rPr>
                <w:t>Anna.hargrave@southwarwickshireccg.nhs.uk</w:t>
              </w:r>
            </w:hyperlink>
            <w:r w:rsidR="00C40D28">
              <w:t xml:space="preserve"> </w:t>
            </w:r>
          </w:p>
        </w:tc>
      </w:tr>
      <w:tr w:rsidR="00C40D28" w14:paraId="43E158B2" w14:textId="77777777" w:rsidTr="002024BB">
        <w:tc>
          <w:tcPr>
            <w:tcW w:w="5665" w:type="dxa"/>
          </w:tcPr>
          <w:p w14:paraId="60747908" w14:textId="77777777" w:rsidR="00C40D28" w:rsidRDefault="00C40D28" w:rsidP="002024BB">
            <w:r>
              <w:t>Warwickshire Public Health</w:t>
            </w:r>
          </w:p>
        </w:tc>
        <w:tc>
          <w:tcPr>
            <w:tcW w:w="4678" w:type="dxa"/>
          </w:tcPr>
          <w:p w14:paraId="6F5422C9" w14:textId="77777777" w:rsidR="00C40D28" w:rsidRDefault="00000000" w:rsidP="002024BB">
            <w:pPr>
              <w:rPr>
                <w:rFonts w:ascii="Calibri" w:hAnsi="Calibri"/>
                <w:color w:val="000000"/>
              </w:rPr>
            </w:pPr>
            <w:hyperlink r:id="rId90" w:history="1">
              <w:r w:rsidR="00C40D28" w:rsidRPr="000D6C49">
                <w:rPr>
                  <w:rStyle w:val="Hyperlink"/>
                  <w:rFonts w:ascii="Calibri" w:hAnsi="Calibri"/>
                </w:rPr>
                <w:t>emilyfernandez@warwickshire.gov.uk</w:t>
              </w:r>
            </w:hyperlink>
            <w:r w:rsidR="00C40D28">
              <w:rPr>
                <w:rFonts w:ascii="Calibri" w:hAnsi="Calibri"/>
                <w:color w:val="000000"/>
              </w:rPr>
              <w:t xml:space="preserve"> </w:t>
            </w:r>
          </w:p>
          <w:p w14:paraId="09C77508" w14:textId="77777777" w:rsidR="00C40D28" w:rsidRPr="005F1563" w:rsidRDefault="00C40D28" w:rsidP="002024BB"/>
        </w:tc>
      </w:tr>
      <w:tr w:rsidR="00C40D28" w14:paraId="09B168C7" w14:textId="77777777" w:rsidTr="002024BB">
        <w:tc>
          <w:tcPr>
            <w:tcW w:w="5665" w:type="dxa"/>
          </w:tcPr>
          <w:p w14:paraId="3714859F" w14:textId="77777777" w:rsidR="00C40D28" w:rsidRDefault="00C40D28" w:rsidP="002024BB">
            <w:r>
              <w:t>NHS Property Services</w:t>
            </w:r>
          </w:p>
        </w:tc>
        <w:tc>
          <w:tcPr>
            <w:tcW w:w="4678" w:type="dxa"/>
          </w:tcPr>
          <w:p w14:paraId="29570040" w14:textId="77777777" w:rsidR="00C40D28" w:rsidRDefault="00000000" w:rsidP="002024BB">
            <w:pPr>
              <w:rPr>
                <w:rFonts w:ascii="Calibri" w:hAnsi="Calibri"/>
                <w:color w:val="000000"/>
              </w:rPr>
            </w:pPr>
            <w:hyperlink r:id="rId91" w:history="1">
              <w:r w:rsidR="00C40D28" w:rsidRPr="000D6C49">
                <w:rPr>
                  <w:rStyle w:val="Hyperlink"/>
                  <w:rFonts w:ascii="Calibri" w:hAnsi="Calibri"/>
                </w:rPr>
                <w:t>Localplans.midlandsandeast@property.nhs.uk</w:t>
              </w:r>
            </w:hyperlink>
            <w:r w:rsidR="00C40D28">
              <w:rPr>
                <w:rFonts w:ascii="Calibri" w:hAnsi="Calibri"/>
                <w:color w:val="000000"/>
              </w:rPr>
              <w:t xml:space="preserve"> </w:t>
            </w:r>
          </w:p>
        </w:tc>
      </w:tr>
      <w:tr w:rsidR="00C40D28" w14:paraId="02DCA2B2" w14:textId="77777777" w:rsidTr="002024BB">
        <w:tc>
          <w:tcPr>
            <w:tcW w:w="5665" w:type="dxa"/>
          </w:tcPr>
          <w:p w14:paraId="760D3F61" w14:textId="77777777" w:rsidR="00C40D28" w:rsidRDefault="00C40D28" w:rsidP="002024BB">
            <w:r w:rsidRPr="00DF6DC4">
              <w:t>National Grid c/o Wood Plc</w:t>
            </w:r>
          </w:p>
        </w:tc>
        <w:tc>
          <w:tcPr>
            <w:tcW w:w="4678" w:type="dxa"/>
          </w:tcPr>
          <w:p w14:paraId="75456911" w14:textId="77777777" w:rsidR="00C40D28" w:rsidRDefault="00000000" w:rsidP="002024BB">
            <w:pPr>
              <w:rPr>
                <w:rFonts w:ascii="Calibri" w:hAnsi="Calibri"/>
                <w:color w:val="000000"/>
              </w:rPr>
            </w:pPr>
            <w:hyperlink r:id="rId92" w:history="1">
              <w:r w:rsidR="00C40D28" w:rsidRPr="000D6C49">
                <w:rPr>
                  <w:rStyle w:val="Hyperlink"/>
                  <w:rFonts w:ascii="Calibri" w:hAnsi="Calibri"/>
                </w:rPr>
                <w:t>ngrid@woodplc.com</w:t>
              </w:r>
            </w:hyperlink>
            <w:r w:rsidR="00C40D28">
              <w:rPr>
                <w:rFonts w:ascii="Calibri" w:hAnsi="Calibri"/>
              </w:rPr>
              <w:t xml:space="preserve"> </w:t>
            </w:r>
          </w:p>
        </w:tc>
      </w:tr>
      <w:tr w:rsidR="00C40D28" w14:paraId="75DC93A5" w14:textId="77777777" w:rsidTr="002024BB">
        <w:tc>
          <w:tcPr>
            <w:tcW w:w="5665" w:type="dxa"/>
          </w:tcPr>
          <w:p w14:paraId="655A4155" w14:textId="77777777" w:rsidR="00C40D28" w:rsidRDefault="00C40D28" w:rsidP="002024BB">
            <w:r>
              <w:t>Western Power</w:t>
            </w:r>
          </w:p>
        </w:tc>
        <w:tc>
          <w:tcPr>
            <w:tcW w:w="4678" w:type="dxa"/>
          </w:tcPr>
          <w:p w14:paraId="52893C56" w14:textId="77777777" w:rsidR="00C40D28" w:rsidRDefault="00000000" w:rsidP="002024BB">
            <w:hyperlink r:id="rId93" w:history="1">
              <w:r w:rsidR="00C40D28" w:rsidRPr="000D6C49">
                <w:rPr>
                  <w:rStyle w:val="Hyperlink"/>
                </w:rPr>
                <w:t>contactus@westernpower.co.uk</w:t>
              </w:r>
            </w:hyperlink>
            <w:r w:rsidR="00C40D28">
              <w:t xml:space="preserve"> </w:t>
            </w:r>
          </w:p>
        </w:tc>
      </w:tr>
      <w:tr w:rsidR="00C40D28" w14:paraId="37EE5D79" w14:textId="77777777" w:rsidTr="002024BB">
        <w:tc>
          <w:tcPr>
            <w:tcW w:w="5665" w:type="dxa"/>
          </w:tcPr>
          <w:p w14:paraId="2A190A11" w14:textId="77777777" w:rsidR="00C40D28" w:rsidRDefault="00C40D28" w:rsidP="002024BB">
            <w:r>
              <w:t>Centro</w:t>
            </w:r>
          </w:p>
        </w:tc>
        <w:tc>
          <w:tcPr>
            <w:tcW w:w="4678" w:type="dxa"/>
          </w:tcPr>
          <w:p w14:paraId="1DA40206" w14:textId="77777777" w:rsidR="00C40D28" w:rsidRPr="005F1563" w:rsidRDefault="00000000" w:rsidP="002024BB">
            <w:hyperlink r:id="rId94" w:history="1">
              <w:r w:rsidR="00C40D28" w:rsidRPr="000D6C49">
                <w:rPr>
                  <w:rStyle w:val="Hyperlink"/>
                </w:rPr>
                <w:t>townplanning@centro.org.uk</w:t>
              </w:r>
            </w:hyperlink>
            <w:r w:rsidR="00C40D28">
              <w:t xml:space="preserve"> </w:t>
            </w:r>
          </w:p>
        </w:tc>
      </w:tr>
      <w:tr w:rsidR="00C40D28" w14:paraId="22B52872" w14:textId="77777777" w:rsidTr="002024BB">
        <w:tc>
          <w:tcPr>
            <w:tcW w:w="5665" w:type="dxa"/>
          </w:tcPr>
          <w:p w14:paraId="4E84B4C3" w14:textId="77777777" w:rsidR="00C40D28" w:rsidRDefault="00C40D28" w:rsidP="002024BB">
            <w:r>
              <w:t>Severn Trent</w:t>
            </w:r>
          </w:p>
        </w:tc>
        <w:tc>
          <w:tcPr>
            <w:tcW w:w="4678" w:type="dxa"/>
          </w:tcPr>
          <w:p w14:paraId="54177375" w14:textId="77777777" w:rsidR="00C40D28" w:rsidRDefault="00000000" w:rsidP="002024BB">
            <w:hyperlink r:id="rId95" w:history="1">
              <w:r w:rsidR="00C40D28" w:rsidRPr="000D6C49">
                <w:rPr>
                  <w:rStyle w:val="Hyperlink"/>
                </w:rPr>
                <w:t>growth.development@severntrent.co.uk</w:t>
              </w:r>
            </w:hyperlink>
            <w:r w:rsidR="00C40D28">
              <w:t xml:space="preserve"> </w:t>
            </w:r>
          </w:p>
        </w:tc>
      </w:tr>
      <w:tr w:rsidR="00C40D28" w14:paraId="17F807E3" w14:textId="77777777" w:rsidTr="002024BB">
        <w:tc>
          <w:tcPr>
            <w:tcW w:w="5665" w:type="dxa"/>
          </w:tcPr>
          <w:p w14:paraId="1ADD6832" w14:textId="77777777" w:rsidR="00C40D28" w:rsidRDefault="00C40D28" w:rsidP="002024BB">
            <w:pPr>
              <w:rPr>
                <w:rFonts w:ascii="Calibri" w:hAnsi="Calibri"/>
                <w:color w:val="000000"/>
              </w:rPr>
            </w:pPr>
            <w:r>
              <w:rPr>
                <w:rFonts w:ascii="Calibri" w:hAnsi="Calibri"/>
                <w:color w:val="000000"/>
              </w:rPr>
              <w:t>Vodafone and O2</w:t>
            </w:r>
          </w:p>
        </w:tc>
        <w:tc>
          <w:tcPr>
            <w:tcW w:w="4678" w:type="dxa"/>
          </w:tcPr>
          <w:p w14:paraId="3AF30448" w14:textId="77777777" w:rsidR="00C40D28" w:rsidRPr="00027897" w:rsidRDefault="00000000" w:rsidP="002024BB">
            <w:hyperlink r:id="rId96" w:history="1">
              <w:r w:rsidR="00C40D28" w:rsidRPr="000D6C49">
                <w:rPr>
                  <w:rStyle w:val="Hyperlink"/>
                </w:rPr>
                <w:t>emf.enquiries@ctil.co.uk</w:t>
              </w:r>
            </w:hyperlink>
            <w:r w:rsidR="00C40D28">
              <w:t xml:space="preserve"> </w:t>
            </w:r>
          </w:p>
        </w:tc>
      </w:tr>
      <w:tr w:rsidR="00C40D28" w14:paraId="16DA8FFD" w14:textId="77777777" w:rsidTr="002024BB">
        <w:tc>
          <w:tcPr>
            <w:tcW w:w="5665" w:type="dxa"/>
          </w:tcPr>
          <w:p w14:paraId="21535F1E" w14:textId="77777777" w:rsidR="00C40D28" w:rsidRDefault="00C40D28" w:rsidP="002024BB">
            <w:pPr>
              <w:rPr>
                <w:rFonts w:ascii="Calibri" w:hAnsi="Calibri"/>
                <w:color w:val="000000"/>
              </w:rPr>
            </w:pPr>
            <w:r>
              <w:rPr>
                <w:rFonts w:ascii="Calibri" w:hAnsi="Calibri"/>
                <w:color w:val="000000"/>
              </w:rPr>
              <w:t>EE</w:t>
            </w:r>
          </w:p>
        </w:tc>
        <w:tc>
          <w:tcPr>
            <w:tcW w:w="4678" w:type="dxa"/>
          </w:tcPr>
          <w:p w14:paraId="1674B899" w14:textId="77777777" w:rsidR="00C40D28" w:rsidRPr="00477482" w:rsidRDefault="00000000" w:rsidP="002024BB">
            <w:hyperlink r:id="rId97" w:history="1">
              <w:r w:rsidR="00C40D28" w:rsidRPr="000D6C49">
                <w:rPr>
                  <w:rStyle w:val="Hyperlink"/>
                </w:rPr>
                <w:t>Public.affairs@ee.co.uk</w:t>
              </w:r>
            </w:hyperlink>
            <w:r w:rsidR="00C40D28">
              <w:t xml:space="preserve"> </w:t>
            </w:r>
          </w:p>
        </w:tc>
      </w:tr>
      <w:tr w:rsidR="00C40D28" w14:paraId="639A2EF0" w14:textId="77777777" w:rsidTr="002024BB">
        <w:tc>
          <w:tcPr>
            <w:tcW w:w="5665" w:type="dxa"/>
          </w:tcPr>
          <w:p w14:paraId="59D29E8C" w14:textId="77777777" w:rsidR="00C40D28" w:rsidRDefault="00C40D28" w:rsidP="002024BB">
            <w:pPr>
              <w:rPr>
                <w:rFonts w:ascii="Calibri" w:hAnsi="Calibri"/>
                <w:color w:val="000000"/>
              </w:rPr>
            </w:pPr>
            <w:r>
              <w:rPr>
                <w:rFonts w:ascii="Calibri" w:hAnsi="Calibri"/>
                <w:color w:val="000000"/>
              </w:rPr>
              <w:t>Three</w:t>
            </w:r>
          </w:p>
        </w:tc>
        <w:tc>
          <w:tcPr>
            <w:tcW w:w="4678" w:type="dxa"/>
          </w:tcPr>
          <w:p w14:paraId="00193F33" w14:textId="77777777" w:rsidR="00C40D28" w:rsidRPr="00477482" w:rsidRDefault="00000000" w:rsidP="002024BB">
            <w:hyperlink r:id="rId98" w:history="1">
              <w:r w:rsidR="00C40D28" w:rsidRPr="000D6C49">
                <w:rPr>
                  <w:rStyle w:val="Hyperlink"/>
                </w:rPr>
                <w:t>jane.evans@three.co.uk</w:t>
              </w:r>
            </w:hyperlink>
            <w:r w:rsidR="00C40D28">
              <w:t xml:space="preserve"> </w:t>
            </w:r>
          </w:p>
        </w:tc>
      </w:tr>
      <w:tr w:rsidR="00C40D28" w14:paraId="6328E26F" w14:textId="77777777" w:rsidTr="002024BB">
        <w:tc>
          <w:tcPr>
            <w:tcW w:w="5665" w:type="dxa"/>
          </w:tcPr>
          <w:p w14:paraId="2D079BDC" w14:textId="77777777" w:rsidR="00C40D28" w:rsidRDefault="00C40D28" w:rsidP="002024BB">
            <w:pPr>
              <w:rPr>
                <w:rFonts w:ascii="Calibri" w:hAnsi="Calibri"/>
                <w:color w:val="000000"/>
              </w:rPr>
            </w:pPr>
            <w:r>
              <w:rPr>
                <w:rFonts w:ascii="Calibri" w:hAnsi="Calibri"/>
                <w:color w:val="000000"/>
              </w:rPr>
              <w:t>Health &amp; Safety Executive</w:t>
            </w:r>
          </w:p>
        </w:tc>
        <w:tc>
          <w:tcPr>
            <w:tcW w:w="4678" w:type="dxa"/>
          </w:tcPr>
          <w:p w14:paraId="17F312E7" w14:textId="77777777" w:rsidR="00C40D28" w:rsidRPr="00477482" w:rsidRDefault="00000000" w:rsidP="002024BB">
            <w:hyperlink r:id="rId99" w:history="1">
              <w:r w:rsidR="00C40D28" w:rsidRPr="000D6C49">
                <w:rPr>
                  <w:rStyle w:val="Hyperlink"/>
                </w:rPr>
                <w:t>local.plans.cemhd.5@hse.gsi.gov.uk</w:t>
              </w:r>
            </w:hyperlink>
            <w:r w:rsidR="00C40D28">
              <w:t xml:space="preserve"> </w:t>
            </w:r>
          </w:p>
        </w:tc>
      </w:tr>
      <w:tr w:rsidR="00C40D28" w14:paraId="77A4DFA1" w14:textId="77777777" w:rsidTr="002024BB">
        <w:tc>
          <w:tcPr>
            <w:tcW w:w="5665" w:type="dxa"/>
          </w:tcPr>
          <w:p w14:paraId="3283B735" w14:textId="77777777" w:rsidR="00C40D28" w:rsidRDefault="00C40D28" w:rsidP="002024BB">
            <w:pPr>
              <w:rPr>
                <w:rFonts w:ascii="Calibri" w:hAnsi="Calibri"/>
                <w:color w:val="000000"/>
              </w:rPr>
            </w:pPr>
            <w:r>
              <w:t>HS2</w:t>
            </w:r>
          </w:p>
        </w:tc>
        <w:tc>
          <w:tcPr>
            <w:tcW w:w="4678" w:type="dxa"/>
          </w:tcPr>
          <w:p w14:paraId="021841E7" w14:textId="77777777" w:rsidR="00C40D28" w:rsidRPr="00477482" w:rsidRDefault="00000000" w:rsidP="002024BB">
            <w:hyperlink r:id="rId100" w:history="1">
              <w:r w:rsidR="00C40D28" w:rsidRPr="000D6C49">
                <w:rPr>
                  <w:rStyle w:val="Hyperlink"/>
                </w:rPr>
                <w:t>laura.williams2@hs2.org.uk</w:t>
              </w:r>
            </w:hyperlink>
            <w:r w:rsidR="00C40D28">
              <w:t xml:space="preserve"> </w:t>
            </w:r>
          </w:p>
        </w:tc>
      </w:tr>
      <w:tr w:rsidR="00C40D28" w14:paraId="45B0D2E5" w14:textId="77777777" w:rsidTr="002024BB">
        <w:tc>
          <w:tcPr>
            <w:tcW w:w="5665" w:type="dxa"/>
          </w:tcPr>
          <w:p w14:paraId="0B2423D9" w14:textId="77777777" w:rsidR="00C40D28" w:rsidRDefault="00C40D28" w:rsidP="002024BB">
            <w:r>
              <w:t>Canal and River Trust</w:t>
            </w:r>
          </w:p>
        </w:tc>
        <w:tc>
          <w:tcPr>
            <w:tcW w:w="4678" w:type="dxa"/>
          </w:tcPr>
          <w:p w14:paraId="047FE5B9" w14:textId="77777777" w:rsidR="00C40D28" w:rsidRDefault="00000000" w:rsidP="002024BB">
            <w:hyperlink r:id="rId101" w:history="1">
              <w:r w:rsidR="00C40D28" w:rsidRPr="006023DC">
                <w:rPr>
                  <w:rStyle w:val="Hyperlink"/>
                </w:rPr>
                <w:t>Ian.dickinson@canalrivertrust.org.uk</w:t>
              </w:r>
            </w:hyperlink>
          </w:p>
          <w:p w14:paraId="399C8BED" w14:textId="77777777" w:rsidR="00C40D28" w:rsidRPr="00961F66" w:rsidRDefault="00C40D28" w:rsidP="002024BB"/>
        </w:tc>
      </w:tr>
      <w:tr w:rsidR="00C40D28" w14:paraId="4C6C8357" w14:textId="77777777" w:rsidTr="002024BB">
        <w:tc>
          <w:tcPr>
            <w:tcW w:w="5665" w:type="dxa"/>
          </w:tcPr>
          <w:p w14:paraId="2B978631" w14:textId="77777777" w:rsidR="00C40D28" w:rsidRDefault="00C40D28" w:rsidP="002024BB">
            <w:r>
              <w:t>Midlands Connect</w:t>
            </w:r>
          </w:p>
        </w:tc>
        <w:tc>
          <w:tcPr>
            <w:tcW w:w="4678" w:type="dxa"/>
          </w:tcPr>
          <w:p w14:paraId="6F03C7F6" w14:textId="77777777" w:rsidR="00C40D28" w:rsidRDefault="00000000" w:rsidP="002024BB">
            <w:pPr>
              <w:rPr>
                <w:rFonts w:ascii="Calibri" w:hAnsi="Calibri" w:cs="Calibri"/>
                <w:color w:val="0563C1"/>
                <w:u w:val="single"/>
              </w:rPr>
            </w:pPr>
            <w:hyperlink r:id="rId102" w:history="1">
              <w:r w:rsidR="00C40D28">
                <w:rPr>
                  <w:rStyle w:val="Hyperlink"/>
                  <w:rFonts w:ascii="Calibri" w:hAnsi="Calibri" w:cs="Calibri"/>
                </w:rPr>
                <w:t>mcadmin@midlandsconnect.uk</w:t>
              </w:r>
            </w:hyperlink>
          </w:p>
          <w:p w14:paraId="7F1B111D" w14:textId="77777777" w:rsidR="00C40D28" w:rsidRDefault="00C40D28" w:rsidP="002024BB"/>
        </w:tc>
      </w:tr>
      <w:tr w:rsidR="00C40D28" w14:paraId="09E5DF20" w14:textId="77777777" w:rsidTr="002024BB">
        <w:tc>
          <w:tcPr>
            <w:tcW w:w="5665" w:type="dxa"/>
          </w:tcPr>
          <w:p w14:paraId="79F7798B" w14:textId="77777777" w:rsidR="00C40D28" w:rsidRPr="00CC6B7D" w:rsidRDefault="00C40D28" w:rsidP="002024BB">
            <w:r w:rsidRPr="00CC6B7D">
              <w:t>Warwickshire Wildlife Trust</w:t>
            </w:r>
          </w:p>
          <w:p w14:paraId="25FEBAA4" w14:textId="77777777" w:rsidR="00C40D28" w:rsidRDefault="00C40D28" w:rsidP="002024BB"/>
        </w:tc>
        <w:tc>
          <w:tcPr>
            <w:tcW w:w="4678" w:type="dxa"/>
          </w:tcPr>
          <w:p w14:paraId="384AE3D8" w14:textId="77777777" w:rsidR="00C40D28" w:rsidRDefault="00000000" w:rsidP="002024BB">
            <w:pPr>
              <w:rPr>
                <w:rFonts w:ascii="Calibri" w:hAnsi="Calibri" w:cs="Calibri"/>
                <w:color w:val="000000"/>
              </w:rPr>
            </w:pPr>
            <w:hyperlink r:id="rId103" w:history="1">
              <w:r w:rsidR="00C40D28" w:rsidRPr="000D6C49">
                <w:rPr>
                  <w:rStyle w:val="Hyperlink"/>
                  <w:rFonts w:ascii="Calibri" w:hAnsi="Calibri" w:cs="Calibri"/>
                </w:rPr>
                <w:t>jennie.johnson@wkwt.org.uk</w:t>
              </w:r>
            </w:hyperlink>
            <w:r w:rsidR="00C40D28">
              <w:rPr>
                <w:rFonts w:ascii="Calibri" w:hAnsi="Calibri" w:cs="Calibri"/>
                <w:color w:val="000000"/>
              </w:rPr>
              <w:t xml:space="preserve"> </w:t>
            </w:r>
          </w:p>
          <w:p w14:paraId="2C13AD23" w14:textId="77777777" w:rsidR="00C40D28" w:rsidRDefault="00C40D28" w:rsidP="002024BB">
            <w:pPr>
              <w:rPr>
                <w:rFonts w:ascii="Calibri" w:hAnsi="Calibri" w:cs="Calibri"/>
                <w:color w:val="0563C1"/>
                <w:u w:val="single"/>
              </w:rPr>
            </w:pPr>
          </w:p>
        </w:tc>
      </w:tr>
      <w:tr w:rsidR="00C40D28" w14:paraId="0EE0927C" w14:textId="77777777" w:rsidTr="002024BB">
        <w:tc>
          <w:tcPr>
            <w:tcW w:w="5665" w:type="dxa"/>
          </w:tcPr>
          <w:p w14:paraId="52AD8612" w14:textId="77777777" w:rsidR="00C40D28" w:rsidRPr="00CC6B7D" w:rsidRDefault="00C40D28" w:rsidP="002024BB">
            <w:r w:rsidRPr="00CC6B7D">
              <w:t>Defence Infrastructure Organisatio</w:t>
            </w:r>
            <w:r>
              <w:t>n</w:t>
            </w:r>
          </w:p>
          <w:p w14:paraId="65FD4A43" w14:textId="77777777" w:rsidR="00C40D28" w:rsidRPr="00CC6B7D" w:rsidRDefault="00C40D28" w:rsidP="002024BB"/>
        </w:tc>
        <w:tc>
          <w:tcPr>
            <w:tcW w:w="4678" w:type="dxa"/>
          </w:tcPr>
          <w:p w14:paraId="4116D17E" w14:textId="77777777" w:rsidR="00C40D28" w:rsidRDefault="00000000" w:rsidP="002024BB">
            <w:pPr>
              <w:rPr>
                <w:rFonts w:ascii="Calibri" w:hAnsi="Calibri" w:cs="Calibri"/>
                <w:color w:val="000000"/>
              </w:rPr>
            </w:pPr>
            <w:hyperlink r:id="rId104" w:history="1">
              <w:r w:rsidR="00C40D28" w:rsidRPr="000D6C49">
                <w:rPr>
                  <w:rStyle w:val="Hyperlink"/>
                  <w:rFonts w:ascii="Calibri" w:hAnsi="Calibri" w:cs="Calibri"/>
                </w:rPr>
                <w:t>christopher.waldron861@mod.gov.uk</w:t>
              </w:r>
            </w:hyperlink>
            <w:r w:rsidR="00C40D28">
              <w:rPr>
                <w:rFonts w:ascii="Calibri" w:hAnsi="Calibri" w:cs="Calibri"/>
                <w:color w:val="000000"/>
              </w:rPr>
              <w:t xml:space="preserve"> </w:t>
            </w:r>
          </w:p>
          <w:p w14:paraId="236FB0DB" w14:textId="77777777" w:rsidR="00C40D28" w:rsidRDefault="00C40D28" w:rsidP="002024BB">
            <w:pPr>
              <w:rPr>
                <w:rFonts w:ascii="Calibri" w:hAnsi="Calibri" w:cs="Calibri"/>
                <w:color w:val="000000"/>
              </w:rPr>
            </w:pPr>
          </w:p>
        </w:tc>
      </w:tr>
      <w:tr w:rsidR="00C40D28" w14:paraId="7335B7A5" w14:textId="77777777" w:rsidTr="002024BB">
        <w:tc>
          <w:tcPr>
            <w:tcW w:w="5665" w:type="dxa"/>
          </w:tcPr>
          <w:p w14:paraId="5860591D" w14:textId="77777777" w:rsidR="00C40D28" w:rsidRDefault="00C40D28" w:rsidP="002024BB">
            <w:pPr>
              <w:rPr>
                <w:rFonts w:ascii="Calibri" w:hAnsi="Calibri" w:cs="Calibri"/>
                <w:color w:val="000000"/>
              </w:rPr>
            </w:pPr>
            <w:r>
              <w:rPr>
                <w:rFonts w:ascii="Calibri" w:hAnsi="Calibri" w:cs="Calibri"/>
                <w:color w:val="000000"/>
              </w:rPr>
              <w:t>Warwickshire Fire &amp; Rescue Service</w:t>
            </w:r>
          </w:p>
          <w:p w14:paraId="0347A4FA" w14:textId="77777777" w:rsidR="00C40D28" w:rsidRPr="00CC6B7D" w:rsidRDefault="00C40D28" w:rsidP="002024BB"/>
        </w:tc>
        <w:tc>
          <w:tcPr>
            <w:tcW w:w="4678" w:type="dxa"/>
          </w:tcPr>
          <w:p w14:paraId="6E90AC76" w14:textId="77777777" w:rsidR="00C40D28" w:rsidRDefault="00000000" w:rsidP="002024BB">
            <w:pPr>
              <w:rPr>
                <w:rFonts w:ascii="Calibri" w:hAnsi="Calibri" w:cs="Calibri"/>
                <w:color w:val="000000"/>
              </w:rPr>
            </w:pPr>
            <w:hyperlink r:id="rId105" w:history="1">
              <w:r w:rsidR="00C40D28" w:rsidRPr="000D6C49">
                <w:rPr>
                  <w:rStyle w:val="Hyperlink"/>
                  <w:rFonts w:ascii="Calibri" w:hAnsi="Calibri" w:cs="Calibri"/>
                </w:rPr>
                <w:t>firesafety@warwickshire.gov.uk</w:t>
              </w:r>
            </w:hyperlink>
            <w:r w:rsidR="00C40D28">
              <w:rPr>
                <w:rFonts w:ascii="Calibri" w:hAnsi="Calibri" w:cs="Calibri"/>
                <w:color w:val="000000"/>
              </w:rPr>
              <w:t xml:space="preserve"> </w:t>
            </w:r>
          </w:p>
          <w:p w14:paraId="3F351A10" w14:textId="77777777" w:rsidR="00C40D28" w:rsidRDefault="00C40D28" w:rsidP="002024BB">
            <w:pPr>
              <w:rPr>
                <w:rFonts w:ascii="Calibri" w:hAnsi="Calibri" w:cs="Calibri"/>
                <w:color w:val="000000"/>
              </w:rPr>
            </w:pPr>
          </w:p>
        </w:tc>
      </w:tr>
      <w:tr w:rsidR="00C40D28" w14:paraId="68D78A35" w14:textId="77777777" w:rsidTr="002024BB">
        <w:tc>
          <w:tcPr>
            <w:tcW w:w="5665" w:type="dxa"/>
          </w:tcPr>
          <w:p w14:paraId="6ED31AFE" w14:textId="77777777" w:rsidR="00C40D28" w:rsidRDefault="00C40D28" w:rsidP="002024BB">
            <w:pPr>
              <w:rPr>
                <w:rFonts w:ascii="Calibri" w:hAnsi="Calibri" w:cs="Calibri"/>
                <w:color w:val="000000"/>
              </w:rPr>
            </w:pPr>
            <w:r>
              <w:rPr>
                <w:rFonts w:ascii="Calibri" w:hAnsi="Calibri" w:cs="Calibri"/>
                <w:color w:val="000000"/>
              </w:rPr>
              <w:t>National Grid</w:t>
            </w:r>
          </w:p>
        </w:tc>
        <w:tc>
          <w:tcPr>
            <w:tcW w:w="4678" w:type="dxa"/>
          </w:tcPr>
          <w:p w14:paraId="33BF6B66" w14:textId="77777777" w:rsidR="00C40D28" w:rsidRDefault="00000000" w:rsidP="002024BB">
            <w:pPr>
              <w:rPr>
                <w:rFonts w:ascii="Calibri" w:hAnsi="Calibri" w:cs="Calibri"/>
                <w:color w:val="000000"/>
              </w:rPr>
            </w:pPr>
            <w:hyperlink r:id="rId106" w:history="1">
              <w:r w:rsidR="00C40D28" w:rsidRPr="000D6C49">
                <w:rPr>
                  <w:rStyle w:val="Hyperlink"/>
                  <w:rFonts w:ascii="Calibri" w:hAnsi="Calibri" w:cs="Calibri"/>
                </w:rPr>
                <w:t>box.landandacquisitions@nationalgrid.com</w:t>
              </w:r>
            </w:hyperlink>
            <w:r w:rsidR="00C40D28">
              <w:rPr>
                <w:rFonts w:ascii="Calibri" w:hAnsi="Calibri" w:cs="Calibri"/>
                <w:color w:val="000000"/>
              </w:rPr>
              <w:t xml:space="preserve"> </w:t>
            </w:r>
          </w:p>
          <w:p w14:paraId="5187FBE6" w14:textId="77777777" w:rsidR="00C40D28" w:rsidRDefault="00C40D28" w:rsidP="002024BB">
            <w:pPr>
              <w:rPr>
                <w:rFonts w:ascii="Calibri" w:hAnsi="Calibri" w:cs="Calibri"/>
                <w:color w:val="000000"/>
              </w:rPr>
            </w:pPr>
          </w:p>
        </w:tc>
      </w:tr>
      <w:tr w:rsidR="00C40D28" w14:paraId="25251B33" w14:textId="77777777" w:rsidTr="002024BB">
        <w:tc>
          <w:tcPr>
            <w:tcW w:w="5665" w:type="dxa"/>
          </w:tcPr>
          <w:p w14:paraId="2FDE036C" w14:textId="77777777" w:rsidR="00C40D28" w:rsidRPr="00CC6B7D" w:rsidRDefault="00C40D28" w:rsidP="002024BB">
            <w:pPr>
              <w:rPr>
                <w:rFonts w:ascii="Calibri" w:hAnsi="Calibri" w:cs="Calibri"/>
                <w:color w:val="000000"/>
              </w:rPr>
            </w:pPr>
            <w:r w:rsidRPr="00CC6B7D">
              <w:rPr>
                <w:rFonts w:ascii="Calibri" w:hAnsi="Calibri" w:cs="Calibri"/>
                <w:color w:val="000000"/>
              </w:rPr>
              <w:t>Police and Crime Commissioner Warwickshire</w:t>
            </w:r>
          </w:p>
          <w:p w14:paraId="73361CD9" w14:textId="77777777" w:rsidR="00C40D28" w:rsidRDefault="00C40D28" w:rsidP="002024BB">
            <w:pPr>
              <w:rPr>
                <w:rFonts w:ascii="Calibri" w:hAnsi="Calibri" w:cs="Calibri"/>
                <w:color w:val="000000"/>
              </w:rPr>
            </w:pPr>
          </w:p>
        </w:tc>
        <w:tc>
          <w:tcPr>
            <w:tcW w:w="4678" w:type="dxa"/>
          </w:tcPr>
          <w:p w14:paraId="7DFDB022" w14:textId="77777777" w:rsidR="00C40D28" w:rsidRDefault="00000000" w:rsidP="002024BB">
            <w:pPr>
              <w:rPr>
                <w:rFonts w:ascii="Calibri" w:hAnsi="Calibri" w:cs="Calibri"/>
                <w:color w:val="000000"/>
              </w:rPr>
            </w:pPr>
            <w:hyperlink r:id="rId107" w:history="1">
              <w:r w:rsidR="00C40D28" w:rsidRPr="000D6C49">
                <w:rPr>
                  <w:rStyle w:val="Hyperlink"/>
                  <w:rFonts w:ascii="Calibri" w:hAnsi="Calibri" w:cs="Calibri"/>
                </w:rPr>
                <w:t>opcc@warwickshire.pnn.police.uk</w:t>
              </w:r>
            </w:hyperlink>
            <w:r w:rsidR="00C40D28">
              <w:rPr>
                <w:rFonts w:ascii="Calibri" w:hAnsi="Calibri" w:cs="Calibri"/>
                <w:color w:val="000000"/>
              </w:rPr>
              <w:t xml:space="preserve"> </w:t>
            </w:r>
          </w:p>
          <w:p w14:paraId="085AF992" w14:textId="77777777" w:rsidR="00C40D28" w:rsidRDefault="00C40D28" w:rsidP="002024BB">
            <w:pPr>
              <w:rPr>
                <w:rFonts w:ascii="Calibri" w:hAnsi="Calibri" w:cs="Calibri"/>
                <w:color w:val="000000"/>
              </w:rPr>
            </w:pPr>
          </w:p>
        </w:tc>
      </w:tr>
      <w:tr w:rsidR="00C40D28" w14:paraId="492BBA8C" w14:textId="77777777" w:rsidTr="002024BB">
        <w:tc>
          <w:tcPr>
            <w:tcW w:w="5665" w:type="dxa"/>
          </w:tcPr>
          <w:p w14:paraId="1B91401B" w14:textId="77777777" w:rsidR="00C40D28" w:rsidRPr="00CC6B7D" w:rsidRDefault="00C40D28" w:rsidP="002024BB">
            <w:pPr>
              <w:rPr>
                <w:rFonts w:ascii="Calibri" w:hAnsi="Calibri" w:cs="Calibri"/>
                <w:color w:val="000000"/>
              </w:rPr>
            </w:pPr>
            <w:r>
              <w:rPr>
                <w:rFonts w:ascii="Calibri" w:hAnsi="Calibri" w:cs="Calibri"/>
                <w:color w:val="000000"/>
              </w:rPr>
              <w:t>Sport England</w:t>
            </w:r>
          </w:p>
        </w:tc>
        <w:tc>
          <w:tcPr>
            <w:tcW w:w="4678" w:type="dxa"/>
          </w:tcPr>
          <w:p w14:paraId="2E5517B6" w14:textId="77777777" w:rsidR="00C40D28" w:rsidRDefault="00000000" w:rsidP="002024BB">
            <w:pPr>
              <w:rPr>
                <w:rFonts w:ascii="Calibri" w:hAnsi="Calibri" w:cs="Calibri"/>
                <w:color w:val="000000"/>
              </w:rPr>
            </w:pPr>
            <w:hyperlink r:id="rId108" w:history="1">
              <w:r w:rsidR="00C40D28" w:rsidRPr="000D6C49">
                <w:rPr>
                  <w:rStyle w:val="Hyperlink"/>
                  <w:rFonts w:ascii="Calibri" w:hAnsi="Calibri" w:cs="Calibri"/>
                </w:rPr>
                <w:t>bob.sharples@sportengland.org</w:t>
              </w:r>
            </w:hyperlink>
            <w:r w:rsidR="00C40D28">
              <w:rPr>
                <w:rFonts w:ascii="Calibri" w:hAnsi="Calibri" w:cs="Calibri"/>
                <w:color w:val="000000"/>
              </w:rPr>
              <w:t xml:space="preserve"> </w:t>
            </w:r>
          </w:p>
          <w:p w14:paraId="117B7B09" w14:textId="77777777" w:rsidR="00C40D28" w:rsidRDefault="00C40D28" w:rsidP="002024BB">
            <w:pPr>
              <w:rPr>
                <w:rFonts w:ascii="Calibri" w:hAnsi="Calibri" w:cs="Calibri"/>
                <w:color w:val="000000"/>
              </w:rPr>
            </w:pPr>
          </w:p>
        </w:tc>
      </w:tr>
      <w:tr w:rsidR="00C40D28" w14:paraId="6C5D1B15" w14:textId="77777777" w:rsidTr="002024BB">
        <w:tc>
          <w:tcPr>
            <w:tcW w:w="5665" w:type="dxa"/>
          </w:tcPr>
          <w:p w14:paraId="2DA06221" w14:textId="77777777" w:rsidR="00C40D28" w:rsidRDefault="00C40D28" w:rsidP="002024BB">
            <w:pPr>
              <w:rPr>
                <w:rFonts w:ascii="Calibri" w:hAnsi="Calibri" w:cs="Calibri"/>
                <w:color w:val="000000"/>
              </w:rPr>
            </w:pPr>
            <w:r>
              <w:rPr>
                <w:rFonts w:ascii="Calibri" w:hAnsi="Calibri" w:cs="Calibri"/>
                <w:color w:val="000000"/>
              </w:rPr>
              <w:lastRenderedPageBreak/>
              <w:t>Active Travel England</w:t>
            </w:r>
          </w:p>
        </w:tc>
        <w:tc>
          <w:tcPr>
            <w:tcW w:w="4678" w:type="dxa"/>
          </w:tcPr>
          <w:p w14:paraId="7CE15A96" w14:textId="77777777" w:rsidR="00C40D28" w:rsidRPr="007765A2" w:rsidRDefault="00000000" w:rsidP="002024BB">
            <w:pPr>
              <w:rPr>
                <w:rFonts w:ascii="Calibri" w:hAnsi="Calibri" w:cs="Calibri"/>
                <w:color w:val="000000"/>
              </w:rPr>
            </w:pPr>
            <w:hyperlink r:id="rId109" w:history="1">
              <w:r w:rsidR="00C40D28" w:rsidRPr="007765A2">
                <w:rPr>
                  <w:rStyle w:val="Hyperlink"/>
                  <w:rFonts w:ascii="Calibri" w:hAnsi="Calibri" w:cs="Calibri"/>
                </w:rPr>
                <w:t>contact@activetravelengland.gov.uk</w:t>
              </w:r>
            </w:hyperlink>
            <w:r w:rsidR="00C40D28" w:rsidRPr="007765A2">
              <w:rPr>
                <w:rFonts w:ascii="Calibri" w:hAnsi="Calibri" w:cs="Calibri"/>
                <w:color w:val="000000"/>
              </w:rPr>
              <w:t xml:space="preserve"> </w:t>
            </w:r>
          </w:p>
        </w:tc>
      </w:tr>
    </w:tbl>
    <w:p w14:paraId="250B8ED0" w14:textId="2759D36F" w:rsidR="00290CB2" w:rsidRPr="00C40D28" w:rsidRDefault="00290CB2" w:rsidP="00C40D28">
      <w:pPr>
        <w:jc w:val="both"/>
      </w:pPr>
      <w:r>
        <w:rPr>
          <w:b/>
          <w:bCs/>
          <w:i/>
          <w:iCs/>
        </w:rPr>
        <w:br w:type="page"/>
      </w:r>
    </w:p>
    <w:p w14:paraId="4F98810A" w14:textId="24F77601" w:rsidR="004257B2" w:rsidRPr="00290CB2" w:rsidRDefault="0081043F" w:rsidP="00A644E1">
      <w:pPr>
        <w:rPr>
          <w:b/>
          <w:bCs/>
          <w:i/>
          <w:iCs/>
        </w:rPr>
      </w:pPr>
      <w:r>
        <w:rPr>
          <w:b/>
          <w:bCs/>
          <w:noProof/>
          <w:sz w:val="28"/>
          <w:szCs w:val="28"/>
        </w:rPr>
        <w:lastRenderedPageBreak/>
        <w:drawing>
          <wp:anchor distT="0" distB="0" distL="114300" distR="114300" simplePos="0" relativeHeight="251657216" behindDoc="0" locked="0" layoutInCell="1" allowOverlap="1" wp14:anchorId="1FB0C834" wp14:editId="4476D596">
            <wp:simplePos x="0" y="0"/>
            <wp:positionH relativeFrom="page">
              <wp:align>left</wp:align>
            </wp:positionH>
            <wp:positionV relativeFrom="paragraph">
              <wp:posOffset>-914400</wp:posOffset>
            </wp:positionV>
            <wp:extent cx="7572375" cy="1071054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rkwells New Back Cover Mick White.jpg"/>
                    <pic:cNvPicPr/>
                  </pic:nvPicPr>
                  <pic:blipFill>
                    <a:blip r:embed="rId110">
                      <a:extLst>
                        <a:ext uri="{28A0092B-C50C-407E-A947-70E740481C1C}">
                          <a14:useLocalDpi xmlns:a14="http://schemas.microsoft.com/office/drawing/2010/main" val="0"/>
                        </a:ext>
                      </a:extLst>
                    </a:blip>
                    <a:stretch>
                      <a:fillRect/>
                    </a:stretch>
                  </pic:blipFill>
                  <pic:spPr>
                    <a:xfrm>
                      <a:off x="0" y="0"/>
                      <a:ext cx="7572375" cy="10710545"/>
                    </a:xfrm>
                    <a:prstGeom prst="rect">
                      <a:avLst/>
                    </a:prstGeom>
                  </pic:spPr>
                </pic:pic>
              </a:graphicData>
            </a:graphic>
            <wp14:sizeRelH relativeFrom="margin">
              <wp14:pctWidth>0</wp14:pctWidth>
            </wp14:sizeRelH>
            <wp14:sizeRelV relativeFrom="margin">
              <wp14:pctHeight>0</wp14:pctHeight>
            </wp14:sizeRelV>
          </wp:anchor>
        </w:drawing>
      </w:r>
    </w:p>
    <w:p w14:paraId="4FDC98C8" w14:textId="12461099" w:rsidR="00131133" w:rsidRPr="00A41F7D" w:rsidRDefault="00131133" w:rsidP="002C3C3D">
      <w:pPr>
        <w:spacing w:line="360" w:lineRule="auto"/>
        <w:ind w:left="1440"/>
        <w:rPr>
          <w:i/>
          <w:iCs/>
        </w:rPr>
      </w:pPr>
    </w:p>
    <w:p w14:paraId="1EFD73A3" w14:textId="4D84FDD9" w:rsidR="00946DB4" w:rsidRDefault="00946DB4" w:rsidP="00946DB4">
      <w:pPr>
        <w:spacing w:line="360" w:lineRule="auto"/>
        <w:ind w:left="720" w:hanging="720"/>
      </w:pPr>
      <w:r>
        <w:tab/>
      </w:r>
    </w:p>
    <w:p w14:paraId="3BA422B3" w14:textId="033F1D43" w:rsidR="00C50A1A" w:rsidRDefault="00696D1A" w:rsidP="00406F90">
      <w:pPr>
        <w:ind w:left="720" w:hanging="720"/>
      </w:pPr>
      <w:r>
        <w:tab/>
      </w:r>
    </w:p>
    <w:p w14:paraId="0399688A" w14:textId="47FC999D" w:rsidR="002058FE" w:rsidRPr="00696D1A" w:rsidRDefault="002058FE" w:rsidP="000F10ED">
      <w:pPr>
        <w:ind w:left="720" w:hanging="720"/>
        <w:jc w:val="center"/>
        <w:rPr>
          <w:sz w:val="28"/>
          <w:szCs w:val="28"/>
        </w:rPr>
      </w:pPr>
    </w:p>
    <w:p w14:paraId="55C63ABE" w14:textId="68A6E685" w:rsidR="00AB1000" w:rsidRDefault="00AB1000">
      <w:pPr>
        <w:rPr>
          <w:b/>
          <w:bCs/>
          <w:sz w:val="28"/>
          <w:szCs w:val="28"/>
        </w:rPr>
      </w:pPr>
    </w:p>
    <w:p w14:paraId="166A1A93" w14:textId="48E89485" w:rsidR="003C62F8" w:rsidRDefault="003C62F8" w:rsidP="00CE139C">
      <w:pPr>
        <w:ind w:left="709" w:hanging="709"/>
        <w:rPr>
          <w:b/>
          <w:bCs/>
          <w:sz w:val="28"/>
          <w:szCs w:val="28"/>
        </w:rPr>
      </w:pPr>
    </w:p>
    <w:sectPr w:rsidR="003C62F8" w:rsidSect="00C368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86830" w14:textId="77777777" w:rsidR="00C3688E" w:rsidRDefault="00C3688E" w:rsidP="00E83C2C">
      <w:pPr>
        <w:spacing w:after="0" w:line="240" w:lineRule="auto"/>
      </w:pPr>
      <w:r>
        <w:separator/>
      </w:r>
    </w:p>
  </w:endnote>
  <w:endnote w:type="continuationSeparator" w:id="0">
    <w:p w14:paraId="45AEDE2A" w14:textId="77777777" w:rsidR="00C3688E" w:rsidRDefault="00C3688E" w:rsidP="00E83C2C">
      <w:pPr>
        <w:spacing w:after="0" w:line="240" w:lineRule="auto"/>
      </w:pPr>
      <w:r>
        <w:continuationSeparator/>
      </w:r>
    </w:p>
  </w:endnote>
  <w:endnote w:type="continuationNotice" w:id="1">
    <w:p w14:paraId="382BACFB" w14:textId="77777777" w:rsidR="00C3688E" w:rsidRDefault="00C3688E">
      <w:pPr>
        <w:spacing w:after="0" w:line="240" w:lineRule="auto"/>
      </w:pPr>
    </w:p>
  </w:endnote>
  <w:endnote w:id="2">
    <w:p w14:paraId="080403BB" w14:textId="77777777" w:rsidR="0070127B" w:rsidRDefault="0070127B" w:rsidP="0070127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6342774"/>
      <w:docPartObj>
        <w:docPartGallery w:val="Page Numbers (Bottom of Page)"/>
        <w:docPartUnique/>
      </w:docPartObj>
    </w:sdtPr>
    <w:sdtEndPr>
      <w:rPr>
        <w:noProof/>
      </w:rPr>
    </w:sdtEndPr>
    <w:sdtContent>
      <w:p w14:paraId="16FC5CCD" w14:textId="77777777" w:rsidR="000D4454" w:rsidRDefault="000D44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80DFBD" w14:textId="77777777" w:rsidR="000D4454" w:rsidRDefault="000D44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7051F" w14:textId="77777777" w:rsidR="005007AC" w:rsidRDefault="005007AC">
    <w:pPr>
      <w:spacing w:after="218"/>
      <w:jc w:val="center"/>
    </w:pPr>
    <w:r>
      <w:fldChar w:fldCharType="begin"/>
    </w:r>
    <w:r>
      <w:instrText xml:space="preserve"> PAGE   \* MERGEFORMAT </w:instrText>
    </w:r>
    <w:r>
      <w:fldChar w:fldCharType="separate"/>
    </w:r>
    <w:r>
      <w:t>1</w:t>
    </w:r>
    <w:r>
      <w:fldChar w:fldCharType="end"/>
    </w:r>
    <w:r>
      <w:t xml:space="preserve"> </w:t>
    </w:r>
  </w:p>
  <w:p w14:paraId="1A5C2851" w14:textId="77777777" w:rsidR="005007AC" w:rsidRDefault="005007AC">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AFF59" w14:textId="77777777" w:rsidR="005007AC" w:rsidRDefault="005007AC">
    <w:pPr>
      <w:spacing w:after="218"/>
      <w:jc w:val="center"/>
    </w:pPr>
    <w:r>
      <w:fldChar w:fldCharType="begin"/>
    </w:r>
    <w:r>
      <w:instrText xml:space="preserve"> PAGE   \* MERGEFORMAT </w:instrText>
    </w:r>
    <w:r>
      <w:fldChar w:fldCharType="separate"/>
    </w:r>
    <w:r>
      <w:t>1</w:t>
    </w:r>
    <w:r>
      <w:fldChar w:fldCharType="end"/>
    </w:r>
    <w:r>
      <w:t xml:space="preserve"> </w:t>
    </w:r>
  </w:p>
  <w:p w14:paraId="5EB2C070" w14:textId="77777777" w:rsidR="005007AC" w:rsidRDefault="005007AC">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46DC1" w14:textId="77777777" w:rsidR="005007AC" w:rsidRDefault="005007AC">
    <w:pPr>
      <w:spacing w:after="218"/>
      <w:jc w:val="center"/>
    </w:pPr>
    <w:r>
      <w:fldChar w:fldCharType="begin"/>
    </w:r>
    <w:r>
      <w:instrText xml:space="preserve"> PAGE   \* MERGEFORMAT </w:instrText>
    </w:r>
    <w:r>
      <w:fldChar w:fldCharType="separate"/>
    </w:r>
    <w:r>
      <w:t>1</w:t>
    </w:r>
    <w:r>
      <w:fldChar w:fldCharType="end"/>
    </w:r>
    <w:r>
      <w:t xml:space="preserve"> </w:t>
    </w:r>
  </w:p>
  <w:p w14:paraId="496368C5" w14:textId="77777777" w:rsidR="005007AC" w:rsidRDefault="005007AC">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FCD7F7" w14:textId="77777777" w:rsidR="00C3688E" w:rsidRDefault="00C3688E" w:rsidP="00E83C2C">
      <w:pPr>
        <w:spacing w:after="0" w:line="240" w:lineRule="auto"/>
      </w:pPr>
      <w:r>
        <w:separator/>
      </w:r>
    </w:p>
  </w:footnote>
  <w:footnote w:type="continuationSeparator" w:id="0">
    <w:p w14:paraId="45DCD634" w14:textId="77777777" w:rsidR="00C3688E" w:rsidRDefault="00C3688E" w:rsidP="00E83C2C">
      <w:pPr>
        <w:spacing w:after="0" w:line="240" w:lineRule="auto"/>
      </w:pPr>
      <w:r>
        <w:continuationSeparator/>
      </w:r>
    </w:p>
  </w:footnote>
  <w:footnote w:type="continuationNotice" w:id="1">
    <w:p w14:paraId="128A58C7" w14:textId="77777777" w:rsidR="00C3688E" w:rsidRDefault="00C3688E">
      <w:pPr>
        <w:spacing w:after="0" w:line="240" w:lineRule="auto"/>
      </w:pPr>
    </w:p>
  </w:footnote>
  <w:footnote w:id="2">
    <w:p w14:paraId="4BB0E082" w14:textId="77777777" w:rsidR="000D4454" w:rsidRDefault="000D4454" w:rsidP="00E83C2C">
      <w:pPr>
        <w:pStyle w:val="FootnoteText"/>
      </w:pPr>
      <w:r>
        <w:rPr>
          <w:rStyle w:val="FootnoteReference"/>
        </w:rPr>
        <w:footnoteRef/>
      </w:r>
      <w:r>
        <w:t xml:space="preserve"> </w:t>
      </w:r>
      <w:hyperlink r:id="rId1" w:history="1">
        <w:r w:rsidRPr="00944098">
          <w:rPr>
            <w:rStyle w:val="Hyperlink1"/>
          </w:rPr>
          <w:t>http://www.legislation.gov.uk/uksi/2012/637/contents/made</w:t>
        </w:r>
      </w:hyperlink>
    </w:p>
    <w:p w14:paraId="5BA1BF54" w14:textId="77777777" w:rsidR="000D4454" w:rsidRDefault="000D4454" w:rsidP="00E83C2C">
      <w:pPr>
        <w:pStyle w:val="FootnoteText"/>
      </w:pPr>
    </w:p>
  </w:footnote>
  <w:footnote w:id="3">
    <w:p w14:paraId="130C0097" w14:textId="486B8F3B" w:rsidR="00074B86" w:rsidRDefault="00074B86">
      <w:pPr>
        <w:pStyle w:val="FootnoteText"/>
      </w:pPr>
      <w:r>
        <w:rPr>
          <w:rStyle w:val="FootnoteReference"/>
        </w:rPr>
        <w:footnoteRef/>
      </w:r>
      <w:r>
        <w:t xml:space="preserve"> </w:t>
      </w:r>
      <w:hyperlink r:id="rId2" w:history="1">
        <w:r w:rsidRPr="00074B86">
          <w:rPr>
            <w:rStyle w:val="Hyperlink"/>
          </w:rPr>
          <w:t>https://www.warwickdc.gov.uk/downloads/download/1464/cubbington_neighbourhood_plan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FF79C" w14:textId="50771DA9" w:rsidR="000D4454" w:rsidRDefault="00CB128E" w:rsidP="005055E6">
    <w:pPr>
      <w:pStyle w:val="Header"/>
      <w:jc w:val="center"/>
    </w:pPr>
    <w:r>
      <w:t>Cubbington</w:t>
    </w:r>
    <w:r w:rsidR="000D4454">
      <w:t xml:space="preserve"> Neighbourhood Development Plan Consultation Statement, </w:t>
    </w:r>
    <w:r>
      <w:t>Ma</w:t>
    </w:r>
    <w:r w:rsidR="00397A65">
      <w:t>y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7393A"/>
    <w:multiLevelType w:val="hybridMultilevel"/>
    <w:tmpl w:val="4BCA0CCE"/>
    <w:lvl w:ilvl="0" w:tplc="B6D0C11E">
      <w:numFmt w:val="bullet"/>
      <w:lvlText w:val=""/>
      <w:lvlJc w:val="left"/>
      <w:pPr>
        <w:ind w:left="465" w:hanging="360"/>
      </w:pPr>
      <w:rPr>
        <w:rFonts w:ascii="Symbol" w:eastAsia="Symbol" w:hAnsi="Symbol" w:cs="Symbol" w:hint="default"/>
        <w:w w:val="99"/>
        <w:sz w:val="20"/>
        <w:szCs w:val="20"/>
        <w:lang w:val="en-GB" w:eastAsia="en-US" w:bidi="ar-SA"/>
      </w:rPr>
    </w:lvl>
    <w:lvl w:ilvl="1" w:tplc="4BD81566">
      <w:numFmt w:val="bullet"/>
      <w:lvlText w:val="•"/>
      <w:lvlJc w:val="left"/>
      <w:pPr>
        <w:ind w:left="1068" w:hanging="360"/>
      </w:pPr>
      <w:rPr>
        <w:rFonts w:hint="default"/>
        <w:lang w:val="en-GB" w:eastAsia="en-US" w:bidi="ar-SA"/>
      </w:rPr>
    </w:lvl>
    <w:lvl w:ilvl="2" w:tplc="6D909DB6">
      <w:numFmt w:val="bullet"/>
      <w:lvlText w:val="•"/>
      <w:lvlJc w:val="left"/>
      <w:pPr>
        <w:ind w:left="1676" w:hanging="360"/>
      </w:pPr>
      <w:rPr>
        <w:rFonts w:hint="default"/>
        <w:lang w:val="en-GB" w:eastAsia="en-US" w:bidi="ar-SA"/>
      </w:rPr>
    </w:lvl>
    <w:lvl w:ilvl="3" w:tplc="EFD4517E">
      <w:numFmt w:val="bullet"/>
      <w:lvlText w:val="•"/>
      <w:lvlJc w:val="left"/>
      <w:pPr>
        <w:ind w:left="2284" w:hanging="360"/>
      </w:pPr>
      <w:rPr>
        <w:rFonts w:hint="default"/>
        <w:lang w:val="en-GB" w:eastAsia="en-US" w:bidi="ar-SA"/>
      </w:rPr>
    </w:lvl>
    <w:lvl w:ilvl="4" w:tplc="BC84C896">
      <w:numFmt w:val="bullet"/>
      <w:lvlText w:val="•"/>
      <w:lvlJc w:val="left"/>
      <w:pPr>
        <w:ind w:left="2893" w:hanging="360"/>
      </w:pPr>
      <w:rPr>
        <w:rFonts w:hint="default"/>
        <w:lang w:val="en-GB" w:eastAsia="en-US" w:bidi="ar-SA"/>
      </w:rPr>
    </w:lvl>
    <w:lvl w:ilvl="5" w:tplc="DD220D4C">
      <w:numFmt w:val="bullet"/>
      <w:lvlText w:val="•"/>
      <w:lvlJc w:val="left"/>
      <w:pPr>
        <w:ind w:left="3501" w:hanging="360"/>
      </w:pPr>
      <w:rPr>
        <w:rFonts w:hint="default"/>
        <w:lang w:val="en-GB" w:eastAsia="en-US" w:bidi="ar-SA"/>
      </w:rPr>
    </w:lvl>
    <w:lvl w:ilvl="6" w:tplc="888281FC">
      <w:numFmt w:val="bullet"/>
      <w:lvlText w:val="•"/>
      <w:lvlJc w:val="left"/>
      <w:pPr>
        <w:ind w:left="4109" w:hanging="360"/>
      </w:pPr>
      <w:rPr>
        <w:rFonts w:hint="default"/>
        <w:lang w:val="en-GB" w:eastAsia="en-US" w:bidi="ar-SA"/>
      </w:rPr>
    </w:lvl>
    <w:lvl w:ilvl="7" w:tplc="279040EE">
      <w:numFmt w:val="bullet"/>
      <w:lvlText w:val="•"/>
      <w:lvlJc w:val="left"/>
      <w:pPr>
        <w:ind w:left="4718" w:hanging="360"/>
      </w:pPr>
      <w:rPr>
        <w:rFonts w:hint="default"/>
        <w:lang w:val="en-GB" w:eastAsia="en-US" w:bidi="ar-SA"/>
      </w:rPr>
    </w:lvl>
    <w:lvl w:ilvl="8" w:tplc="494419F2">
      <w:numFmt w:val="bullet"/>
      <w:lvlText w:val="•"/>
      <w:lvlJc w:val="left"/>
      <w:pPr>
        <w:ind w:left="5326" w:hanging="360"/>
      </w:pPr>
      <w:rPr>
        <w:rFonts w:hint="default"/>
        <w:lang w:val="en-GB" w:eastAsia="en-US" w:bidi="ar-SA"/>
      </w:rPr>
    </w:lvl>
  </w:abstractNum>
  <w:abstractNum w:abstractNumId="1" w15:restartNumberingAfterBreak="0">
    <w:nsid w:val="03922B3F"/>
    <w:multiLevelType w:val="hybridMultilevel"/>
    <w:tmpl w:val="A06E0272"/>
    <w:lvl w:ilvl="0" w:tplc="16DE82FE">
      <w:numFmt w:val="bullet"/>
      <w:lvlText w:val=""/>
      <w:lvlJc w:val="left"/>
      <w:pPr>
        <w:ind w:left="465" w:hanging="360"/>
      </w:pPr>
      <w:rPr>
        <w:rFonts w:ascii="Symbol" w:eastAsia="Symbol" w:hAnsi="Symbol" w:cs="Symbol" w:hint="default"/>
        <w:w w:val="99"/>
        <w:sz w:val="20"/>
        <w:szCs w:val="20"/>
        <w:lang w:val="en-GB" w:eastAsia="en-US" w:bidi="ar-SA"/>
      </w:rPr>
    </w:lvl>
    <w:lvl w:ilvl="1" w:tplc="AC3C2DCE">
      <w:numFmt w:val="bullet"/>
      <w:lvlText w:val="•"/>
      <w:lvlJc w:val="left"/>
      <w:pPr>
        <w:ind w:left="1068" w:hanging="360"/>
      </w:pPr>
      <w:rPr>
        <w:rFonts w:hint="default"/>
        <w:lang w:val="en-GB" w:eastAsia="en-US" w:bidi="ar-SA"/>
      </w:rPr>
    </w:lvl>
    <w:lvl w:ilvl="2" w:tplc="A5F2D19C">
      <w:numFmt w:val="bullet"/>
      <w:lvlText w:val="•"/>
      <w:lvlJc w:val="left"/>
      <w:pPr>
        <w:ind w:left="1676" w:hanging="360"/>
      </w:pPr>
      <w:rPr>
        <w:rFonts w:hint="default"/>
        <w:lang w:val="en-GB" w:eastAsia="en-US" w:bidi="ar-SA"/>
      </w:rPr>
    </w:lvl>
    <w:lvl w:ilvl="3" w:tplc="C8643478">
      <w:numFmt w:val="bullet"/>
      <w:lvlText w:val="•"/>
      <w:lvlJc w:val="left"/>
      <w:pPr>
        <w:ind w:left="2284" w:hanging="360"/>
      </w:pPr>
      <w:rPr>
        <w:rFonts w:hint="default"/>
        <w:lang w:val="en-GB" w:eastAsia="en-US" w:bidi="ar-SA"/>
      </w:rPr>
    </w:lvl>
    <w:lvl w:ilvl="4" w:tplc="6F7C7438">
      <w:numFmt w:val="bullet"/>
      <w:lvlText w:val="•"/>
      <w:lvlJc w:val="left"/>
      <w:pPr>
        <w:ind w:left="2893" w:hanging="360"/>
      </w:pPr>
      <w:rPr>
        <w:rFonts w:hint="default"/>
        <w:lang w:val="en-GB" w:eastAsia="en-US" w:bidi="ar-SA"/>
      </w:rPr>
    </w:lvl>
    <w:lvl w:ilvl="5" w:tplc="E996DA12">
      <w:numFmt w:val="bullet"/>
      <w:lvlText w:val="•"/>
      <w:lvlJc w:val="left"/>
      <w:pPr>
        <w:ind w:left="3501" w:hanging="360"/>
      </w:pPr>
      <w:rPr>
        <w:rFonts w:hint="default"/>
        <w:lang w:val="en-GB" w:eastAsia="en-US" w:bidi="ar-SA"/>
      </w:rPr>
    </w:lvl>
    <w:lvl w:ilvl="6" w:tplc="75AA7CAA">
      <w:numFmt w:val="bullet"/>
      <w:lvlText w:val="•"/>
      <w:lvlJc w:val="left"/>
      <w:pPr>
        <w:ind w:left="4109" w:hanging="360"/>
      </w:pPr>
      <w:rPr>
        <w:rFonts w:hint="default"/>
        <w:lang w:val="en-GB" w:eastAsia="en-US" w:bidi="ar-SA"/>
      </w:rPr>
    </w:lvl>
    <w:lvl w:ilvl="7" w:tplc="22626410">
      <w:numFmt w:val="bullet"/>
      <w:lvlText w:val="•"/>
      <w:lvlJc w:val="left"/>
      <w:pPr>
        <w:ind w:left="4718" w:hanging="360"/>
      </w:pPr>
      <w:rPr>
        <w:rFonts w:hint="default"/>
        <w:lang w:val="en-GB" w:eastAsia="en-US" w:bidi="ar-SA"/>
      </w:rPr>
    </w:lvl>
    <w:lvl w:ilvl="8" w:tplc="2456727E">
      <w:numFmt w:val="bullet"/>
      <w:lvlText w:val="•"/>
      <w:lvlJc w:val="left"/>
      <w:pPr>
        <w:ind w:left="5326" w:hanging="360"/>
      </w:pPr>
      <w:rPr>
        <w:rFonts w:hint="default"/>
        <w:lang w:val="en-GB" w:eastAsia="en-US" w:bidi="ar-SA"/>
      </w:rPr>
    </w:lvl>
  </w:abstractNum>
  <w:abstractNum w:abstractNumId="2" w15:restartNumberingAfterBreak="0">
    <w:nsid w:val="05F36B4B"/>
    <w:multiLevelType w:val="hybridMultilevel"/>
    <w:tmpl w:val="B0A056BC"/>
    <w:lvl w:ilvl="0" w:tplc="E56CF95A">
      <w:numFmt w:val="bullet"/>
      <w:lvlText w:val=""/>
      <w:lvlJc w:val="left"/>
      <w:pPr>
        <w:ind w:left="465" w:hanging="360"/>
      </w:pPr>
      <w:rPr>
        <w:rFonts w:ascii="Symbol" w:eastAsia="Symbol" w:hAnsi="Symbol" w:cs="Symbol" w:hint="default"/>
        <w:w w:val="99"/>
        <w:sz w:val="20"/>
        <w:szCs w:val="20"/>
        <w:lang w:val="en-GB" w:eastAsia="en-US" w:bidi="ar-SA"/>
      </w:rPr>
    </w:lvl>
    <w:lvl w:ilvl="1" w:tplc="8EBA0E1A">
      <w:numFmt w:val="bullet"/>
      <w:lvlText w:val="•"/>
      <w:lvlJc w:val="left"/>
      <w:pPr>
        <w:ind w:left="1068" w:hanging="360"/>
      </w:pPr>
      <w:rPr>
        <w:rFonts w:hint="default"/>
        <w:lang w:val="en-GB" w:eastAsia="en-US" w:bidi="ar-SA"/>
      </w:rPr>
    </w:lvl>
    <w:lvl w:ilvl="2" w:tplc="3DDEDEDE">
      <w:numFmt w:val="bullet"/>
      <w:lvlText w:val="•"/>
      <w:lvlJc w:val="left"/>
      <w:pPr>
        <w:ind w:left="1676" w:hanging="360"/>
      </w:pPr>
      <w:rPr>
        <w:rFonts w:hint="default"/>
        <w:lang w:val="en-GB" w:eastAsia="en-US" w:bidi="ar-SA"/>
      </w:rPr>
    </w:lvl>
    <w:lvl w:ilvl="3" w:tplc="81AACC3C">
      <w:numFmt w:val="bullet"/>
      <w:lvlText w:val="•"/>
      <w:lvlJc w:val="left"/>
      <w:pPr>
        <w:ind w:left="2284" w:hanging="360"/>
      </w:pPr>
      <w:rPr>
        <w:rFonts w:hint="default"/>
        <w:lang w:val="en-GB" w:eastAsia="en-US" w:bidi="ar-SA"/>
      </w:rPr>
    </w:lvl>
    <w:lvl w:ilvl="4" w:tplc="906639A0">
      <w:numFmt w:val="bullet"/>
      <w:lvlText w:val="•"/>
      <w:lvlJc w:val="left"/>
      <w:pPr>
        <w:ind w:left="2893" w:hanging="360"/>
      </w:pPr>
      <w:rPr>
        <w:rFonts w:hint="default"/>
        <w:lang w:val="en-GB" w:eastAsia="en-US" w:bidi="ar-SA"/>
      </w:rPr>
    </w:lvl>
    <w:lvl w:ilvl="5" w:tplc="0D8AA446">
      <w:numFmt w:val="bullet"/>
      <w:lvlText w:val="•"/>
      <w:lvlJc w:val="left"/>
      <w:pPr>
        <w:ind w:left="3501" w:hanging="360"/>
      </w:pPr>
      <w:rPr>
        <w:rFonts w:hint="default"/>
        <w:lang w:val="en-GB" w:eastAsia="en-US" w:bidi="ar-SA"/>
      </w:rPr>
    </w:lvl>
    <w:lvl w:ilvl="6" w:tplc="A318739E">
      <w:numFmt w:val="bullet"/>
      <w:lvlText w:val="•"/>
      <w:lvlJc w:val="left"/>
      <w:pPr>
        <w:ind w:left="4109" w:hanging="360"/>
      </w:pPr>
      <w:rPr>
        <w:rFonts w:hint="default"/>
        <w:lang w:val="en-GB" w:eastAsia="en-US" w:bidi="ar-SA"/>
      </w:rPr>
    </w:lvl>
    <w:lvl w:ilvl="7" w:tplc="FF18D734">
      <w:numFmt w:val="bullet"/>
      <w:lvlText w:val="•"/>
      <w:lvlJc w:val="left"/>
      <w:pPr>
        <w:ind w:left="4718" w:hanging="360"/>
      </w:pPr>
      <w:rPr>
        <w:rFonts w:hint="default"/>
        <w:lang w:val="en-GB" w:eastAsia="en-US" w:bidi="ar-SA"/>
      </w:rPr>
    </w:lvl>
    <w:lvl w:ilvl="8" w:tplc="9906028A">
      <w:numFmt w:val="bullet"/>
      <w:lvlText w:val="•"/>
      <w:lvlJc w:val="left"/>
      <w:pPr>
        <w:ind w:left="5326" w:hanging="360"/>
      </w:pPr>
      <w:rPr>
        <w:rFonts w:hint="default"/>
        <w:lang w:val="en-GB" w:eastAsia="en-US" w:bidi="ar-SA"/>
      </w:rPr>
    </w:lvl>
  </w:abstractNum>
  <w:abstractNum w:abstractNumId="3" w15:restartNumberingAfterBreak="0">
    <w:nsid w:val="09552374"/>
    <w:multiLevelType w:val="hybridMultilevel"/>
    <w:tmpl w:val="9C749CCA"/>
    <w:lvl w:ilvl="0" w:tplc="7CCC2B7E">
      <w:numFmt w:val="bullet"/>
      <w:lvlText w:val=""/>
      <w:lvlJc w:val="left"/>
      <w:pPr>
        <w:ind w:left="465" w:hanging="360"/>
      </w:pPr>
      <w:rPr>
        <w:rFonts w:ascii="Symbol" w:eastAsia="Symbol" w:hAnsi="Symbol" w:cs="Symbol" w:hint="default"/>
        <w:w w:val="99"/>
        <w:sz w:val="20"/>
        <w:szCs w:val="20"/>
        <w:lang w:val="en-GB" w:eastAsia="en-US" w:bidi="ar-SA"/>
      </w:rPr>
    </w:lvl>
    <w:lvl w:ilvl="1" w:tplc="F2C03808">
      <w:numFmt w:val="bullet"/>
      <w:lvlText w:val="•"/>
      <w:lvlJc w:val="left"/>
      <w:pPr>
        <w:ind w:left="1068" w:hanging="360"/>
      </w:pPr>
      <w:rPr>
        <w:rFonts w:hint="default"/>
        <w:lang w:val="en-GB" w:eastAsia="en-US" w:bidi="ar-SA"/>
      </w:rPr>
    </w:lvl>
    <w:lvl w:ilvl="2" w:tplc="E64A46B8">
      <w:numFmt w:val="bullet"/>
      <w:lvlText w:val="•"/>
      <w:lvlJc w:val="left"/>
      <w:pPr>
        <w:ind w:left="1676" w:hanging="360"/>
      </w:pPr>
      <w:rPr>
        <w:rFonts w:hint="default"/>
        <w:lang w:val="en-GB" w:eastAsia="en-US" w:bidi="ar-SA"/>
      </w:rPr>
    </w:lvl>
    <w:lvl w:ilvl="3" w:tplc="960A89F2">
      <w:numFmt w:val="bullet"/>
      <w:lvlText w:val="•"/>
      <w:lvlJc w:val="left"/>
      <w:pPr>
        <w:ind w:left="2284" w:hanging="360"/>
      </w:pPr>
      <w:rPr>
        <w:rFonts w:hint="default"/>
        <w:lang w:val="en-GB" w:eastAsia="en-US" w:bidi="ar-SA"/>
      </w:rPr>
    </w:lvl>
    <w:lvl w:ilvl="4" w:tplc="80DE6602">
      <w:numFmt w:val="bullet"/>
      <w:lvlText w:val="•"/>
      <w:lvlJc w:val="left"/>
      <w:pPr>
        <w:ind w:left="2893" w:hanging="360"/>
      </w:pPr>
      <w:rPr>
        <w:rFonts w:hint="default"/>
        <w:lang w:val="en-GB" w:eastAsia="en-US" w:bidi="ar-SA"/>
      </w:rPr>
    </w:lvl>
    <w:lvl w:ilvl="5" w:tplc="B9E8726E">
      <w:numFmt w:val="bullet"/>
      <w:lvlText w:val="•"/>
      <w:lvlJc w:val="left"/>
      <w:pPr>
        <w:ind w:left="3501" w:hanging="360"/>
      </w:pPr>
      <w:rPr>
        <w:rFonts w:hint="default"/>
        <w:lang w:val="en-GB" w:eastAsia="en-US" w:bidi="ar-SA"/>
      </w:rPr>
    </w:lvl>
    <w:lvl w:ilvl="6" w:tplc="816A3FB8">
      <w:numFmt w:val="bullet"/>
      <w:lvlText w:val="•"/>
      <w:lvlJc w:val="left"/>
      <w:pPr>
        <w:ind w:left="4109" w:hanging="360"/>
      </w:pPr>
      <w:rPr>
        <w:rFonts w:hint="default"/>
        <w:lang w:val="en-GB" w:eastAsia="en-US" w:bidi="ar-SA"/>
      </w:rPr>
    </w:lvl>
    <w:lvl w:ilvl="7" w:tplc="EDCC3E68">
      <w:numFmt w:val="bullet"/>
      <w:lvlText w:val="•"/>
      <w:lvlJc w:val="left"/>
      <w:pPr>
        <w:ind w:left="4718" w:hanging="360"/>
      </w:pPr>
      <w:rPr>
        <w:rFonts w:hint="default"/>
        <w:lang w:val="en-GB" w:eastAsia="en-US" w:bidi="ar-SA"/>
      </w:rPr>
    </w:lvl>
    <w:lvl w:ilvl="8" w:tplc="A66861E8">
      <w:numFmt w:val="bullet"/>
      <w:lvlText w:val="•"/>
      <w:lvlJc w:val="left"/>
      <w:pPr>
        <w:ind w:left="5326" w:hanging="360"/>
      </w:pPr>
      <w:rPr>
        <w:rFonts w:hint="default"/>
        <w:lang w:val="en-GB" w:eastAsia="en-US" w:bidi="ar-SA"/>
      </w:rPr>
    </w:lvl>
  </w:abstractNum>
  <w:abstractNum w:abstractNumId="4" w15:restartNumberingAfterBreak="0">
    <w:nsid w:val="0B6F48B8"/>
    <w:multiLevelType w:val="hybridMultilevel"/>
    <w:tmpl w:val="FFD2E728"/>
    <w:lvl w:ilvl="0" w:tplc="679AF196">
      <w:numFmt w:val="bullet"/>
      <w:lvlText w:val=""/>
      <w:lvlJc w:val="left"/>
      <w:pPr>
        <w:ind w:left="465" w:hanging="360"/>
      </w:pPr>
      <w:rPr>
        <w:rFonts w:ascii="Symbol" w:eastAsia="Symbol" w:hAnsi="Symbol" w:cs="Symbol" w:hint="default"/>
        <w:w w:val="99"/>
        <w:sz w:val="20"/>
        <w:szCs w:val="20"/>
        <w:lang w:val="en-GB" w:eastAsia="en-US" w:bidi="ar-SA"/>
      </w:rPr>
    </w:lvl>
    <w:lvl w:ilvl="1" w:tplc="A7A4C096">
      <w:numFmt w:val="bullet"/>
      <w:lvlText w:val="•"/>
      <w:lvlJc w:val="left"/>
      <w:pPr>
        <w:ind w:left="1068" w:hanging="360"/>
      </w:pPr>
      <w:rPr>
        <w:rFonts w:hint="default"/>
        <w:lang w:val="en-GB" w:eastAsia="en-US" w:bidi="ar-SA"/>
      </w:rPr>
    </w:lvl>
    <w:lvl w:ilvl="2" w:tplc="D9B80F4A">
      <w:numFmt w:val="bullet"/>
      <w:lvlText w:val="•"/>
      <w:lvlJc w:val="left"/>
      <w:pPr>
        <w:ind w:left="1676" w:hanging="360"/>
      </w:pPr>
      <w:rPr>
        <w:rFonts w:hint="default"/>
        <w:lang w:val="en-GB" w:eastAsia="en-US" w:bidi="ar-SA"/>
      </w:rPr>
    </w:lvl>
    <w:lvl w:ilvl="3" w:tplc="F54E54A6">
      <w:numFmt w:val="bullet"/>
      <w:lvlText w:val="•"/>
      <w:lvlJc w:val="left"/>
      <w:pPr>
        <w:ind w:left="2284" w:hanging="360"/>
      </w:pPr>
      <w:rPr>
        <w:rFonts w:hint="default"/>
        <w:lang w:val="en-GB" w:eastAsia="en-US" w:bidi="ar-SA"/>
      </w:rPr>
    </w:lvl>
    <w:lvl w:ilvl="4" w:tplc="BFD840FE">
      <w:numFmt w:val="bullet"/>
      <w:lvlText w:val="•"/>
      <w:lvlJc w:val="left"/>
      <w:pPr>
        <w:ind w:left="2893" w:hanging="360"/>
      </w:pPr>
      <w:rPr>
        <w:rFonts w:hint="default"/>
        <w:lang w:val="en-GB" w:eastAsia="en-US" w:bidi="ar-SA"/>
      </w:rPr>
    </w:lvl>
    <w:lvl w:ilvl="5" w:tplc="D270C546">
      <w:numFmt w:val="bullet"/>
      <w:lvlText w:val="•"/>
      <w:lvlJc w:val="left"/>
      <w:pPr>
        <w:ind w:left="3501" w:hanging="360"/>
      </w:pPr>
      <w:rPr>
        <w:rFonts w:hint="default"/>
        <w:lang w:val="en-GB" w:eastAsia="en-US" w:bidi="ar-SA"/>
      </w:rPr>
    </w:lvl>
    <w:lvl w:ilvl="6" w:tplc="A61E3F16">
      <w:numFmt w:val="bullet"/>
      <w:lvlText w:val="•"/>
      <w:lvlJc w:val="left"/>
      <w:pPr>
        <w:ind w:left="4109" w:hanging="360"/>
      </w:pPr>
      <w:rPr>
        <w:rFonts w:hint="default"/>
        <w:lang w:val="en-GB" w:eastAsia="en-US" w:bidi="ar-SA"/>
      </w:rPr>
    </w:lvl>
    <w:lvl w:ilvl="7" w:tplc="80388D56">
      <w:numFmt w:val="bullet"/>
      <w:lvlText w:val="•"/>
      <w:lvlJc w:val="left"/>
      <w:pPr>
        <w:ind w:left="4718" w:hanging="360"/>
      </w:pPr>
      <w:rPr>
        <w:rFonts w:hint="default"/>
        <w:lang w:val="en-GB" w:eastAsia="en-US" w:bidi="ar-SA"/>
      </w:rPr>
    </w:lvl>
    <w:lvl w:ilvl="8" w:tplc="821A9C9C">
      <w:numFmt w:val="bullet"/>
      <w:lvlText w:val="•"/>
      <w:lvlJc w:val="left"/>
      <w:pPr>
        <w:ind w:left="5326" w:hanging="360"/>
      </w:pPr>
      <w:rPr>
        <w:rFonts w:hint="default"/>
        <w:lang w:val="en-GB" w:eastAsia="en-US" w:bidi="ar-SA"/>
      </w:rPr>
    </w:lvl>
  </w:abstractNum>
  <w:abstractNum w:abstractNumId="5" w15:restartNumberingAfterBreak="0">
    <w:nsid w:val="0BB966B1"/>
    <w:multiLevelType w:val="hybridMultilevel"/>
    <w:tmpl w:val="9E7EDBEE"/>
    <w:lvl w:ilvl="0" w:tplc="F57296CE">
      <w:numFmt w:val="bullet"/>
      <w:lvlText w:val=""/>
      <w:lvlJc w:val="left"/>
      <w:pPr>
        <w:ind w:left="465" w:hanging="360"/>
      </w:pPr>
      <w:rPr>
        <w:rFonts w:ascii="Symbol" w:eastAsia="Symbol" w:hAnsi="Symbol" w:cs="Symbol" w:hint="default"/>
        <w:w w:val="99"/>
        <w:sz w:val="20"/>
        <w:szCs w:val="20"/>
        <w:lang w:val="en-GB" w:eastAsia="en-US" w:bidi="ar-SA"/>
      </w:rPr>
    </w:lvl>
    <w:lvl w:ilvl="1" w:tplc="F7725BE0">
      <w:numFmt w:val="bullet"/>
      <w:lvlText w:val="•"/>
      <w:lvlJc w:val="left"/>
      <w:pPr>
        <w:ind w:left="1068" w:hanging="360"/>
      </w:pPr>
      <w:rPr>
        <w:rFonts w:hint="default"/>
        <w:lang w:val="en-GB" w:eastAsia="en-US" w:bidi="ar-SA"/>
      </w:rPr>
    </w:lvl>
    <w:lvl w:ilvl="2" w:tplc="FDD0DABC">
      <w:numFmt w:val="bullet"/>
      <w:lvlText w:val="•"/>
      <w:lvlJc w:val="left"/>
      <w:pPr>
        <w:ind w:left="1676" w:hanging="360"/>
      </w:pPr>
      <w:rPr>
        <w:rFonts w:hint="default"/>
        <w:lang w:val="en-GB" w:eastAsia="en-US" w:bidi="ar-SA"/>
      </w:rPr>
    </w:lvl>
    <w:lvl w:ilvl="3" w:tplc="065C34D4">
      <w:numFmt w:val="bullet"/>
      <w:lvlText w:val="•"/>
      <w:lvlJc w:val="left"/>
      <w:pPr>
        <w:ind w:left="2284" w:hanging="360"/>
      </w:pPr>
      <w:rPr>
        <w:rFonts w:hint="default"/>
        <w:lang w:val="en-GB" w:eastAsia="en-US" w:bidi="ar-SA"/>
      </w:rPr>
    </w:lvl>
    <w:lvl w:ilvl="4" w:tplc="FA5A06CC">
      <w:numFmt w:val="bullet"/>
      <w:lvlText w:val="•"/>
      <w:lvlJc w:val="left"/>
      <w:pPr>
        <w:ind w:left="2893" w:hanging="360"/>
      </w:pPr>
      <w:rPr>
        <w:rFonts w:hint="default"/>
        <w:lang w:val="en-GB" w:eastAsia="en-US" w:bidi="ar-SA"/>
      </w:rPr>
    </w:lvl>
    <w:lvl w:ilvl="5" w:tplc="FC9EF82C">
      <w:numFmt w:val="bullet"/>
      <w:lvlText w:val="•"/>
      <w:lvlJc w:val="left"/>
      <w:pPr>
        <w:ind w:left="3501" w:hanging="360"/>
      </w:pPr>
      <w:rPr>
        <w:rFonts w:hint="default"/>
        <w:lang w:val="en-GB" w:eastAsia="en-US" w:bidi="ar-SA"/>
      </w:rPr>
    </w:lvl>
    <w:lvl w:ilvl="6" w:tplc="43D81716">
      <w:numFmt w:val="bullet"/>
      <w:lvlText w:val="•"/>
      <w:lvlJc w:val="left"/>
      <w:pPr>
        <w:ind w:left="4109" w:hanging="360"/>
      </w:pPr>
      <w:rPr>
        <w:rFonts w:hint="default"/>
        <w:lang w:val="en-GB" w:eastAsia="en-US" w:bidi="ar-SA"/>
      </w:rPr>
    </w:lvl>
    <w:lvl w:ilvl="7" w:tplc="00BA1700">
      <w:numFmt w:val="bullet"/>
      <w:lvlText w:val="•"/>
      <w:lvlJc w:val="left"/>
      <w:pPr>
        <w:ind w:left="4718" w:hanging="360"/>
      </w:pPr>
      <w:rPr>
        <w:rFonts w:hint="default"/>
        <w:lang w:val="en-GB" w:eastAsia="en-US" w:bidi="ar-SA"/>
      </w:rPr>
    </w:lvl>
    <w:lvl w:ilvl="8" w:tplc="D9761EEA">
      <w:numFmt w:val="bullet"/>
      <w:lvlText w:val="•"/>
      <w:lvlJc w:val="left"/>
      <w:pPr>
        <w:ind w:left="5326" w:hanging="360"/>
      </w:pPr>
      <w:rPr>
        <w:rFonts w:hint="default"/>
        <w:lang w:val="en-GB" w:eastAsia="en-US" w:bidi="ar-SA"/>
      </w:rPr>
    </w:lvl>
  </w:abstractNum>
  <w:abstractNum w:abstractNumId="6" w15:restartNumberingAfterBreak="0">
    <w:nsid w:val="0C320D00"/>
    <w:multiLevelType w:val="hybridMultilevel"/>
    <w:tmpl w:val="BBAE821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0D8977A7"/>
    <w:multiLevelType w:val="hybridMultilevel"/>
    <w:tmpl w:val="1DE8D0F2"/>
    <w:lvl w:ilvl="0" w:tplc="5BFC5C10">
      <w:numFmt w:val="bullet"/>
      <w:lvlText w:val=""/>
      <w:lvlJc w:val="left"/>
      <w:pPr>
        <w:ind w:left="465" w:hanging="360"/>
      </w:pPr>
      <w:rPr>
        <w:rFonts w:ascii="Symbol" w:eastAsia="Symbol" w:hAnsi="Symbol" w:cs="Symbol" w:hint="default"/>
        <w:w w:val="99"/>
        <w:sz w:val="20"/>
        <w:szCs w:val="20"/>
        <w:lang w:val="en-GB" w:eastAsia="en-US" w:bidi="ar-SA"/>
      </w:rPr>
    </w:lvl>
    <w:lvl w:ilvl="1" w:tplc="6564216A">
      <w:numFmt w:val="bullet"/>
      <w:lvlText w:val="•"/>
      <w:lvlJc w:val="left"/>
      <w:pPr>
        <w:ind w:left="1068" w:hanging="360"/>
      </w:pPr>
      <w:rPr>
        <w:rFonts w:hint="default"/>
        <w:lang w:val="en-GB" w:eastAsia="en-US" w:bidi="ar-SA"/>
      </w:rPr>
    </w:lvl>
    <w:lvl w:ilvl="2" w:tplc="66E28126">
      <w:numFmt w:val="bullet"/>
      <w:lvlText w:val="•"/>
      <w:lvlJc w:val="left"/>
      <w:pPr>
        <w:ind w:left="1676" w:hanging="360"/>
      </w:pPr>
      <w:rPr>
        <w:rFonts w:hint="default"/>
        <w:lang w:val="en-GB" w:eastAsia="en-US" w:bidi="ar-SA"/>
      </w:rPr>
    </w:lvl>
    <w:lvl w:ilvl="3" w:tplc="17325B42">
      <w:numFmt w:val="bullet"/>
      <w:lvlText w:val="•"/>
      <w:lvlJc w:val="left"/>
      <w:pPr>
        <w:ind w:left="2284" w:hanging="360"/>
      </w:pPr>
      <w:rPr>
        <w:rFonts w:hint="default"/>
        <w:lang w:val="en-GB" w:eastAsia="en-US" w:bidi="ar-SA"/>
      </w:rPr>
    </w:lvl>
    <w:lvl w:ilvl="4" w:tplc="6BCAC27A">
      <w:numFmt w:val="bullet"/>
      <w:lvlText w:val="•"/>
      <w:lvlJc w:val="left"/>
      <w:pPr>
        <w:ind w:left="2893" w:hanging="360"/>
      </w:pPr>
      <w:rPr>
        <w:rFonts w:hint="default"/>
        <w:lang w:val="en-GB" w:eastAsia="en-US" w:bidi="ar-SA"/>
      </w:rPr>
    </w:lvl>
    <w:lvl w:ilvl="5" w:tplc="750A76DA">
      <w:numFmt w:val="bullet"/>
      <w:lvlText w:val="•"/>
      <w:lvlJc w:val="left"/>
      <w:pPr>
        <w:ind w:left="3501" w:hanging="360"/>
      </w:pPr>
      <w:rPr>
        <w:rFonts w:hint="default"/>
        <w:lang w:val="en-GB" w:eastAsia="en-US" w:bidi="ar-SA"/>
      </w:rPr>
    </w:lvl>
    <w:lvl w:ilvl="6" w:tplc="1AE8AA66">
      <w:numFmt w:val="bullet"/>
      <w:lvlText w:val="•"/>
      <w:lvlJc w:val="left"/>
      <w:pPr>
        <w:ind w:left="4109" w:hanging="360"/>
      </w:pPr>
      <w:rPr>
        <w:rFonts w:hint="default"/>
        <w:lang w:val="en-GB" w:eastAsia="en-US" w:bidi="ar-SA"/>
      </w:rPr>
    </w:lvl>
    <w:lvl w:ilvl="7" w:tplc="A68AAF60">
      <w:numFmt w:val="bullet"/>
      <w:lvlText w:val="•"/>
      <w:lvlJc w:val="left"/>
      <w:pPr>
        <w:ind w:left="4718" w:hanging="360"/>
      </w:pPr>
      <w:rPr>
        <w:rFonts w:hint="default"/>
        <w:lang w:val="en-GB" w:eastAsia="en-US" w:bidi="ar-SA"/>
      </w:rPr>
    </w:lvl>
    <w:lvl w:ilvl="8" w:tplc="99CA68AC">
      <w:numFmt w:val="bullet"/>
      <w:lvlText w:val="•"/>
      <w:lvlJc w:val="left"/>
      <w:pPr>
        <w:ind w:left="5326" w:hanging="360"/>
      </w:pPr>
      <w:rPr>
        <w:rFonts w:hint="default"/>
        <w:lang w:val="en-GB" w:eastAsia="en-US" w:bidi="ar-SA"/>
      </w:rPr>
    </w:lvl>
  </w:abstractNum>
  <w:abstractNum w:abstractNumId="8" w15:restartNumberingAfterBreak="0">
    <w:nsid w:val="10F53888"/>
    <w:multiLevelType w:val="hybridMultilevel"/>
    <w:tmpl w:val="F25E9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95730"/>
    <w:multiLevelType w:val="hybridMultilevel"/>
    <w:tmpl w:val="42EA80B6"/>
    <w:lvl w:ilvl="0" w:tplc="4BBC0100">
      <w:numFmt w:val="bullet"/>
      <w:lvlText w:val=""/>
      <w:lvlJc w:val="left"/>
      <w:pPr>
        <w:ind w:left="465" w:hanging="360"/>
      </w:pPr>
      <w:rPr>
        <w:rFonts w:ascii="Symbol" w:eastAsia="Symbol" w:hAnsi="Symbol" w:cs="Symbol" w:hint="default"/>
        <w:w w:val="99"/>
        <w:sz w:val="20"/>
        <w:szCs w:val="20"/>
        <w:lang w:val="en-GB" w:eastAsia="en-US" w:bidi="ar-SA"/>
      </w:rPr>
    </w:lvl>
    <w:lvl w:ilvl="1" w:tplc="C57EF3A2">
      <w:numFmt w:val="bullet"/>
      <w:lvlText w:val="•"/>
      <w:lvlJc w:val="left"/>
      <w:pPr>
        <w:ind w:left="1068" w:hanging="360"/>
      </w:pPr>
      <w:rPr>
        <w:rFonts w:hint="default"/>
        <w:lang w:val="en-GB" w:eastAsia="en-US" w:bidi="ar-SA"/>
      </w:rPr>
    </w:lvl>
    <w:lvl w:ilvl="2" w:tplc="2E4EC02E">
      <w:numFmt w:val="bullet"/>
      <w:lvlText w:val="•"/>
      <w:lvlJc w:val="left"/>
      <w:pPr>
        <w:ind w:left="1676" w:hanging="360"/>
      </w:pPr>
      <w:rPr>
        <w:rFonts w:hint="default"/>
        <w:lang w:val="en-GB" w:eastAsia="en-US" w:bidi="ar-SA"/>
      </w:rPr>
    </w:lvl>
    <w:lvl w:ilvl="3" w:tplc="5464EC12">
      <w:numFmt w:val="bullet"/>
      <w:lvlText w:val="•"/>
      <w:lvlJc w:val="left"/>
      <w:pPr>
        <w:ind w:left="2284" w:hanging="360"/>
      </w:pPr>
      <w:rPr>
        <w:rFonts w:hint="default"/>
        <w:lang w:val="en-GB" w:eastAsia="en-US" w:bidi="ar-SA"/>
      </w:rPr>
    </w:lvl>
    <w:lvl w:ilvl="4" w:tplc="0B982B58">
      <w:numFmt w:val="bullet"/>
      <w:lvlText w:val="•"/>
      <w:lvlJc w:val="left"/>
      <w:pPr>
        <w:ind w:left="2893" w:hanging="360"/>
      </w:pPr>
      <w:rPr>
        <w:rFonts w:hint="default"/>
        <w:lang w:val="en-GB" w:eastAsia="en-US" w:bidi="ar-SA"/>
      </w:rPr>
    </w:lvl>
    <w:lvl w:ilvl="5" w:tplc="52E20BF8">
      <w:numFmt w:val="bullet"/>
      <w:lvlText w:val="•"/>
      <w:lvlJc w:val="left"/>
      <w:pPr>
        <w:ind w:left="3501" w:hanging="360"/>
      </w:pPr>
      <w:rPr>
        <w:rFonts w:hint="default"/>
        <w:lang w:val="en-GB" w:eastAsia="en-US" w:bidi="ar-SA"/>
      </w:rPr>
    </w:lvl>
    <w:lvl w:ilvl="6" w:tplc="9C2EF5A2">
      <w:numFmt w:val="bullet"/>
      <w:lvlText w:val="•"/>
      <w:lvlJc w:val="left"/>
      <w:pPr>
        <w:ind w:left="4109" w:hanging="360"/>
      </w:pPr>
      <w:rPr>
        <w:rFonts w:hint="default"/>
        <w:lang w:val="en-GB" w:eastAsia="en-US" w:bidi="ar-SA"/>
      </w:rPr>
    </w:lvl>
    <w:lvl w:ilvl="7" w:tplc="E2D6D158">
      <w:numFmt w:val="bullet"/>
      <w:lvlText w:val="•"/>
      <w:lvlJc w:val="left"/>
      <w:pPr>
        <w:ind w:left="4718" w:hanging="360"/>
      </w:pPr>
      <w:rPr>
        <w:rFonts w:hint="default"/>
        <w:lang w:val="en-GB" w:eastAsia="en-US" w:bidi="ar-SA"/>
      </w:rPr>
    </w:lvl>
    <w:lvl w:ilvl="8" w:tplc="9C26E586">
      <w:numFmt w:val="bullet"/>
      <w:lvlText w:val="•"/>
      <w:lvlJc w:val="left"/>
      <w:pPr>
        <w:ind w:left="5326" w:hanging="360"/>
      </w:pPr>
      <w:rPr>
        <w:rFonts w:hint="default"/>
        <w:lang w:val="en-GB" w:eastAsia="en-US" w:bidi="ar-SA"/>
      </w:rPr>
    </w:lvl>
  </w:abstractNum>
  <w:abstractNum w:abstractNumId="10" w15:restartNumberingAfterBreak="0">
    <w:nsid w:val="167E2231"/>
    <w:multiLevelType w:val="hybridMultilevel"/>
    <w:tmpl w:val="EFBC931E"/>
    <w:lvl w:ilvl="0" w:tplc="6FF0AB3A">
      <w:numFmt w:val="bullet"/>
      <w:lvlText w:val=""/>
      <w:lvlJc w:val="left"/>
      <w:pPr>
        <w:ind w:left="465" w:hanging="360"/>
      </w:pPr>
      <w:rPr>
        <w:rFonts w:ascii="Symbol" w:eastAsia="Symbol" w:hAnsi="Symbol" w:cs="Symbol" w:hint="default"/>
        <w:w w:val="99"/>
        <w:sz w:val="20"/>
        <w:szCs w:val="20"/>
        <w:lang w:val="en-GB" w:eastAsia="en-US" w:bidi="ar-SA"/>
      </w:rPr>
    </w:lvl>
    <w:lvl w:ilvl="1" w:tplc="7D525AFC">
      <w:numFmt w:val="bullet"/>
      <w:lvlText w:val="•"/>
      <w:lvlJc w:val="left"/>
      <w:pPr>
        <w:ind w:left="1068" w:hanging="360"/>
      </w:pPr>
      <w:rPr>
        <w:rFonts w:hint="default"/>
        <w:lang w:val="en-GB" w:eastAsia="en-US" w:bidi="ar-SA"/>
      </w:rPr>
    </w:lvl>
    <w:lvl w:ilvl="2" w:tplc="DCDED59A">
      <w:numFmt w:val="bullet"/>
      <w:lvlText w:val="•"/>
      <w:lvlJc w:val="left"/>
      <w:pPr>
        <w:ind w:left="1676" w:hanging="360"/>
      </w:pPr>
      <w:rPr>
        <w:rFonts w:hint="default"/>
        <w:lang w:val="en-GB" w:eastAsia="en-US" w:bidi="ar-SA"/>
      </w:rPr>
    </w:lvl>
    <w:lvl w:ilvl="3" w:tplc="EC26FA4E">
      <w:numFmt w:val="bullet"/>
      <w:lvlText w:val="•"/>
      <w:lvlJc w:val="left"/>
      <w:pPr>
        <w:ind w:left="2284" w:hanging="360"/>
      </w:pPr>
      <w:rPr>
        <w:rFonts w:hint="default"/>
        <w:lang w:val="en-GB" w:eastAsia="en-US" w:bidi="ar-SA"/>
      </w:rPr>
    </w:lvl>
    <w:lvl w:ilvl="4" w:tplc="4E1288A8">
      <w:numFmt w:val="bullet"/>
      <w:lvlText w:val="•"/>
      <w:lvlJc w:val="left"/>
      <w:pPr>
        <w:ind w:left="2893" w:hanging="360"/>
      </w:pPr>
      <w:rPr>
        <w:rFonts w:hint="default"/>
        <w:lang w:val="en-GB" w:eastAsia="en-US" w:bidi="ar-SA"/>
      </w:rPr>
    </w:lvl>
    <w:lvl w:ilvl="5" w:tplc="14C4F634">
      <w:numFmt w:val="bullet"/>
      <w:lvlText w:val="•"/>
      <w:lvlJc w:val="left"/>
      <w:pPr>
        <w:ind w:left="3501" w:hanging="360"/>
      </w:pPr>
      <w:rPr>
        <w:rFonts w:hint="default"/>
        <w:lang w:val="en-GB" w:eastAsia="en-US" w:bidi="ar-SA"/>
      </w:rPr>
    </w:lvl>
    <w:lvl w:ilvl="6" w:tplc="D85611F4">
      <w:numFmt w:val="bullet"/>
      <w:lvlText w:val="•"/>
      <w:lvlJc w:val="left"/>
      <w:pPr>
        <w:ind w:left="4109" w:hanging="360"/>
      </w:pPr>
      <w:rPr>
        <w:rFonts w:hint="default"/>
        <w:lang w:val="en-GB" w:eastAsia="en-US" w:bidi="ar-SA"/>
      </w:rPr>
    </w:lvl>
    <w:lvl w:ilvl="7" w:tplc="1526B150">
      <w:numFmt w:val="bullet"/>
      <w:lvlText w:val="•"/>
      <w:lvlJc w:val="left"/>
      <w:pPr>
        <w:ind w:left="4718" w:hanging="360"/>
      </w:pPr>
      <w:rPr>
        <w:rFonts w:hint="default"/>
        <w:lang w:val="en-GB" w:eastAsia="en-US" w:bidi="ar-SA"/>
      </w:rPr>
    </w:lvl>
    <w:lvl w:ilvl="8" w:tplc="C1348B74">
      <w:numFmt w:val="bullet"/>
      <w:lvlText w:val="•"/>
      <w:lvlJc w:val="left"/>
      <w:pPr>
        <w:ind w:left="5326" w:hanging="360"/>
      </w:pPr>
      <w:rPr>
        <w:rFonts w:hint="default"/>
        <w:lang w:val="en-GB" w:eastAsia="en-US" w:bidi="ar-SA"/>
      </w:rPr>
    </w:lvl>
  </w:abstractNum>
  <w:abstractNum w:abstractNumId="11" w15:restartNumberingAfterBreak="0">
    <w:nsid w:val="16AE45F2"/>
    <w:multiLevelType w:val="hybridMultilevel"/>
    <w:tmpl w:val="102CC32A"/>
    <w:lvl w:ilvl="0" w:tplc="B8D66C14">
      <w:numFmt w:val="bullet"/>
      <w:lvlText w:val=""/>
      <w:lvlJc w:val="left"/>
      <w:pPr>
        <w:ind w:left="465" w:hanging="360"/>
      </w:pPr>
      <w:rPr>
        <w:rFonts w:ascii="Symbol" w:eastAsia="Symbol" w:hAnsi="Symbol" w:cs="Symbol" w:hint="default"/>
        <w:w w:val="99"/>
        <w:sz w:val="20"/>
        <w:szCs w:val="20"/>
        <w:lang w:val="en-GB" w:eastAsia="en-US" w:bidi="ar-SA"/>
      </w:rPr>
    </w:lvl>
    <w:lvl w:ilvl="1" w:tplc="B12C57B4">
      <w:numFmt w:val="bullet"/>
      <w:lvlText w:val="•"/>
      <w:lvlJc w:val="left"/>
      <w:pPr>
        <w:ind w:left="1068" w:hanging="360"/>
      </w:pPr>
      <w:rPr>
        <w:rFonts w:hint="default"/>
        <w:lang w:val="en-GB" w:eastAsia="en-US" w:bidi="ar-SA"/>
      </w:rPr>
    </w:lvl>
    <w:lvl w:ilvl="2" w:tplc="1AB27636">
      <w:numFmt w:val="bullet"/>
      <w:lvlText w:val="•"/>
      <w:lvlJc w:val="left"/>
      <w:pPr>
        <w:ind w:left="1676" w:hanging="360"/>
      </w:pPr>
      <w:rPr>
        <w:rFonts w:hint="default"/>
        <w:lang w:val="en-GB" w:eastAsia="en-US" w:bidi="ar-SA"/>
      </w:rPr>
    </w:lvl>
    <w:lvl w:ilvl="3" w:tplc="55564C18">
      <w:numFmt w:val="bullet"/>
      <w:lvlText w:val="•"/>
      <w:lvlJc w:val="left"/>
      <w:pPr>
        <w:ind w:left="2284" w:hanging="360"/>
      </w:pPr>
      <w:rPr>
        <w:rFonts w:hint="default"/>
        <w:lang w:val="en-GB" w:eastAsia="en-US" w:bidi="ar-SA"/>
      </w:rPr>
    </w:lvl>
    <w:lvl w:ilvl="4" w:tplc="AF9C9348">
      <w:numFmt w:val="bullet"/>
      <w:lvlText w:val="•"/>
      <w:lvlJc w:val="left"/>
      <w:pPr>
        <w:ind w:left="2893" w:hanging="360"/>
      </w:pPr>
      <w:rPr>
        <w:rFonts w:hint="default"/>
        <w:lang w:val="en-GB" w:eastAsia="en-US" w:bidi="ar-SA"/>
      </w:rPr>
    </w:lvl>
    <w:lvl w:ilvl="5" w:tplc="BBB0D36C">
      <w:numFmt w:val="bullet"/>
      <w:lvlText w:val="•"/>
      <w:lvlJc w:val="left"/>
      <w:pPr>
        <w:ind w:left="3501" w:hanging="360"/>
      </w:pPr>
      <w:rPr>
        <w:rFonts w:hint="default"/>
        <w:lang w:val="en-GB" w:eastAsia="en-US" w:bidi="ar-SA"/>
      </w:rPr>
    </w:lvl>
    <w:lvl w:ilvl="6" w:tplc="5A722938">
      <w:numFmt w:val="bullet"/>
      <w:lvlText w:val="•"/>
      <w:lvlJc w:val="left"/>
      <w:pPr>
        <w:ind w:left="4109" w:hanging="360"/>
      </w:pPr>
      <w:rPr>
        <w:rFonts w:hint="default"/>
        <w:lang w:val="en-GB" w:eastAsia="en-US" w:bidi="ar-SA"/>
      </w:rPr>
    </w:lvl>
    <w:lvl w:ilvl="7" w:tplc="C2D6220C">
      <w:numFmt w:val="bullet"/>
      <w:lvlText w:val="•"/>
      <w:lvlJc w:val="left"/>
      <w:pPr>
        <w:ind w:left="4718" w:hanging="360"/>
      </w:pPr>
      <w:rPr>
        <w:rFonts w:hint="default"/>
        <w:lang w:val="en-GB" w:eastAsia="en-US" w:bidi="ar-SA"/>
      </w:rPr>
    </w:lvl>
    <w:lvl w:ilvl="8" w:tplc="83D28DF8">
      <w:numFmt w:val="bullet"/>
      <w:lvlText w:val="•"/>
      <w:lvlJc w:val="left"/>
      <w:pPr>
        <w:ind w:left="5326" w:hanging="360"/>
      </w:pPr>
      <w:rPr>
        <w:rFonts w:hint="default"/>
        <w:lang w:val="en-GB" w:eastAsia="en-US" w:bidi="ar-SA"/>
      </w:rPr>
    </w:lvl>
  </w:abstractNum>
  <w:abstractNum w:abstractNumId="12" w15:restartNumberingAfterBreak="0">
    <w:nsid w:val="19B43BE3"/>
    <w:multiLevelType w:val="hybridMultilevel"/>
    <w:tmpl w:val="4F26B4A4"/>
    <w:lvl w:ilvl="0" w:tplc="98FEF2FE">
      <w:numFmt w:val="bullet"/>
      <w:lvlText w:val=""/>
      <w:lvlJc w:val="left"/>
      <w:pPr>
        <w:ind w:left="465" w:hanging="360"/>
      </w:pPr>
      <w:rPr>
        <w:rFonts w:ascii="Symbol" w:eastAsia="Symbol" w:hAnsi="Symbol" w:cs="Symbol" w:hint="default"/>
        <w:w w:val="99"/>
        <w:sz w:val="20"/>
        <w:szCs w:val="20"/>
        <w:lang w:val="en-GB" w:eastAsia="en-US" w:bidi="ar-SA"/>
      </w:rPr>
    </w:lvl>
    <w:lvl w:ilvl="1" w:tplc="84345856">
      <w:numFmt w:val="bullet"/>
      <w:lvlText w:val="•"/>
      <w:lvlJc w:val="left"/>
      <w:pPr>
        <w:ind w:left="1068" w:hanging="360"/>
      </w:pPr>
      <w:rPr>
        <w:rFonts w:hint="default"/>
        <w:lang w:val="en-GB" w:eastAsia="en-US" w:bidi="ar-SA"/>
      </w:rPr>
    </w:lvl>
    <w:lvl w:ilvl="2" w:tplc="3D5EB7B0">
      <w:numFmt w:val="bullet"/>
      <w:lvlText w:val="•"/>
      <w:lvlJc w:val="left"/>
      <w:pPr>
        <w:ind w:left="1676" w:hanging="360"/>
      </w:pPr>
      <w:rPr>
        <w:rFonts w:hint="default"/>
        <w:lang w:val="en-GB" w:eastAsia="en-US" w:bidi="ar-SA"/>
      </w:rPr>
    </w:lvl>
    <w:lvl w:ilvl="3" w:tplc="4B50CD46">
      <w:numFmt w:val="bullet"/>
      <w:lvlText w:val="•"/>
      <w:lvlJc w:val="left"/>
      <w:pPr>
        <w:ind w:left="2284" w:hanging="360"/>
      </w:pPr>
      <w:rPr>
        <w:rFonts w:hint="default"/>
        <w:lang w:val="en-GB" w:eastAsia="en-US" w:bidi="ar-SA"/>
      </w:rPr>
    </w:lvl>
    <w:lvl w:ilvl="4" w:tplc="B1F23E3E">
      <w:numFmt w:val="bullet"/>
      <w:lvlText w:val="•"/>
      <w:lvlJc w:val="left"/>
      <w:pPr>
        <w:ind w:left="2893" w:hanging="360"/>
      </w:pPr>
      <w:rPr>
        <w:rFonts w:hint="default"/>
        <w:lang w:val="en-GB" w:eastAsia="en-US" w:bidi="ar-SA"/>
      </w:rPr>
    </w:lvl>
    <w:lvl w:ilvl="5" w:tplc="65447D04">
      <w:numFmt w:val="bullet"/>
      <w:lvlText w:val="•"/>
      <w:lvlJc w:val="left"/>
      <w:pPr>
        <w:ind w:left="3501" w:hanging="360"/>
      </w:pPr>
      <w:rPr>
        <w:rFonts w:hint="default"/>
        <w:lang w:val="en-GB" w:eastAsia="en-US" w:bidi="ar-SA"/>
      </w:rPr>
    </w:lvl>
    <w:lvl w:ilvl="6" w:tplc="5F34A85C">
      <w:numFmt w:val="bullet"/>
      <w:lvlText w:val="•"/>
      <w:lvlJc w:val="left"/>
      <w:pPr>
        <w:ind w:left="4109" w:hanging="360"/>
      </w:pPr>
      <w:rPr>
        <w:rFonts w:hint="default"/>
        <w:lang w:val="en-GB" w:eastAsia="en-US" w:bidi="ar-SA"/>
      </w:rPr>
    </w:lvl>
    <w:lvl w:ilvl="7" w:tplc="4E2A3872">
      <w:numFmt w:val="bullet"/>
      <w:lvlText w:val="•"/>
      <w:lvlJc w:val="left"/>
      <w:pPr>
        <w:ind w:left="4718" w:hanging="360"/>
      </w:pPr>
      <w:rPr>
        <w:rFonts w:hint="default"/>
        <w:lang w:val="en-GB" w:eastAsia="en-US" w:bidi="ar-SA"/>
      </w:rPr>
    </w:lvl>
    <w:lvl w:ilvl="8" w:tplc="BEAEC6D2">
      <w:numFmt w:val="bullet"/>
      <w:lvlText w:val="•"/>
      <w:lvlJc w:val="left"/>
      <w:pPr>
        <w:ind w:left="5326" w:hanging="360"/>
      </w:pPr>
      <w:rPr>
        <w:rFonts w:hint="default"/>
        <w:lang w:val="en-GB" w:eastAsia="en-US" w:bidi="ar-SA"/>
      </w:rPr>
    </w:lvl>
  </w:abstractNum>
  <w:abstractNum w:abstractNumId="13" w15:restartNumberingAfterBreak="0">
    <w:nsid w:val="1BA24AF8"/>
    <w:multiLevelType w:val="hybridMultilevel"/>
    <w:tmpl w:val="980A5824"/>
    <w:lvl w:ilvl="0" w:tplc="B5924DBE">
      <w:numFmt w:val="bullet"/>
      <w:lvlText w:val=""/>
      <w:lvlJc w:val="left"/>
      <w:pPr>
        <w:ind w:left="465" w:hanging="360"/>
      </w:pPr>
      <w:rPr>
        <w:rFonts w:ascii="Symbol" w:eastAsia="Symbol" w:hAnsi="Symbol" w:cs="Symbol" w:hint="default"/>
        <w:w w:val="99"/>
        <w:sz w:val="20"/>
        <w:szCs w:val="20"/>
        <w:lang w:val="en-GB" w:eastAsia="en-US" w:bidi="ar-SA"/>
      </w:rPr>
    </w:lvl>
    <w:lvl w:ilvl="1" w:tplc="CF52F212">
      <w:numFmt w:val="bullet"/>
      <w:lvlText w:val="•"/>
      <w:lvlJc w:val="left"/>
      <w:pPr>
        <w:ind w:left="1068" w:hanging="360"/>
      </w:pPr>
      <w:rPr>
        <w:rFonts w:hint="default"/>
        <w:lang w:val="en-GB" w:eastAsia="en-US" w:bidi="ar-SA"/>
      </w:rPr>
    </w:lvl>
    <w:lvl w:ilvl="2" w:tplc="1F3491F6">
      <w:numFmt w:val="bullet"/>
      <w:lvlText w:val="•"/>
      <w:lvlJc w:val="left"/>
      <w:pPr>
        <w:ind w:left="1676" w:hanging="360"/>
      </w:pPr>
      <w:rPr>
        <w:rFonts w:hint="default"/>
        <w:lang w:val="en-GB" w:eastAsia="en-US" w:bidi="ar-SA"/>
      </w:rPr>
    </w:lvl>
    <w:lvl w:ilvl="3" w:tplc="0BA2A170">
      <w:numFmt w:val="bullet"/>
      <w:lvlText w:val="•"/>
      <w:lvlJc w:val="left"/>
      <w:pPr>
        <w:ind w:left="2284" w:hanging="360"/>
      </w:pPr>
      <w:rPr>
        <w:rFonts w:hint="default"/>
        <w:lang w:val="en-GB" w:eastAsia="en-US" w:bidi="ar-SA"/>
      </w:rPr>
    </w:lvl>
    <w:lvl w:ilvl="4" w:tplc="F60A767A">
      <w:numFmt w:val="bullet"/>
      <w:lvlText w:val="•"/>
      <w:lvlJc w:val="left"/>
      <w:pPr>
        <w:ind w:left="2893" w:hanging="360"/>
      </w:pPr>
      <w:rPr>
        <w:rFonts w:hint="default"/>
        <w:lang w:val="en-GB" w:eastAsia="en-US" w:bidi="ar-SA"/>
      </w:rPr>
    </w:lvl>
    <w:lvl w:ilvl="5" w:tplc="C73240F6">
      <w:numFmt w:val="bullet"/>
      <w:lvlText w:val="•"/>
      <w:lvlJc w:val="left"/>
      <w:pPr>
        <w:ind w:left="3501" w:hanging="360"/>
      </w:pPr>
      <w:rPr>
        <w:rFonts w:hint="default"/>
        <w:lang w:val="en-GB" w:eastAsia="en-US" w:bidi="ar-SA"/>
      </w:rPr>
    </w:lvl>
    <w:lvl w:ilvl="6" w:tplc="9CE2F544">
      <w:numFmt w:val="bullet"/>
      <w:lvlText w:val="•"/>
      <w:lvlJc w:val="left"/>
      <w:pPr>
        <w:ind w:left="4109" w:hanging="360"/>
      </w:pPr>
      <w:rPr>
        <w:rFonts w:hint="default"/>
        <w:lang w:val="en-GB" w:eastAsia="en-US" w:bidi="ar-SA"/>
      </w:rPr>
    </w:lvl>
    <w:lvl w:ilvl="7" w:tplc="B3D6B3E4">
      <w:numFmt w:val="bullet"/>
      <w:lvlText w:val="•"/>
      <w:lvlJc w:val="left"/>
      <w:pPr>
        <w:ind w:left="4718" w:hanging="360"/>
      </w:pPr>
      <w:rPr>
        <w:rFonts w:hint="default"/>
        <w:lang w:val="en-GB" w:eastAsia="en-US" w:bidi="ar-SA"/>
      </w:rPr>
    </w:lvl>
    <w:lvl w:ilvl="8" w:tplc="D7706CB6">
      <w:numFmt w:val="bullet"/>
      <w:lvlText w:val="•"/>
      <w:lvlJc w:val="left"/>
      <w:pPr>
        <w:ind w:left="5326" w:hanging="360"/>
      </w:pPr>
      <w:rPr>
        <w:rFonts w:hint="default"/>
        <w:lang w:val="en-GB" w:eastAsia="en-US" w:bidi="ar-SA"/>
      </w:rPr>
    </w:lvl>
  </w:abstractNum>
  <w:abstractNum w:abstractNumId="14" w15:restartNumberingAfterBreak="0">
    <w:nsid w:val="1C505655"/>
    <w:multiLevelType w:val="hybridMultilevel"/>
    <w:tmpl w:val="789A2C68"/>
    <w:lvl w:ilvl="0" w:tplc="0082BFF2">
      <w:numFmt w:val="bullet"/>
      <w:lvlText w:val=""/>
      <w:lvlJc w:val="left"/>
      <w:pPr>
        <w:ind w:left="465" w:hanging="360"/>
      </w:pPr>
      <w:rPr>
        <w:rFonts w:ascii="Symbol" w:eastAsia="Symbol" w:hAnsi="Symbol" w:cs="Symbol" w:hint="default"/>
        <w:w w:val="99"/>
        <w:sz w:val="20"/>
        <w:szCs w:val="20"/>
        <w:lang w:val="en-GB" w:eastAsia="en-US" w:bidi="ar-SA"/>
      </w:rPr>
    </w:lvl>
    <w:lvl w:ilvl="1" w:tplc="3E70BB2E">
      <w:numFmt w:val="bullet"/>
      <w:lvlText w:val="o"/>
      <w:lvlJc w:val="left"/>
      <w:pPr>
        <w:ind w:left="825" w:hanging="360"/>
      </w:pPr>
      <w:rPr>
        <w:rFonts w:ascii="Courier New" w:eastAsia="Courier New" w:hAnsi="Courier New" w:cs="Courier New" w:hint="default"/>
        <w:w w:val="99"/>
        <w:sz w:val="20"/>
        <w:szCs w:val="20"/>
        <w:lang w:val="en-GB" w:eastAsia="en-US" w:bidi="ar-SA"/>
      </w:rPr>
    </w:lvl>
    <w:lvl w:ilvl="2" w:tplc="592095F4">
      <w:numFmt w:val="bullet"/>
      <w:lvlText w:val="•"/>
      <w:lvlJc w:val="left"/>
      <w:pPr>
        <w:ind w:left="1455" w:hanging="360"/>
      </w:pPr>
      <w:rPr>
        <w:rFonts w:hint="default"/>
        <w:lang w:val="en-GB" w:eastAsia="en-US" w:bidi="ar-SA"/>
      </w:rPr>
    </w:lvl>
    <w:lvl w:ilvl="3" w:tplc="5212F50E">
      <w:numFmt w:val="bullet"/>
      <w:lvlText w:val="•"/>
      <w:lvlJc w:val="left"/>
      <w:pPr>
        <w:ind w:left="2091" w:hanging="360"/>
      </w:pPr>
      <w:rPr>
        <w:rFonts w:hint="default"/>
        <w:lang w:val="en-GB" w:eastAsia="en-US" w:bidi="ar-SA"/>
      </w:rPr>
    </w:lvl>
    <w:lvl w:ilvl="4" w:tplc="C8D2A9D8">
      <w:numFmt w:val="bullet"/>
      <w:lvlText w:val="•"/>
      <w:lvlJc w:val="left"/>
      <w:pPr>
        <w:ind w:left="2727" w:hanging="360"/>
      </w:pPr>
      <w:rPr>
        <w:rFonts w:hint="default"/>
        <w:lang w:val="en-GB" w:eastAsia="en-US" w:bidi="ar-SA"/>
      </w:rPr>
    </w:lvl>
    <w:lvl w:ilvl="5" w:tplc="778A7B12">
      <w:numFmt w:val="bullet"/>
      <w:lvlText w:val="•"/>
      <w:lvlJc w:val="left"/>
      <w:pPr>
        <w:ind w:left="3363" w:hanging="360"/>
      </w:pPr>
      <w:rPr>
        <w:rFonts w:hint="default"/>
        <w:lang w:val="en-GB" w:eastAsia="en-US" w:bidi="ar-SA"/>
      </w:rPr>
    </w:lvl>
    <w:lvl w:ilvl="6" w:tplc="CF22F78E">
      <w:numFmt w:val="bullet"/>
      <w:lvlText w:val="•"/>
      <w:lvlJc w:val="left"/>
      <w:pPr>
        <w:ind w:left="3999" w:hanging="360"/>
      </w:pPr>
      <w:rPr>
        <w:rFonts w:hint="default"/>
        <w:lang w:val="en-GB" w:eastAsia="en-US" w:bidi="ar-SA"/>
      </w:rPr>
    </w:lvl>
    <w:lvl w:ilvl="7" w:tplc="8C063ACA">
      <w:numFmt w:val="bullet"/>
      <w:lvlText w:val="•"/>
      <w:lvlJc w:val="left"/>
      <w:pPr>
        <w:ind w:left="4635" w:hanging="360"/>
      </w:pPr>
      <w:rPr>
        <w:rFonts w:hint="default"/>
        <w:lang w:val="en-GB" w:eastAsia="en-US" w:bidi="ar-SA"/>
      </w:rPr>
    </w:lvl>
    <w:lvl w:ilvl="8" w:tplc="B7B29876">
      <w:numFmt w:val="bullet"/>
      <w:lvlText w:val="•"/>
      <w:lvlJc w:val="left"/>
      <w:pPr>
        <w:ind w:left="5271" w:hanging="360"/>
      </w:pPr>
      <w:rPr>
        <w:rFonts w:hint="default"/>
        <w:lang w:val="en-GB" w:eastAsia="en-US" w:bidi="ar-SA"/>
      </w:rPr>
    </w:lvl>
  </w:abstractNum>
  <w:abstractNum w:abstractNumId="15" w15:restartNumberingAfterBreak="0">
    <w:nsid w:val="1D113B62"/>
    <w:multiLevelType w:val="hybridMultilevel"/>
    <w:tmpl w:val="A6BE7ACA"/>
    <w:lvl w:ilvl="0" w:tplc="FA30A0EA">
      <w:numFmt w:val="bullet"/>
      <w:lvlText w:val=""/>
      <w:lvlJc w:val="left"/>
      <w:pPr>
        <w:ind w:left="465" w:hanging="360"/>
      </w:pPr>
      <w:rPr>
        <w:rFonts w:ascii="Symbol" w:eastAsia="Symbol" w:hAnsi="Symbol" w:cs="Symbol" w:hint="default"/>
        <w:w w:val="99"/>
        <w:sz w:val="20"/>
        <w:szCs w:val="20"/>
        <w:lang w:val="en-GB" w:eastAsia="en-US" w:bidi="ar-SA"/>
      </w:rPr>
    </w:lvl>
    <w:lvl w:ilvl="1" w:tplc="985EE4EE">
      <w:numFmt w:val="bullet"/>
      <w:lvlText w:val="•"/>
      <w:lvlJc w:val="left"/>
      <w:pPr>
        <w:ind w:left="1068" w:hanging="360"/>
      </w:pPr>
      <w:rPr>
        <w:rFonts w:hint="default"/>
        <w:lang w:val="en-GB" w:eastAsia="en-US" w:bidi="ar-SA"/>
      </w:rPr>
    </w:lvl>
    <w:lvl w:ilvl="2" w:tplc="0428BC36">
      <w:numFmt w:val="bullet"/>
      <w:lvlText w:val="•"/>
      <w:lvlJc w:val="left"/>
      <w:pPr>
        <w:ind w:left="1676" w:hanging="360"/>
      </w:pPr>
      <w:rPr>
        <w:rFonts w:hint="default"/>
        <w:lang w:val="en-GB" w:eastAsia="en-US" w:bidi="ar-SA"/>
      </w:rPr>
    </w:lvl>
    <w:lvl w:ilvl="3" w:tplc="0B704778">
      <w:numFmt w:val="bullet"/>
      <w:lvlText w:val="•"/>
      <w:lvlJc w:val="left"/>
      <w:pPr>
        <w:ind w:left="2284" w:hanging="360"/>
      </w:pPr>
      <w:rPr>
        <w:rFonts w:hint="default"/>
        <w:lang w:val="en-GB" w:eastAsia="en-US" w:bidi="ar-SA"/>
      </w:rPr>
    </w:lvl>
    <w:lvl w:ilvl="4" w:tplc="1632EFD0">
      <w:numFmt w:val="bullet"/>
      <w:lvlText w:val="•"/>
      <w:lvlJc w:val="left"/>
      <w:pPr>
        <w:ind w:left="2893" w:hanging="360"/>
      </w:pPr>
      <w:rPr>
        <w:rFonts w:hint="default"/>
        <w:lang w:val="en-GB" w:eastAsia="en-US" w:bidi="ar-SA"/>
      </w:rPr>
    </w:lvl>
    <w:lvl w:ilvl="5" w:tplc="9AA8B90A">
      <w:numFmt w:val="bullet"/>
      <w:lvlText w:val="•"/>
      <w:lvlJc w:val="left"/>
      <w:pPr>
        <w:ind w:left="3501" w:hanging="360"/>
      </w:pPr>
      <w:rPr>
        <w:rFonts w:hint="default"/>
        <w:lang w:val="en-GB" w:eastAsia="en-US" w:bidi="ar-SA"/>
      </w:rPr>
    </w:lvl>
    <w:lvl w:ilvl="6" w:tplc="37343E50">
      <w:numFmt w:val="bullet"/>
      <w:lvlText w:val="•"/>
      <w:lvlJc w:val="left"/>
      <w:pPr>
        <w:ind w:left="4109" w:hanging="360"/>
      </w:pPr>
      <w:rPr>
        <w:rFonts w:hint="default"/>
        <w:lang w:val="en-GB" w:eastAsia="en-US" w:bidi="ar-SA"/>
      </w:rPr>
    </w:lvl>
    <w:lvl w:ilvl="7" w:tplc="EF2614FC">
      <w:numFmt w:val="bullet"/>
      <w:lvlText w:val="•"/>
      <w:lvlJc w:val="left"/>
      <w:pPr>
        <w:ind w:left="4718" w:hanging="360"/>
      </w:pPr>
      <w:rPr>
        <w:rFonts w:hint="default"/>
        <w:lang w:val="en-GB" w:eastAsia="en-US" w:bidi="ar-SA"/>
      </w:rPr>
    </w:lvl>
    <w:lvl w:ilvl="8" w:tplc="5742F34A">
      <w:numFmt w:val="bullet"/>
      <w:lvlText w:val="•"/>
      <w:lvlJc w:val="left"/>
      <w:pPr>
        <w:ind w:left="5326" w:hanging="360"/>
      </w:pPr>
      <w:rPr>
        <w:rFonts w:hint="default"/>
        <w:lang w:val="en-GB" w:eastAsia="en-US" w:bidi="ar-SA"/>
      </w:rPr>
    </w:lvl>
  </w:abstractNum>
  <w:abstractNum w:abstractNumId="16" w15:restartNumberingAfterBreak="0">
    <w:nsid w:val="2338532F"/>
    <w:multiLevelType w:val="hybridMultilevel"/>
    <w:tmpl w:val="D662FDCE"/>
    <w:lvl w:ilvl="0" w:tplc="8244EC28">
      <w:numFmt w:val="bullet"/>
      <w:lvlText w:val=""/>
      <w:lvlJc w:val="left"/>
      <w:pPr>
        <w:ind w:left="465" w:hanging="360"/>
      </w:pPr>
      <w:rPr>
        <w:rFonts w:ascii="Symbol" w:eastAsia="Symbol" w:hAnsi="Symbol" w:cs="Symbol" w:hint="default"/>
        <w:w w:val="99"/>
        <w:sz w:val="20"/>
        <w:szCs w:val="20"/>
        <w:lang w:val="en-GB" w:eastAsia="en-US" w:bidi="ar-SA"/>
      </w:rPr>
    </w:lvl>
    <w:lvl w:ilvl="1" w:tplc="779AB336">
      <w:numFmt w:val="bullet"/>
      <w:lvlText w:val="•"/>
      <w:lvlJc w:val="left"/>
      <w:pPr>
        <w:ind w:left="1068" w:hanging="360"/>
      </w:pPr>
      <w:rPr>
        <w:rFonts w:hint="default"/>
        <w:lang w:val="en-GB" w:eastAsia="en-US" w:bidi="ar-SA"/>
      </w:rPr>
    </w:lvl>
    <w:lvl w:ilvl="2" w:tplc="AD4476A0">
      <w:numFmt w:val="bullet"/>
      <w:lvlText w:val="•"/>
      <w:lvlJc w:val="left"/>
      <w:pPr>
        <w:ind w:left="1676" w:hanging="360"/>
      </w:pPr>
      <w:rPr>
        <w:rFonts w:hint="default"/>
        <w:lang w:val="en-GB" w:eastAsia="en-US" w:bidi="ar-SA"/>
      </w:rPr>
    </w:lvl>
    <w:lvl w:ilvl="3" w:tplc="3A3C9780">
      <w:numFmt w:val="bullet"/>
      <w:lvlText w:val="•"/>
      <w:lvlJc w:val="left"/>
      <w:pPr>
        <w:ind w:left="2284" w:hanging="360"/>
      </w:pPr>
      <w:rPr>
        <w:rFonts w:hint="default"/>
        <w:lang w:val="en-GB" w:eastAsia="en-US" w:bidi="ar-SA"/>
      </w:rPr>
    </w:lvl>
    <w:lvl w:ilvl="4" w:tplc="6F34A24E">
      <w:numFmt w:val="bullet"/>
      <w:lvlText w:val="•"/>
      <w:lvlJc w:val="left"/>
      <w:pPr>
        <w:ind w:left="2893" w:hanging="360"/>
      </w:pPr>
      <w:rPr>
        <w:rFonts w:hint="default"/>
        <w:lang w:val="en-GB" w:eastAsia="en-US" w:bidi="ar-SA"/>
      </w:rPr>
    </w:lvl>
    <w:lvl w:ilvl="5" w:tplc="327C3BBE">
      <w:numFmt w:val="bullet"/>
      <w:lvlText w:val="•"/>
      <w:lvlJc w:val="left"/>
      <w:pPr>
        <w:ind w:left="3501" w:hanging="360"/>
      </w:pPr>
      <w:rPr>
        <w:rFonts w:hint="default"/>
        <w:lang w:val="en-GB" w:eastAsia="en-US" w:bidi="ar-SA"/>
      </w:rPr>
    </w:lvl>
    <w:lvl w:ilvl="6" w:tplc="5D0AD36A">
      <w:numFmt w:val="bullet"/>
      <w:lvlText w:val="•"/>
      <w:lvlJc w:val="left"/>
      <w:pPr>
        <w:ind w:left="4109" w:hanging="360"/>
      </w:pPr>
      <w:rPr>
        <w:rFonts w:hint="default"/>
        <w:lang w:val="en-GB" w:eastAsia="en-US" w:bidi="ar-SA"/>
      </w:rPr>
    </w:lvl>
    <w:lvl w:ilvl="7" w:tplc="04163056">
      <w:numFmt w:val="bullet"/>
      <w:lvlText w:val="•"/>
      <w:lvlJc w:val="left"/>
      <w:pPr>
        <w:ind w:left="4718" w:hanging="360"/>
      </w:pPr>
      <w:rPr>
        <w:rFonts w:hint="default"/>
        <w:lang w:val="en-GB" w:eastAsia="en-US" w:bidi="ar-SA"/>
      </w:rPr>
    </w:lvl>
    <w:lvl w:ilvl="8" w:tplc="A28EB7A0">
      <w:numFmt w:val="bullet"/>
      <w:lvlText w:val="•"/>
      <w:lvlJc w:val="left"/>
      <w:pPr>
        <w:ind w:left="5326" w:hanging="360"/>
      </w:pPr>
      <w:rPr>
        <w:rFonts w:hint="default"/>
        <w:lang w:val="en-GB" w:eastAsia="en-US" w:bidi="ar-SA"/>
      </w:rPr>
    </w:lvl>
  </w:abstractNum>
  <w:abstractNum w:abstractNumId="17" w15:restartNumberingAfterBreak="0">
    <w:nsid w:val="23941401"/>
    <w:multiLevelType w:val="hybridMultilevel"/>
    <w:tmpl w:val="5D04D778"/>
    <w:lvl w:ilvl="0" w:tplc="B4641066">
      <w:numFmt w:val="bullet"/>
      <w:lvlText w:val=""/>
      <w:lvlJc w:val="left"/>
      <w:pPr>
        <w:ind w:left="465" w:hanging="360"/>
      </w:pPr>
      <w:rPr>
        <w:rFonts w:ascii="Symbol" w:eastAsia="Symbol" w:hAnsi="Symbol" w:cs="Symbol" w:hint="default"/>
        <w:w w:val="99"/>
        <w:sz w:val="20"/>
        <w:szCs w:val="20"/>
        <w:lang w:val="en-GB" w:eastAsia="en-US" w:bidi="ar-SA"/>
      </w:rPr>
    </w:lvl>
    <w:lvl w:ilvl="1" w:tplc="5776B4AE">
      <w:numFmt w:val="bullet"/>
      <w:lvlText w:val="•"/>
      <w:lvlJc w:val="left"/>
      <w:pPr>
        <w:ind w:left="1068" w:hanging="360"/>
      </w:pPr>
      <w:rPr>
        <w:rFonts w:hint="default"/>
        <w:lang w:val="en-GB" w:eastAsia="en-US" w:bidi="ar-SA"/>
      </w:rPr>
    </w:lvl>
    <w:lvl w:ilvl="2" w:tplc="EC24B018">
      <w:numFmt w:val="bullet"/>
      <w:lvlText w:val="•"/>
      <w:lvlJc w:val="left"/>
      <w:pPr>
        <w:ind w:left="1676" w:hanging="360"/>
      </w:pPr>
      <w:rPr>
        <w:rFonts w:hint="default"/>
        <w:lang w:val="en-GB" w:eastAsia="en-US" w:bidi="ar-SA"/>
      </w:rPr>
    </w:lvl>
    <w:lvl w:ilvl="3" w:tplc="0E18FA12">
      <w:numFmt w:val="bullet"/>
      <w:lvlText w:val="•"/>
      <w:lvlJc w:val="left"/>
      <w:pPr>
        <w:ind w:left="2284" w:hanging="360"/>
      </w:pPr>
      <w:rPr>
        <w:rFonts w:hint="default"/>
        <w:lang w:val="en-GB" w:eastAsia="en-US" w:bidi="ar-SA"/>
      </w:rPr>
    </w:lvl>
    <w:lvl w:ilvl="4" w:tplc="5106BAF6">
      <w:numFmt w:val="bullet"/>
      <w:lvlText w:val="•"/>
      <w:lvlJc w:val="left"/>
      <w:pPr>
        <w:ind w:left="2893" w:hanging="360"/>
      </w:pPr>
      <w:rPr>
        <w:rFonts w:hint="default"/>
        <w:lang w:val="en-GB" w:eastAsia="en-US" w:bidi="ar-SA"/>
      </w:rPr>
    </w:lvl>
    <w:lvl w:ilvl="5" w:tplc="F6E8EC2C">
      <w:numFmt w:val="bullet"/>
      <w:lvlText w:val="•"/>
      <w:lvlJc w:val="left"/>
      <w:pPr>
        <w:ind w:left="3501" w:hanging="360"/>
      </w:pPr>
      <w:rPr>
        <w:rFonts w:hint="default"/>
        <w:lang w:val="en-GB" w:eastAsia="en-US" w:bidi="ar-SA"/>
      </w:rPr>
    </w:lvl>
    <w:lvl w:ilvl="6" w:tplc="1AEE6202">
      <w:numFmt w:val="bullet"/>
      <w:lvlText w:val="•"/>
      <w:lvlJc w:val="left"/>
      <w:pPr>
        <w:ind w:left="4109" w:hanging="360"/>
      </w:pPr>
      <w:rPr>
        <w:rFonts w:hint="default"/>
        <w:lang w:val="en-GB" w:eastAsia="en-US" w:bidi="ar-SA"/>
      </w:rPr>
    </w:lvl>
    <w:lvl w:ilvl="7" w:tplc="818405A4">
      <w:numFmt w:val="bullet"/>
      <w:lvlText w:val="•"/>
      <w:lvlJc w:val="left"/>
      <w:pPr>
        <w:ind w:left="4718" w:hanging="360"/>
      </w:pPr>
      <w:rPr>
        <w:rFonts w:hint="default"/>
        <w:lang w:val="en-GB" w:eastAsia="en-US" w:bidi="ar-SA"/>
      </w:rPr>
    </w:lvl>
    <w:lvl w:ilvl="8" w:tplc="A65A5CD6">
      <w:numFmt w:val="bullet"/>
      <w:lvlText w:val="•"/>
      <w:lvlJc w:val="left"/>
      <w:pPr>
        <w:ind w:left="5326" w:hanging="360"/>
      </w:pPr>
      <w:rPr>
        <w:rFonts w:hint="default"/>
        <w:lang w:val="en-GB" w:eastAsia="en-US" w:bidi="ar-SA"/>
      </w:rPr>
    </w:lvl>
  </w:abstractNum>
  <w:abstractNum w:abstractNumId="18" w15:restartNumberingAfterBreak="0">
    <w:nsid w:val="244C23B0"/>
    <w:multiLevelType w:val="hybridMultilevel"/>
    <w:tmpl w:val="89A03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7A7D09"/>
    <w:multiLevelType w:val="hybridMultilevel"/>
    <w:tmpl w:val="3F34F8AA"/>
    <w:lvl w:ilvl="0" w:tplc="2E386980">
      <w:numFmt w:val="bullet"/>
      <w:lvlText w:val=""/>
      <w:lvlJc w:val="left"/>
      <w:pPr>
        <w:ind w:left="465" w:hanging="360"/>
      </w:pPr>
      <w:rPr>
        <w:rFonts w:ascii="Symbol" w:eastAsia="Symbol" w:hAnsi="Symbol" w:cs="Symbol" w:hint="default"/>
        <w:w w:val="99"/>
        <w:sz w:val="20"/>
        <w:szCs w:val="20"/>
        <w:lang w:val="en-GB" w:eastAsia="en-US" w:bidi="ar-SA"/>
      </w:rPr>
    </w:lvl>
    <w:lvl w:ilvl="1" w:tplc="BE14BB1E">
      <w:numFmt w:val="bullet"/>
      <w:lvlText w:val="•"/>
      <w:lvlJc w:val="left"/>
      <w:pPr>
        <w:ind w:left="1068" w:hanging="360"/>
      </w:pPr>
      <w:rPr>
        <w:rFonts w:hint="default"/>
        <w:lang w:val="en-GB" w:eastAsia="en-US" w:bidi="ar-SA"/>
      </w:rPr>
    </w:lvl>
    <w:lvl w:ilvl="2" w:tplc="0BD64ACC">
      <w:numFmt w:val="bullet"/>
      <w:lvlText w:val="•"/>
      <w:lvlJc w:val="left"/>
      <w:pPr>
        <w:ind w:left="1676" w:hanging="360"/>
      </w:pPr>
      <w:rPr>
        <w:rFonts w:hint="default"/>
        <w:lang w:val="en-GB" w:eastAsia="en-US" w:bidi="ar-SA"/>
      </w:rPr>
    </w:lvl>
    <w:lvl w:ilvl="3" w:tplc="05E68DBE">
      <w:numFmt w:val="bullet"/>
      <w:lvlText w:val="•"/>
      <w:lvlJc w:val="left"/>
      <w:pPr>
        <w:ind w:left="2284" w:hanging="360"/>
      </w:pPr>
      <w:rPr>
        <w:rFonts w:hint="default"/>
        <w:lang w:val="en-GB" w:eastAsia="en-US" w:bidi="ar-SA"/>
      </w:rPr>
    </w:lvl>
    <w:lvl w:ilvl="4" w:tplc="177E9196">
      <w:numFmt w:val="bullet"/>
      <w:lvlText w:val="•"/>
      <w:lvlJc w:val="left"/>
      <w:pPr>
        <w:ind w:left="2893" w:hanging="360"/>
      </w:pPr>
      <w:rPr>
        <w:rFonts w:hint="default"/>
        <w:lang w:val="en-GB" w:eastAsia="en-US" w:bidi="ar-SA"/>
      </w:rPr>
    </w:lvl>
    <w:lvl w:ilvl="5" w:tplc="918C123E">
      <w:numFmt w:val="bullet"/>
      <w:lvlText w:val="•"/>
      <w:lvlJc w:val="left"/>
      <w:pPr>
        <w:ind w:left="3501" w:hanging="360"/>
      </w:pPr>
      <w:rPr>
        <w:rFonts w:hint="default"/>
        <w:lang w:val="en-GB" w:eastAsia="en-US" w:bidi="ar-SA"/>
      </w:rPr>
    </w:lvl>
    <w:lvl w:ilvl="6" w:tplc="495E0828">
      <w:numFmt w:val="bullet"/>
      <w:lvlText w:val="•"/>
      <w:lvlJc w:val="left"/>
      <w:pPr>
        <w:ind w:left="4109" w:hanging="360"/>
      </w:pPr>
      <w:rPr>
        <w:rFonts w:hint="default"/>
        <w:lang w:val="en-GB" w:eastAsia="en-US" w:bidi="ar-SA"/>
      </w:rPr>
    </w:lvl>
    <w:lvl w:ilvl="7" w:tplc="6262E914">
      <w:numFmt w:val="bullet"/>
      <w:lvlText w:val="•"/>
      <w:lvlJc w:val="left"/>
      <w:pPr>
        <w:ind w:left="4718" w:hanging="360"/>
      </w:pPr>
      <w:rPr>
        <w:rFonts w:hint="default"/>
        <w:lang w:val="en-GB" w:eastAsia="en-US" w:bidi="ar-SA"/>
      </w:rPr>
    </w:lvl>
    <w:lvl w:ilvl="8" w:tplc="3E92C42C">
      <w:numFmt w:val="bullet"/>
      <w:lvlText w:val="•"/>
      <w:lvlJc w:val="left"/>
      <w:pPr>
        <w:ind w:left="5326" w:hanging="360"/>
      </w:pPr>
      <w:rPr>
        <w:rFonts w:hint="default"/>
        <w:lang w:val="en-GB" w:eastAsia="en-US" w:bidi="ar-SA"/>
      </w:rPr>
    </w:lvl>
  </w:abstractNum>
  <w:abstractNum w:abstractNumId="20" w15:restartNumberingAfterBreak="0">
    <w:nsid w:val="257E165C"/>
    <w:multiLevelType w:val="hybridMultilevel"/>
    <w:tmpl w:val="DDE42394"/>
    <w:lvl w:ilvl="0" w:tplc="5AFAB602">
      <w:numFmt w:val="bullet"/>
      <w:lvlText w:val=""/>
      <w:lvlJc w:val="left"/>
      <w:pPr>
        <w:ind w:left="465" w:hanging="360"/>
      </w:pPr>
      <w:rPr>
        <w:rFonts w:ascii="Symbol" w:eastAsia="Symbol" w:hAnsi="Symbol" w:cs="Symbol" w:hint="default"/>
        <w:w w:val="99"/>
        <w:sz w:val="20"/>
        <w:szCs w:val="20"/>
        <w:lang w:val="en-GB" w:eastAsia="en-US" w:bidi="ar-SA"/>
      </w:rPr>
    </w:lvl>
    <w:lvl w:ilvl="1" w:tplc="E4CE722A">
      <w:numFmt w:val="bullet"/>
      <w:lvlText w:val="•"/>
      <w:lvlJc w:val="left"/>
      <w:pPr>
        <w:ind w:left="1068" w:hanging="360"/>
      </w:pPr>
      <w:rPr>
        <w:rFonts w:hint="default"/>
        <w:lang w:val="en-GB" w:eastAsia="en-US" w:bidi="ar-SA"/>
      </w:rPr>
    </w:lvl>
    <w:lvl w:ilvl="2" w:tplc="42DC5AD4">
      <w:numFmt w:val="bullet"/>
      <w:lvlText w:val="•"/>
      <w:lvlJc w:val="left"/>
      <w:pPr>
        <w:ind w:left="1676" w:hanging="360"/>
      </w:pPr>
      <w:rPr>
        <w:rFonts w:hint="default"/>
        <w:lang w:val="en-GB" w:eastAsia="en-US" w:bidi="ar-SA"/>
      </w:rPr>
    </w:lvl>
    <w:lvl w:ilvl="3" w:tplc="1290926A">
      <w:numFmt w:val="bullet"/>
      <w:lvlText w:val="•"/>
      <w:lvlJc w:val="left"/>
      <w:pPr>
        <w:ind w:left="2284" w:hanging="360"/>
      </w:pPr>
      <w:rPr>
        <w:rFonts w:hint="default"/>
        <w:lang w:val="en-GB" w:eastAsia="en-US" w:bidi="ar-SA"/>
      </w:rPr>
    </w:lvl>
    <w:lvl w:ilvl="4" w:tplc="691A85D6">
      <w:numFmt w:val="bullet"/>
      <w:lvlText w:val="•"/>
      <w:lvlJc w:val="left"/>
      <w:pPr>
        <w:ind w:left="2893" w:hanging="360"/>
      </w:pPr>
      <w:rPr>
        <w:rFonts w:hint="default"/>
        <w:lang w:val="en-GB" w:eastAsia="en-US" w:bidi="ar-SA"/>
      </w:rPr>
    </w:lvl>
    <w:lvl w:ilvl="5" w:tplc="DDC2F7FE">
      <w:numFmt w:val="bullet"/>
      <w:lvlText w:val="•"/>
      <w:lvlJc w:val="left"/>
      <w:pPr>
        <w:ind w:left="3501" w:hanging="360"/>
      </w:pPr>
      <w:rPr>
        <w:rFonts w:hint="default"/>
        <w:lang w:val="en-GB" w:eastAsia="en-US" w:bidi="ar-SA"/>
      </w:rPr>
    </w:lvl>
    <w:lvl w:ilvl="6" w:tplc="789C6700">
      <w:numFmt w:val="bullet"/>
      <w:lvlText w:val="•"/>
      <w:lvlJc w:val="left"/>
      <w:pPr>
        <w:ind w:left="4109" w:hanging="360"/>
      </w:pPr>
      <w:rPr>
        <w:rFonts w:hint="default"/>
        <w:lang w:val="en-GB" w:eastAsia="en-US" w:bidi="ar-SA"/>
      </w:rPr>
    </w:lvl>
    <w:lvl w:ilvl="7" w:tplc="FDC034AA">
      <w:numFmt w:val="bullet"/>
      <w:lvlText w:val="•"/>
      <w:lvlJc w:val="left"/>
      <w:pPr>
        <w:ind w:left="4718" w:hanging="360"/>
      </w:pPr>
      <w:rPr>
        <w:rFonts w:hint="default"/>
        <w:lang w:val="en-GB" w:eastAsia="en-US" w:bidi="ar-SA"/>
      </w:rPr>
    </w:lvl>
    <w:lvl w:ilvl="8" w:tplc="AFC6E590">
      <w:numFmt w:val="bullet"/>
      <w:lvlText w:val="•"/>
      <w:lvlJc w:val="left"/>
      <w:pPr>
        <w:ind w:left="5326" w:hanging="360"/>
      </w:pPr>
      <w:rPr>
        <w:rFonts w:hint="default"/>
        <w:lang w:val="en-GB" w:eastAsia="en-US" w:bidi="ar-SA"/>
      </w:rPr>
    </w:lvl>
  </w:abstractNum>
  <w:abstractNum w:abstractNumId="21" w15:restartNumberingAfterBreak="0">
    <w:nsid w:val="25D51529"/>
    <w:multiLevelType w:val="hybridMultilevel"/>
    <w:tmpl w:val="FD66E2CE"/>
    <w:lvl w:ilvl="0" w:tplc="779E7AC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5A73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1EBA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DA4E3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78318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223C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DE8EE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C28C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60C5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B6F06AD"/>
    <w:multiLevelType w:val="hybridMultilevel"/>
    <w:tmpl w:val="A9D49C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C0E5529"/>
    <w:multiLevelType w:val="hybridMultilevel"/>
    <w:tmpl w:val="9FA8579C"/>
    <w:lvl w:ilvl="0" w:tplc="4CEED4AC">
      <w:numFmt w:val="bullet"/>
      <w:lvlText w:val=""/>
      <w:lvlJc w:val="left"/>
      <w:pPr>
        <w:ind w:left="465" w:hanging="360"/>
      </w:pPr>
      <w:rPr>
        <w:rFonts w:ascii="Symbol" w:eastAsia="Symbol" w:hAnsi="Symbol" w:cs="Symbol" w:hint="default"/>
        <w:w w:val="99"/>
        <w:sz w:val="20"/>
        <w:szCs w:val="20"/>
        <w:lang w:val="en-GB" w:eastAsia="en-US" w:bidi="ar-SA"/>
      </w:rPr>
    </w:lvl>
    <w:lvl w:ilvl="1" w:tplc="52C0F4FA">
      <w:numFmt w:val="bullet"/>
      <w:lvlText w:val="•"/>
      <w:lvlJc w:val="left"/>
      <w:pPr>
        <w:ind w:left="1068" w:hanging="360"/>
      </w:pPr>
      <w:rPr>
        <w:rFonts w:hint="default"/>
        <w:lang w:val="en-GB" w:eastAsia="en-US" w:bidi="ar-SA"/>
      </w:rPr>
    </w:lvl>
    <w:lvl w:ilvl="2" w:tplc="9E663508">
      <w:numFmt w:val="bullet"/>
      <w:lvlText w:val="•"/>
      <w:lvlJc w:val="left"/>
      <w:pPr>
        <w:ind w:left="1676" w:hanging="360"/>
      </w:pPr>
      <w:rPr>
        <w:rFonts w:hint="default"/>
        <w:lang w:val="en-GB" w:eastAsia="en-US" w:bidi="ar-SA"/>
      </w:rPr>
    </w:lvl>
    <w:lvl w:ilvl="3" w:tplc="D9A04F4C">
      <w:numFmt w:val="bullet"/>
      <w:lvlText w:val="•"/>
      <w:lvlJc w:val="left"/>
      <w:pPr>
        <w:ind w:left="2284" w:hanging="360"/>
      </w:pPr>
      <w:rPr>
        <w:rFonts w:hint="default"/>
        <w:lang w:val="en-GB" w:eastAsia="en-US" w:bidi="ar-SA"/>
      </w:rPr>
    </w:lvl>
    <w:lvl w:ilvl="4" w:tplc="7D0CC0EE">
      <w:numFmt w:val="bullet"/>
      <w:lvlText w:val="•"/>
      <w:lvlJc w:val="left"/>
      <w:pPr>
        <w:ind w:left="2893" w:hanging="360"/>
      </w:pPr>
      <w:rPr>
        <w:rFonts w:hint="default"/>
        <w:lang w:val="en-GB" w:eastAsia="en-US" w:bidi="ar-SA"/>
      </w:rPr>
    </w:lvl>
    <w:lvl w:ilvl="5" w:tplc="FD2AB84A">
      <w:numFmt w:val="bullet"/>
      <w:lvlText w:val="•"/>
      <w:lvlJc w:val="left"/>
      <w:pPr>
        <w:ind w:left="3501" w:hanging="360"/>
      </w:pPr>
      <w:rPr>
        <w:rFonts w:hint="default"/>
        <w:lang w:val="en-GB" w:eastAsia="en-US" w:bidi="ar-SA"/>
      </w:rPr>
    </w:lvl>
    <w:lvl w:ilvl="6" w:tplc="A294B95C">
      <w:numFmt w:val="bullet"/>
      <w:lvlText w:val="•"/>
      <w:lvlJc w:val="left"/>
      <w:pPr>
        <w:ind w:left="4109" w:hanging="360"/>
      </w:pPr>
      <w:rPr>
        <w:rFonts w:hint="default"/>
        <w:lang w:val="en-GB" w:eastAsia="en-US" w:bidi="ar-SA"/>
      </w:rPr>
    </w:lvl>
    <w:lvl w:ilvl="7" w:tplc="933258A6">
      <w:numFmt w:val="bullet"/>
      <w:lvlText w:val="•"/>
      <w:lvlJc w:val="left"/>
      <w:pPr>
        <w:ind w:left="4718" w:hanging="360"/>
      </w:pPr>
      <w:rPr>
        <w:rFonts w:hint="default"/>
        <w:lang w:val="en-GB" w:eastAsia="en-US" w:bidi="ar-SA"/>
      </w:rPr>
    </w:lvl>
    <w:lvl w:ilvl="8" w:tplc="5134AE6E">
      <w:numFmt w:val="bullet"/>
      <w:lvlText w:val="•"/>
      <w:lvlJc w:val="left"/>
      <w:pPr>
        <w:ind w:left="5326" w:hanging="360"/>
      </w:pPr>
      <w:rPr>
        <w:rFonts w:hint="default"/>
        <w:lang w:val="en-GB" w:eastAsia="en-US" w:bidi="ar-SA"/>
      </w:rPr>
    </w:lvl>
  </w:abstractNum>
  <w:abstractNum w:abstractNumId="24" w15:restartNumberingAfterBreak="0">
    <w:nsid w:val="2CC422A3"/>
    <w:multiLevelType w:val="hybridMultilevel"/>
    <w:tmpl w:val="23BC3CDE"/>
    <w:lvl w:ilvl="0" w:tplc="A3A69A72">
      <w:numFmt w:val="bullet"/>
      <w:lvlText w:val=""/>
      <w:lvlJc w:val="left"/>
      <w:pPr>
        <w:ind w:left="465" w:hanging="360"/>
      </w:pPr>
      <w:rPr>
        <w:rFonts w:ascii="Symbol" w:eastAsia="Symbol" w:hAnsi="Symbol" w:cs="Symbol" w:hint="default"/>
        <w:w w:val="99"/>
        <w:sz w:val="20"/>
        <w:szCs w:val="20"/>
        <w:lang w:val="en-GB" w:eastAsia="en-US" w:bidi="ar-SA"/>
      </w:rPr>
    </w:lvl>
    <w:lvl w:ilvl="1" w:tplc="9926B756">
      <w:numFmt w:val="bullet"/>
      <w:lvlText w:val="•"/>
      <w:lvlJc w:val="left"/>
      <w:pPr>
        <w:ind w:left="1068" w:hanging="360"/>
      </w:pPr>
      <w:rPr>
        <w:rFonts w:hint="default"/>
        <w:lang w:val="en-GB" w:eastAsia="en-US" w:bidi="ar-SA"/>
      </w:rPr>
    </w:lvl>
    <w:lvl w:ilvl="2" w:tplc="DF16E21A">
      <w:numFmt w:val="bullet"/>
      <w:lvlText w:val="•"/>
      <w:lvlJc w:val="left"/>
      <w:pPr>
        <w:ind w:left="1676" w:hanging="360"/>
      </w:pPr>
      <w:rPr>
        <w:rFonts w:hint="default"/>
        <w:lang w:val="en-GB" w:eastAsia="en-US" w:bidi="ar-SA"/>
      </w:rPr>
    </w:lvl>
    <w:lvl w:ilvl="3" w:tplc="AC547F9C">
      <w:numFmt w:val="bullet"/>
      <w:lvlText w:val="•"/>
      <w:lvlJc w:val="left"/>
      <w:pPr>
        <w:ind w:left="2284" w:hanging="360"/>
      </w:pPr>
      <w:rPr>
        <w:rFonts w:hint="default"/>
        <w:lang w:val="en-GB" w:eastAsia="en-US" w:bidi="ar-SA"/>
      </w:rPr>
    </w:lvl>
    <w:lvl w:ilvl="4" w:tplc="E7483C6E">
      <w:numFmt w:val="bullet"/>
      <w:lvlText w:val="•"/>
      <w:lvlJc w:val="left"/>
      <w:pPr>
        <w:ind w:left="2893" w:hanging="360"/>
      </w:pPr>
      <w:rPr>
        <w:rFonts w:hint="default"/>
        <w:lang w:val="en-GB" w:eastAsia="en-US" w:bidi="ar-SA"/>
      </w:rPr>
    </w:lvl>
    <w:lvl w:ilvl="5" w:tplc="90684A9C">
      <w:numFmt w:val="bullet"/>
      <w:lvlText w:val="•"/>
      <w:lvlJc w:val="left"/>
      <w:pPr>
        <w:ind w:left="3501" w:hanging="360"/>
      </w:pPr>
      <w:rPr>
        <w:rFonts w:hint="default"/>
        <w:lang w:val="en-GB" w:eastAsia="en-US" w:bidi="ar-SA"/>
      </w:rPr>
    </w:lvl>
    <w:lvl w:ilvl="6" w:tplc="BFB402D2">
      <w:numFmt w:val="bullet"/>
      <w:lvlText w:val="•"/>
      <w:lvlJc w:val="left"/>
      <w:pPr>
        <w:ind w:left="4109" w:hanging="360"/>
      </w:pPr>
      <w:rPr>
        <w:rFonts w:hint="default"/>
        <w:lang w:val="en-GB" w:eastAsia="en-US" w:bidi="ar-SA"/>
      </w:rPr>
    </w:lvl>
    <w:lvl w:ilvl="7" w:tplc="90A0B79E">
      <w:numFmt w:val="bullet"/>
      <w:lvlText w:val="•"/>
      <w:lvlJc w:val="left"/>
      <w:pPr>
        <w:ind w:left="4718" w:hanging="360"/>
      </w:pPr>
      <w:rPr>
        <w:rFonts w:hint="default"/>
        <w:lang w:val="en-GB" w:eastAsia="en-US" w:bidi="ar-SA"/>
      </w:rPr>
    </w:lvl>
    <w:lvl w:ilvl="8" w:tplc="AA84FACC">
      <w:numFmt w:val="bullet"/>
      <w:lvlText w:val="•"/>
      <w:lvlJc w:val="left"/>
      <w:pPr>
        <w:ind w:left="5326" w:hanging="360"/>
      </w:pPr>
      <w:rPr>
        <w:rFonts w:hint="default"/>
        <w:lang w:val="en-GB" w:eastAsia="en-US" w:bidi="ar-SA"/>
      </w:rPr>
    </w:lvl>
  </w:abstractNum>
  <w:abstractNum w:abstractNumId="25" w15:restartNumberingAfterBreak="0">
    <w:nsid w:val="2DBE1839"/>
    <w:multiLevelType w:val="hybridMultilevel"/>
    <w:tmpl w:val="EE6654F6"/>
    <w:lvl w:ilvl="0" w:tplc="FB34989A">
      <w:numFmt w:val="bullet"/>
      <w:lvlText w:val=""/>
      <w:lvlJc w:val="left"/>
      <w:pPr>
        <w:ind w:left="465" w:hanging="360"/>
      </w:pPr>
      <w:rPr>
        <w:rFonts w:ascii="Symbol" w:eastAsia="Symbol" w:hAnsi="Symbol" w:cs="Symbol" w:hint="default"/>
        <w:w w:val="99"/>
        <w:sz w:val="20"/>
        <w:szCs w:val="20"/>
        <w:lang w:val="en-GB" w:eastAsia="en-US" w:bidi="ar-SA"/>
      </w:rPr>
    </w:lvl>
    <w:lvl w:ilvl="1" w:tplc="DE5CF8B6">
      <w:numFmt w:val="bullet"/>
      <w:lvlText w:val="•"/>
      <w:lvlJc w:val="left"/>
      <w:pPr>
        <w:ind w:left="1068" w:hanging="360"/>
      </w:pPr>
      <w:rPr>
        <w:rFonts w:hint="default"/>
        <w:lang w:val="en-GB" w:eastAsia="en-US" w:bidi="ar-SA"/>
      </w:rPr>
    </w:lvl>
    <w:lvl w:ilvl="2" w:tplc="2480CC92">
      <w:numFmt w:val="bullet"/>
      <w:lvlText w:val="•"/>
      <w:lvlJc w:val="left"/>
      <w:pPr>
        <w:ind w:left="1676" w:hanging="360"/>
      </w:pPr>
      <w:rPr>
        <w:rFonts w:hint="default"/>
        <w:lang w:val="en-GB" w:eastAsia="en-US" w:bidi="ar-SA"/>
      </w:rPr>
    </w:lvl>
    <w:lvl w:ilvl="3" w:tplc="8320FDAA">
      <w:numFmt w:val="bullet"/>
      <w:lvlText w:val="•"/>
      <w:lvlJc w:val="left"/>
      <w:pPr>
        <w:ind w:left="2284" w:hanging="360"/>
      </w:pPr>
      <w:rPr>
        <w:rFonts w:hint="default"/>
        <w:lang w:val="en-GB" w:eastAsia="en-US" w:bidi="ar-SA"/>
      </w:rPr>
    </w:lvl>
    <w:lvl w:ilvl="4" w:tplc="1D5A8A44">
      <w:numFmt w:val="bullet"/>
      <w:lvlText w:val="•"/>
      <w:lvlJc w:val="left"/>
      <w:pPr>
        <w:ind w:left="2893" w:hanging="360"/>
      </w:pPr>
      <w:rPr>
        <w:rFonts w:hint="default"/>
        <w:lang w:val="en-GB" w:eastAsia="en-US" w:bidi="ar-SA"/>
      </w:rPr>
    </w:lvl>
    <w:lvl w:ilvl="5" w:tplc="B4628220">
      <w:numFmt w:val="bullet"/>
      <w:lvlText w:val="•"/>
      <w:lvlJc w:val="left"/>
      <w:pPr>
        <w:ind w:left="3501" w:hanging="360"/>
      </w:pPr>
      <w:rPr>
        <w:rFonts w:hint="default"/>
        <w:lang w:val="en-GB" w:eastAsia="en-US" w:bidi="ar-SA"/>
      </w:rPr>
    </w:lvl>
    <w:lvl w:ilvl="6" w:tplc="A492ED94">
      <w:numFmt w:val="bullet"/>
      <w:lvlText w:val="•"/>
      <w:lvlJc w:val="left"/>
      <w:pPr>
        <w:ind w:left="4109" w:hanging="360"/>
      </w:pPr>
      <w:rPr>
        <w:rFonts w:hint="default"/>
        <w:lang w:val="en-GB" w:eastAsia="en-US" w:bidi="ar-SA"/>
      </w:rPr>
    </w:lvl>
    <w:lvl w:ilvl="7" w:tplc="FA60D850">
      <w:numFmt w:val="bullet"/>
      <w:lvlText w:val="•"/>
      <w:lvlJc w:val="left"/>
      <w:pPr>
        <w:ind w:left="4718" w:hanging="360"/>
      </w:pPr>
      <w:rPr>
        <w:rFonts w:hint="default"/>
        <w:lang w:val="en-GB" w:eastAsia="en-US" w:bidi="ar-SA"/>
      </w:rPr>
    </w:lvl>
    <w:lvl w:ilvl="8" w:tplc="0478BCB0">
      <w:numFmt w:val="bullet"/>
      <w:lvlText w:val="•"/>
      <w:lvlJc w:val="left"/>
      <w:pPr>
        <w:ind w:left="5326" w:hanging="360"/>
      </w:pPr>
      <w:rPr>
        <w:rFonts w:hint="default"/>
        <w:lang w:val="en-GB" w:eastAsia="en-US" w:bidi="ar-SA"/>
      </w:rPr>
    </w:lvl>
  </w:abstractNum>
  <w:abstractNum w:abstractNumId="26" w15:restartNumberingAfterBreak="0">
    <w:nsid w:val="30E04540"/>
    <w:multiLevelType w:val="hybridMultilevel"/>
    <w:tmpl w:val="C2DACEC8"/>
    <w:lvl w:ilvl="0" w:tplc="48F67822">
      <w:numFmt w:val="bullet"/>
      <w:lvlText w:val=""/>
      <w:lvlJc w:val="left"/>
      <w:pPr>
        <w:ind w:left="465" w:hanging="360"/>
      </w:pPr>
      <w:rPr>
        <w:rFonts w:ascii="Symbol" w:eastAsia="Symbol" w:hAnsi="Symbol" w:cs="Symbol" w:hint="default"/>
        <w:w w:val="99"/>
        <w:sz w:val="20"/>
        <w:szCs w:val="20"/>
        <w:lang w:val="en-GB" w:eastAsia="en-US" w:bidi="ar-SA"/>
      </w:rPr>
    </w:lvl>
    <w:lvl w:ilvl="1" w:tplc="24845DDA">
      <w:numFmt w:val="bullet"/>
      <w:lvlText w:val="•"/>
      <w:lvlJc w:val="left"/>
      <w:pPr>
        <w:ind w:left="1068" w:hanging="360"/>
      </w:pPr>
      <w:rPr>
        <w:rFonts w:hint="default"/>
        <w:lang w:val="en-GB" w:eastAsia="en-US" w:bidi="ar-SA"/>
      </w:rPr>
    </w:lvl>
    <w:lvl w:ilvl="2" w:tplc="EB92E286">
      <w:numFmt w:val="bullet"/>
      <w:lvlText w:val="•"/>
      <w:lvlJc w:val="left"/>
      <w:pPr>
        <w:ind w:left="1676" w:hanging="360"/>
      </w:pPr>
      <w:rPr>
        <w:rFonts w:hint="default"/>
        <w:lang w:val="en-GB" w:eastAsia="en-US" w:bidi="ar-SA"/>
      </w:rPr>
    </w:lvl>
    <w:lvl w:ilvl="3" w:tplc="D69C9D40">
      <w:numFmt w:val="bullet"/>
      <w:lvlText w:val="•"/>
      <w:lvlJc w:val="left"/>
      <w:pPr>
        <w:ind w:left="2284" w:hanging="360"/>
      </w:pPr>
      <w:rPr>
        <w:rFonts w:hint="default"/>
        <w:lang w:val="en-GB" w:eastAsia="en-US" w:bidi="ar-SA"/>
      </w:rPr>
    </w:lvl>
    <w:lvl w:ilvl="4" w:tplc="0E6EDE8A">
      <w:numFmt w:val="bullet"/>
      <w:lvlText w:val="•"/>
      <w:lvlJc w:val="left"/>
      <w:pPr>
        <w:ind w:left="2893" w:hanging="360"/>
      </w:pPr>
      <w:rPr>
        <w:rFonts w:hint="default"/>
        <w:lang w:val="en-GB" w:eastAsia="en-US" w:bidi="ar-SA"/>
      </w:rPr>
    </w:lvl>
    <w:lvl w:ilvl="5" w:tplc="F69C7062">
      <w:numFmt w:val="bullet"/>
      <w:lvlText w:val="•"/>
      <w:lvlJc w:val="left"/>
      <w:pPr>
        <w:ind w:left="3501" w:hanging="360"/>
      </w:pPr>
      <w:rPr>
        <w:rFonts w:hint="default"/>
        <w:lang w:val="en-GB" w:eastAsia="en-US" w:bidi="ar-SA"/>
      </w:rPr>
    </w:lvl>
    <w:lvl w:ilvl="6" w:tplc="E8328714">
      <w:numFmt w:val="bullet"/>
      <w:lvlText w:val="•"/>
      <w:lvlJc w:val="left"/>
      <w:pPr>
        <w:ind w:left="4109" w:hanging="360"/>
      </w:pPr>
      <w:rPr>
        <w:rFonts w:hint="default"/>
        <w:lang w:val="en-GB" w:eastAsia="en-US" w:bidi="ar-SA"/>
      </w:rPr>
    </w:lvl>
    <w:lvl w:ilvl="7" w:tplc="89AC2976">
      <w:numFmt w:val="bullet"/>
      <w:lvlText w:val="•"/>
      <w:lvlJc w:val="left"/>
      <w:pPr>
        <w:ind w:left="4718" w:hanging="360"/>
      </w:pPr>
      <w:rPr>
        <w:rFonts w:hint="default"/>
        <w:lang w:val="en-GB" w:eastAsia="en-US" w:bidi="ar-SA"/>
      </w:rPr>
    </w:lvl>
    <w:lvl w:ilvl="8" w:tplc="DE12D7A8">
      <w:numFmt w:val="bullet"/>
      <w:lvlText w:val="•"/>
      <w:lvlJc w:val="left"/>
      <w:pPr>
        <w:ind w:left="5326" w:hanging="360"/>
      </w:pPr>
      <w:rPr>
        <w:rFonts w:hint="default"/>
        <w:lang w:val="en-GB" w:eastAsia="en-US" w:bidi="ar-SA"/>
      </w:rPr>
    </w:lvl>
  </w:abstractNum>
  <w:abstractNum w:abstractNumId="27" w15:restartNumberingAfterBreak="0">
    <w:nsid w:val="319B4DA0"/>
    <w:multiLevelType w:val="hybridMultilevel"/>
    <w:tmpl w:val="624EB374"/>
    <w:lvl w:ilvl="0" w:tplc="014C02CE">
      <w:numFmt w:val="bullet"/>
      <w:lvlText w:val=""/>
      <w:lvlJc w:val="left"/>
      <w:pPr>
        <w:ind w:left="465" w:hanging="360"/>
      </w:pPr>
      <w:rPr>
        <w:rFonts w:ascii="Symbol" w:eastAsia="Symbol" w:hAnsi="Symbol" w:cs="Symbol" w:hint="default"/>
        <w:w w:val="99"/>
        <w:sz w:val="20"/>
        <w:szCs w:val="20"/>
        <w:lang w:val="en-GB" w:eastAsia="en-US" w:bidi="ar-SA"/>
      </w:rPr>
    </w:lvl>
    <w:lvl w:ilvl="1" w:tplc="F52E74F0">
      <w:numFmt w:val="bullet"/>
      <w:lvlText w:val="•"/>
      <w:lvlJc w:val="left"/>
      <w:pPr>
        <w:ind w:left="1068" w:hanging="360"/>
      </w:pPr>
      <w:rPr>
        <w:rFonts w:hint="default"/>
        <w:lang w:val="en-GB" w:eastAsia="en-US" w:bidi="ar-SA"/>
      </w:rPr>
    </w:lvl>
    <w:lvl w:ilvl="2" w:tplc="8D2EBA20">
      <w:numFmt w:val="bullet"/>
      <w:lvlText w:val="•"/>
      <w:lvlJc w:val="left"/>
      <w:pPr>
        <w:ind w:left="1676" w:hanging="360"/>
      </w:pPr>
      <w:rPr>
        <w:rFonts w:hint="default"/>
        <w:lang w:val="en-GB" w:eastAsia="en-US" w:bidi="ar-SA"/>
      </w:rPr>
    </w:lvl>
    <w:lvl w:ilvl="3" w:tplc="F9D64766">
      <w:numFmt w:val="bullet"/>
      <w:lvlText w:val="•"/>
      <w:lvlJc w:val="left"/>
      <w:pPr>
        <w:ind w:left="2284" w:hanging="360"/>
      </w:pPr>
      <w:rPr>
        <w:rFonts w:hint="default"/>
        <w:lang w:val="en-GB" w:eastAsia="en-US" w:bidi="ar-SA"/>
      </w:rPr>
    </w:lvl>
    <w:lvl w:ilvl="4" w:tplc="95E295A8">
      <w:numFmt w:val="bullet"/>
      <w:lvlText w:val="•"/>
      <w:lvlJc w:val="left"/>
      <w:pPr>
        <w:ind w:left="2893" w:hanging="360"/>
      </w:pPr>
      <w:rPr>
        <w:rFonts w:hint="default"/>
        <w:lang w:val="en-GB" w:eastAsia="en-US" w:bidi="ar-SA"/>
      </w:rPr>
    </w:lvl>
    <w:lvl w:ilvl="5" w:tplc="ED42B828">
      <w:numFmt w:val="bullet"/>
      <w:lvlText w:val="•"/>
      <w:lvlJc w:val="left"/>
      <w:pPr>
        <w:ind w:left="3501" w:hanging="360"/>
      </w:pPr>
      <w:rPr>
        <w:rFonts w:hint="default"/>
        <w:lang w:val="en-GB" w:eastAsia="en-US" w:bidi="ar-SA"/>
      </w:rPr>
    </w:lvl>
    <w:lvl w:ilvl="6" w:tplc="76342C60">
      <w:numFmt w:val="bullet"/>
      <w:lvlText w:val="•"/>
      <w:lvlJc w:val="left"/>
      <w:pPr>
        <w:ind w:left="4109" w:hanging="360"/>
      </w:pPr>
      <w:rPr>
        <w:rFonts w:hint="default"/>
        <w:lang w:val="en-GB" w:eastAsia="en-US" w:bidi="ar-SA"/>
      </w:rPr>
    </w:lvl>
    <w:lvl w:ilvl="7" w:tplc="E17CD766">
      <w:numFmt w:val="bullet"/>
      <w:lvlText w:val="•"/>
      <w:lvlJc w:val="left"/>
      <w:pPr>
        <w:ind w:left="4718" w:hanging="360"/>
      </w:pPr>
      <w:rPr>
        <w:rFonts w:hint="default"/>
        <w:lang w:val="en-GB" w:eastAsia="en-US" w:bidi="ar-SA"/>
      </w:rPr>
    </w:lvl>
    <w:lvl w:ilvl="8" w:tplc="062ADA70">
      <w:numFmt w:val="bullet"/>
      <w:lvlText w:val="•"/>
      <w:lvlJc w:val="left"/>
      <w:pPr>
        <w:ind w:left="5326" w:hanging="360"/>
      </w:pPr>
      <w:rPr>
        <w:rFonts w:hint="default"/>
        <w:lang w:val="en-GB" w:eastAsia="en-US" w:bidi="ar-SA"/>
      </w:rPr>
    </w:lvl>
  </w:abstractNum>
  <w:abstractNum w:abstractNumId="28" w15:restartNumberingAfterBreak="0">
    <w:nsid w:val="32CA1F21"/>
    <w:multiLevelType w:val="hybridMultilevel"/>
    <w:tmpl w:val="B3E0359A"/>
    <w:lvl w:ilvl="0" w:tplc="C442BC5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EAA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88BC0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3C40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B481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CA33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9A55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CAB60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24AC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2F06213"/>
    <w:multiLevelType w:val="hybridMultilevel"/>
    <w:tmpl w:val="7C08B50C"/>
    <w:lvl w:ilvl="0" w:tplc="12280A1E">
      <w:numFmt w:val="bullet"/>
      <w:lvlText w:val=""/>
      <w:lvlJc w:val="left"/>
      <w:pPr>
        <w:ind w:left="465" w:hanging="360"/>
      </w:pPr>
      <w:rPr>
        <w:rFonts w:ascii="Symbol" w:eastAsia="Symbol" w:hAnsi="Symbol" w:cs="Symbol" w:hint="default"/>
        <w:w w:val="99"/>
        <w:sz w:val="20"/>
        <w:szCs w:val="20"/>
        <w:lang w:val="en-GB" w:eastAsia="en-US" w:bidi="ar-SA"/>
      </w:rPr>
    </w:lvl>
    <w:lvl w:ilvl="1" w:tplc="676AADF0">
      <w:numFmt w:val="bullet"/>
      <w:lvlText w:val="•"/>
      <w:lvlJc w:val="left"/>
      <w:pPr>
        <w:ind w:left="1068" w:hanging="360"/>
      </w:pPr>
      <w:rPr>
        <w:rFonts w:hint="default"/>
        <w:lang w:val="en-GB" w:eastAsia="en-US" w:bidi="ar-SA"/>
      </w:rPr>
    </w:lvl>
    <w:lvl w:ilvl="2" w:tplc="6D6E6F80">
      <w:numFmt w:val="bullet"/>
      <w:lvlText w:val="•"/>
      <w:lvlJc w:val="left"/>
      <w:pPr>
        <w:ind w:left="1676" w:hanging="360"/>
      </w:pPr>
      <w:rPr>
        <w:rFonts w:hint="default"/>
        <w:lang w:val="en-GB" w:eastAsia="en-US" w:bidi="ar-SA"/>
      </w:rPr>
    </w:lvl>
    <w:lvl w:ilvl="3" w:tplc="00B69350">
      <w:numFmt w:val="bullet"/>
      <w:lvlText w:val="•"/>
      <w:lvlJc w:val="left"/>
      <w:pPr>
        <w:ind w:left="2284" w:hanging="360"/>
      </w:pPr>
      <w:rPr>
        <w:rFonts w:hint="default"/>
        <w:lang w:val="en-GB" w:eastAsia="en-US" w:bidi="ar-SA"/>
      </w:rPr>
    </w:lvl>
    <w:lvl w:ilvl="4" w:tplc="D2188718">
      <w:numFmt w:val="bullet"/>
      <w:lvlText w:val="•"/>
      <w:lvlJc w:val="left"/>
      <w:pPr>
        <w:ind w:left="2893" w:hanging="360"/>
      </w:pPr>
      <w:rPr>
        <w:rFonts w:hint="default"/>
        <w:lang w:val="en-GB" w:eastAsia="en-US" w:bidi="ar-SA"/>
      </w:rPr>
    </w:lvl>
    <w:lvl w:ilvl="5" w:tplc="29724570">
      <w:numFmt w:val="bullet"/>
      <w:lvlText w:val="•"/>
      <w:lvlJc w:val="left"/>
      <w:pPr>
        <w:ind w:left="3501" w:hanging="360"/>
      </w:pPr>
      <w:rPr>
        <w:rFonts w:hint="default"/>
        <w:lang w:val="en-GB" w:eastAsia="en-US" w:bidi="ar-SA"/>
      </w:rPr>
    </w:lvl>
    <w:lvl w:ilvl="6" w:tplc="4D00609C">
      <w:numFmt w:val="bullet"/>
      <w:lvlText w:val="•"/>
      <w:lvlJc w:val="left"/>
      <w:pPr>
        <w:ind w:left="4109" w:hanging="360"/>
      </w:pPr>
      <w:rPr>
        <w:rFonts w:hint="default"/>
        <w:lang w:val="en-GB" w:eastAsia="en-US" w:bidi="ar-SA"/>
      </w:rPr>
    </w:lvl>
    <w:lvl w:ilvl="7" w:tplc="C94C11B6">
      <w:numFmt w:val="bullet"/>
      <w:lvlText w:val="•"/>
      <w:lvlJc w:val="left"/>
      <w:pPr>
        <w:ind w:left="4718" w:hanging="360"/>
      </w:pPr>
      <w:rPr>
        <w:rFonts w:hint="default"/>
        <w:lang w:val="en-GB" w:eastAsia="en-US" w:bidi="ar-SA"/>
      </w:rPr>
    </w:lvl>
    <w:lvl w:ilvl="8" w:tplc="E9726E7A">
      <w:numFmt w:val="bullet"/>
      <w:lvlText w:val="•"/>
      <w:lvlJc w:val="left"/>
      <w:pPr>
        <w:ind w:left="5326" w:hanging="360"/>
      </w:pPr>
      <w:rPr>
        <w:rFonts w:hint="default"/>
        <w:lang w:val="en-GB" w:eastAsia="en-US" w:bidi="ar-SA"/>
      </w:rPr>
    </w:lvl>
  </w:abstractNum>
  <w:abstractNum w:abstractNumId="30" w15:restartNumberingAfterBreak="0">
    <w:nsid w:val="336E4527"/>
    <w:multiLevelType w:val="hybridMultilevel"/>
    <w:tmpl w:val="3AFC58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348875AB"/>
    <w:multiLevelType w:val="hybridMultilevel"/>
    <w:tmpl w:val="EE0CE694"/>
    <w:lvl w:ilvl="0" w:tplc="41B08C4C">
      <w:numFmt w:val="bullet"/>
      <w:lvlText w:val=""/>
      <w:lvlJc w:val="left"/>
      <w:pPr>
        <w:ind w:left="465" w:hanging="360"/>
      </w:pPr>
      <w:rPr>
        <w:rFonts w:ascii="Symbol" w:eastAsia="Symbol" w:hAnsi="Symbol" w:cs="Symbol" w:hint="default"/>
        <w:w w:val="99"/>
        <w:sz w:val="20"/>
        <w:szCs w:val="20"/>
        <w:lang w:val="en-GB" w:eastAsia="en-US" w:bidi="ar-SA"/>
      </w:rPr>
    </w:lvl>
    <w:lvl w:ilvl="1" w:tplc="B7C453D8">
      <w:numFmt w:val="bullet"/>
      <w:lvlText w:val="•"/>
      <w:lvlJc w:val="left"/>
      <w:pPr>
        <w:ind w:left="1068" w:hanging="360"/>
      </w:pPr>
      <w:rPr>
        <w:rFonts w:hint="default"/>
        <w:lang w:val="en-GB" w:eastAsia="en-US" w:bidi="ar-SA"/>
      </w:rPr>
    </w:lvl>
    <w:lvl w:ilvl="2" w:tplc="EF96E0A8">
      <w:numFmt w:val="bullet"/>
      <w:lvlText w:val="•"/>
      <w:lvlJc w:val="left"/>
      <w:pPr>
        <w:ind w:left="1676" w:hanging="360"/>
      </w:pPr>
      <w:rPr>
        <w:rFonts w:hint="default"/>
        <w:lang w:val="en-GB" w:eastAsia="en-US" w:bidi="ar-SA"/>
      </w:rPr>
    </w:lvl>
    <w:lvl w:ilvl="3" w:tplc="33B63EA0">
      <w:numFmt w:val="bullet"/>
      <w:lvlText w:val="•"/>
      <w:lvlJc w:val="left"/>
      <w:pPr>
        <w:ind w:left="2284" w:hanging="360"/>
      </w:pPr>
      <w:rPr>
        <w:rFonts w:hint="default"/>
        <w:lang w:val="en-GB" w:eastAsia="en-US" w:bidi="ar-SA"/>
      </w:rPr>
    </w:lvl>
    <w:lvl w:ilvl="4" w:tplc="FDE4AC4C">
      <w:numFmt w:val="bullet"/>
      <w:lvlText w:val="•"/>
      <w:lvlJc w:val="left"/>
      <w:pPr>
        <w:ind w:left="2893" w:hanging="360"/>
      </w:pPr>
      <w:rPr>
        <w:rFonts w:hint="default"/>
        <w:lang w:val="en-GB" w:eastAsia="en-US" w:bidi="ar-SA"/>
      </w:rPr>
    </w:lvl>
    <w:lvl w:ilvl="5" w:tplc="734CAD7C">
      <w:numFmt w:val="bullet"/>
      <w:lvlText w:val="•"/>
      <w:lvlJc w:val="left"/>
      <w:pPr>
        <w:ind w:left="3501" w:hanging="360"/>
      </w:pPr>
      <w:rPr>
        <w:rFonts w:hint="default"/>
        <w:lang w:val="en-GB" w:eastAsia="en-US" w:bidi="ar-SA"/>
      </w:rPr>
    </w:lvl>
    <w:lvl w:ilvl="6" w:tplc="FF44965A">
      <w:numFmt w:val="bullet"/>
      <w:lvlText w:val="•"/>
      <w:lvlJc w:val="left"/>
      <w:pPr>
        <w:ind w:left="4109" w:hanging="360"/>
      </w:pPr>
      <w:rPr>
        <w:rFonts w:hint="default"/>
        <w:lang w:val="en-GB" w:eastAsia="en-US" w:bidi="ar-SA"/>
      </w:rPr>
    </w:lvl>
    <w:lvl w:ilvl="7" w:tplc="77347564">
      <w:numFmt w:val="bullet"/>
      <w:lvlText w:val="•"/>
      <w:lvlJc w:val="left"/>
      <w:pPr>
        <w:ind w:left="4718" w:hanging="360"/>
      </w:pPr>
      <w:rPr>
        <w:rFonts w:hint="default"/>
        <w:lang w:val="en-GB" w:eastAsia="en-US" w:bidi="ar-SA"/>
      </w:rPr>
    </w:lvl>
    <w:lvl w:ilvl="8" w:tplc="0BCABCA6">
      <w:numFmt w:val="bullet"/>
      <w:lvlText w:val="•"/>
      <w:lvlJc w:val="left"/>
      <w:pPr>
        <w:ind w:left="5326" w:hanging="360"/>
      </w:pPr>
      <w:rPr>
        <w:rFonts w:hint="default"/>
        <w:lang w:val="en-GB" w:eastAsia="en-US" w:bidi="ar-SA"/>
      </w:rPr>
    </w:lvl>
  </w:abstractNum>
  <w:abstractNum w:abstractNumId="32" w15:restartNumberingAfterBreak="0">
    <w:nsid w:val="3D5D55E7"/>
    <w:multiLevelType w:val="hybridMultilevel"/>
    <w:tmpl w:val="95DED5A4"/>
    <w:lvl w:ilvl="0" w:tplc="910870EA">
      <w:numFmt w:val="bullet"/>
      <w:lvlText w:val=""/>
      <w:lvlJc w:val="left"/>
      <w:pPr>
        <w:ind w:left="422" w:hanging="284"/>
      </w:pPr>
      <w:rPr>
        <w:rFonts w:ascii="Symbol" w:eastAsia="Symbol" w:hAnsi="Symbol" w:cs="Symbol" w:hint="default"/>
        <w:w w:val="99"/>
        <w:sz w:val="20"/>
        <w:szCs w:val="20"/>
        <w:lang w:val="en-GB" w:eastAsia="en-US" w:bidi="ar-SA"/>
      </w:rPr>
    </w:lvl>
    <w:lvl w:ilvl="1" w:tplc="64B840AA">
      <w:numFmt w:val="bullet"/>
      <w:lvlText w:val="•"/>
      <w:lvlJc w:val="left"/>
      <w:pPr>
        <w:ind w:left="1032" w:hanging="284"/>
      </w:pPr>
      <w:rPr>
        <w:rFonts w:hint="default"/>
        <w:lang w:val="en-GB" w:eastAsia="en-US" w:bidi="ar-SA"/>
      </w:rPr>
    </w:lvl>
    <w:lvl w:ilvl="2" w:tplc="27183C8A">
      <w:numFmt w:val="bullet"/>
      <w:lvlText w:val="•"/>
      <w:lvlJc w:val="left"/>
      <w:pPr>
        <w:ind w:left="1644" w:hanging="284"/>
      </w:pPr>
      <w:rPr>
        <w:rFonts w:hint="default"/>
        <w:lang w:val="en-GB" w:eastAsia="en-US" w:bidi="ar-SA"/>
      </w:rPr>
    </w:lvl>
    <w:lvl w:ilvl="3" w:tplc="E5F0A3B2">
      <w:numFmt w:val="bullet"/>
      <w:lvlText w:val="•"/>
      <w:lvlJc w:val="left"/>
      <w:pPr>
        <w:ind w:left="2256" w:hanging="284"/>
      </w:pPr>
      <w:rPr>
        <w:rFonts w:hint="default"/>
        <w:lang w:val="en-GB" w:eastAsia="en-US" w:bidi="ar-SA"/>
      </w:rPr>
    </w:lvl>
    <w:lvl w:ilvl="4" w:tplc="4E4AEB06">
      <w:numFmt w:val="bullet"/>
      <w:lvlText w:val="•"/>
      <w:lvlJc w:val="left"/>
      <w:pPr>
        <w:ind w:left="2869" w:hanging="284"/>
      </w:pPr>
      <w:rPr>
        <w:rFonts w:hint="default"/>
        <w:lang w:val="en-GB" w:eastAsia="en-US" w:bidi="ar-SA"/>
      </w:rPr>
    </w:lvl>
    <w:lvl w:ilvl="5" w:tplc="0B2E3482">
      <w:numFmt w:val="bullet"/>
      <w:lvlText w:val="•"/>
      <w:lvlJc w:val="left"/>
      <w:pPr>
        <w:ind w:left="3481" w:hanging="284"/>
      </w:pPr>
      <w:rPr>
        <w:rFonts w:hint="default"/>
        <w:lang w:val="en-GB" w:eastAsia="en-US" w:bidi="ar-SA"/>
      </w:rPr>
    </w:lvl>
    <w:lvl w:ilvl="6" w:tplc="B462A4DA">
      <w:numFmt w:val="bullet"/>
      <w:lvlText w:val="•"/>
      <w:lvlJc w:val="left"/>
      <w:pPr>
        <w:ind w:left="4093" w:hanging="284"/>
      </w:pPr>
      <w:rPr>
        <w:rFonts w:hint="default"/>
        <w:lang w:val="en-GB" w:eastAsia="en-US" w:bidi="ar-SA"/>
      </w:rPr>
    </w:lvl>
    <w:lvl w:ilvl="7" w:tplc="DD5008FA">
      <w:numFmt w:val="bullet"/>
      <w:lvlText w:val="•"/>
      <w:lvlJc w:val="left"/>
      <w:pPr>
        <w:ind w:left="4706" w:hanging="284"/>
      </w:pPr>
      <w:rPr>
        <w:rFonts w:hint="default"/>
        <w:lang w:val="en-GB" w:eastAsia="en-US" w:bidi="ar-SA"/>
      </w:rPr>
    </w:lvl>
    <w:lvl w:ilvl="8" w:tplc="DB62CFDE">
      <w:numFmt w:val="bullet"/>
      <w:lvlText w:val="•"/>
      <w:lvlJc w:val="left"/>
      <w:pPr>
        <w:ind w:left="5318" w:hanging="284"/>
      </w:pPr>
      <w:rPr>
        <w:rFonts w:hint="default"/>
        <w:lang w:val="en-GB" w:eastAsia="en-US" w:bidi="ar-SA"/>
      </w:rPr>
    </w:lvl>
  </w:abstractNum>
  <w:abstractNum w:abstractNumId="33" w15:restartNumberingAfterBreak="0">
    <w:nsid w:val="3E102EF3"/>
    <w:multiLevelType w:val="hybridMultilevel"/>
    <w:tmpl w:val="B7AE2324"/>
    <w:lvl w:ilvl="0" w:tplc="96E2DA04">
      <w:numFmt w:val="bullet"/>
      <w:lvlText w:val=""/>
      <w:lvlJc w:val="left"/>
      <w:pPr>
        <w:ind w:left="465" w:hanging="360"/>
      </w:pPr>
      <w:rPr>
        <w:rFonts w:ascii="Symbol" w:eastAsia="Symbol" w:hAnsi="Symbol" w:cs="Symbol" w:hint="default"/>
        <w:w w:val="99"/>
        <w:sz w:val="20"/>
        <w:szCs w:val="20"/>
        <w:lang w:val="en-GB" w:eastAsia="en-US" w:bidi="ar-SA"/>
      </w:rPr>
    </w:lvl>
    <w:lvl w:ilvl="1" w:tplc="5F1C3108">
      <w:numFmt w:val="bullet"/>
      <w:lvlText w:val="•"/>
      <w:lvlJc w:val="left"/>
      <w:pPr>
        <w:ind w:left="1068" w:hanging="360"/>
      </w:pPr>
      <w:rPr>
        <w:rFonts w:hint="default"/>
        <w:lang w:val="en-GB" w:eastAsia="en-US" w:bidi="ar-SA"/>
      </w:rPr>
    </w:lvl>
    <w:lvl w:ilvl="2" w:tplc="65EEC152">
      <w:numFmt w:val="bullet"/>
      <w:lvlText w:val="•"/>
      <w:lvlJc w:val="left"/>
      <w:pPr>
        <w:ind w:left="1676" w:hanging="360"/>
      </w:pPr>
      <w:rPr>
        <w:rFonts w:hint="default"/>
        <w:lang w:val="en-GB" w:eastAsia="en-US" w:bidi="ar-SA"/>
      </w:rPr>
    </w:lvl>
    <w:lvl w:ilvl="3" w:tplc="08EC9C4E">
      <w:numFmt w:val="bullet"/>
      <w:lvlText w:val="•"/>
      <w:lvlJc w:val="left"/>
      <w:pPr>
        <w:ind w:left="2284" w:hanging="360"/>
      </w:pPr>
      <w:rPr>
        <w:rFonts w:hint="default"/>
        <w:lang w:val="en-GB" w:eastAsia="en-US" w:bidi="ar-SA"/>
      </w:rPr>
    </w:lvl>
    <w:lvl w:ilvl="4" w:tplc="C7B03B70">
      <w:numFmt w:val="bullet"/>
      <w:lvlText w:val="•"/>
      <w:lvlJc w:val="left"/>
      <w:pPr>
        <w:ind w:left="2893" w:hanging="360"/>
      </w:pPr>
      <w:rPr>
        <w:rFonts w:hint="default"/>
        <w:lang w:val="en-GB" w:eastAsia="en-US" w:bidi="ar-SA"/>
      </w:rPr>
    </w:lvl>
    <w:lvl w:ilvl="5" w:tplc="ACB41B2A">
      <w:numFmt w:val="bullet"/>
      <w:lvlText w:val="•"/>
      <w:lvlJc w:val="left"/>
      <w:pPr>
        <w:ind w:left="3501" w:hanging="360"/>
      </w:pPr>
      <w:rPr>
        <w:rFonts w:hint="default"/>
        <w:lang w:val="en-GB" w:eastAsia="en-US" w:bidi="ar-SA"/>
      </w:rPr>
    </w:lvl>
    <w:lvl w:ilvl="6" w:tplc="9FCA8748">
      <w:numFmt w:val="bullet"/>
      <w:lvlText w:val="•"/>
      <w:lvlJc w:val="left"/>
      <w:pPr>
        <w:ind w:left="4109" w:hanging="360"/>
      </w:pPr>
      <w:rPr>
        <w:rFonts w:hint="default"/>
        <w:lang w:val="en-GB" w:eastAsia="en-US" w:bidi="ar-SA"/>
      </w:rPr>
    </w:lvl>
    <w:lvl w:ilvl="7" w:tplc="50C0304E">
      <w:numFmt w:val="bullet"/>
      <w:lvlText w:val="•"/>
      <w:lvlJc w:val="left"/>
      <w:pPr>
        <w:ind w:left="4718" w:hanging="360"/>
      </w:pPr>
      <w:rPr>
        <w:rFonts w:hint="default"/>
        <w:lang w:val="en-GB" w:eastAsia="en-US" w:bidi="ar-SA"/>
      </w:rPr>
    </w:lvl>
    <w:lvl w:ilvl="8" w:tplc="9E803D7C">
      <w:numFmt w:val="bullet"/>
      <w:lvlText w:val="•"/>
      <w:lvlJc w:val="left"/>
      <w:pPr>
        <w:ind w:left="5326" w:hanging="360"/>
      </w:pPr>
      <w:rPr>
        <w:rFonts w:hint="default"/>
        <w:lang w:val="en-GB" w:eastAsia="en-US" w:bidi="ar-SA"/>
      </w:rPr>
    </w:lvl>
  </w:abstractNum>
  <w:abstractNum w:abstractNumId="34" w15:restartNumberingAfterBreak="0">
    <w:nsid w:val="3F264C78"/>
    <w:multiLevelType w:val="hybridMultilevel"/>
    <w:tmpl w:val="CCEC0570"/>
    <w:lvl w:ilvl="0" w:tplc="0820F288">
      <w:numFmt w:val="bullet"/>
      <w:lvlText w:val=""/>
      <w:lvlJc w:val="left"/>
      <w:pPr>
        <w:ind w:left="465" w:hanging="360"/>
      </w:pPr>
      <w:rPr>
        <w:rFonts w:ascii="Symbol" w:eastAsia="Symbol" w:hAnsi="Symbol" w:cs="Symbol" w:hint="default"/>
        <w:w w:val="99"/>
        <w:sz w:val="20"/>
        <w:szCs w:val="20"/>
        <w:lang w:val="en-GB" w:eastAsia="en-US" w:bidi="ar-SA"/>
      </w:rPr>
    </w:lvl>
    <w:lvl w:ilvl="1" w:tplc="EBF24178">
      <w:numFmt w:val="bullet"/>
      <w:lvlText w:val="•"/>
      <w:lvlJc w:val="left"/>
      <w:pPr>
        <w:ind w:left="1068" w:hanging="360"/>
      </w:pPr>
      <w:rPr>
        <w:rFonts w:hint="default"/>
        <w:lang w:val="en-GB" w:eastAsia="en-US" w:bidi="ar-SA"/>
      </w:rPr>
    </w:lvl>
    <w:lvl w:ilvl="2" w:tplc="F0BACF00">
      <w:numFmt w:val="bullet"/>
      <w:lvlText w:val="•"/>
      <w:lvlJc w:val="left"/>
      <w:pPr>
        <w:ind w:left="1676" w:hanging="360"/>
      </w:pPr>
      <w:rPr>
        <w:rFonts w:hint="default"/>
        <w:lang w:val="en-GB" w:eastAsia="en-US" w:bidi="ar-SA"/>
      </w:rPr>
    </w:lvl>
    <w:lvl w:ilvl="3" w:tplc="BC9054F4">
      <w:numFmt w:val="bullet"/>
      <w:lvlText w:val="•"/>
      <w:lvlJc w:val="left"/>
      <w:pPr>
        <w:ind w:left="2284" w:hanging="360"/>
      </w:pPr>
      <w:rPr>
        <w:rFonts w:hint="default"/>
        <w:lang w:val="en-GB" w:eastAsia="en-US" w:bidi="ar-SA"/>
      </w:rPr>
    </w:lvl>
    <w:lvl w:ilvl="4" w:tplc="8FA29DA4">
      <w:numFmt w:val="bullet"/>
      <w:lvlText w:val="•"/>
      <w:lvlJc w:val="left"/>
      <w:pPr>
        <w:ind w:left="2893" w:hanging="360"/>
      </w:pPr>
      <w:rPr>
        <w:rFonts w:hint="default"/>
        <w:lang w:val="en-GB" w:eastAsia="en-US" w:bidi="ar-SA"/>
      </w:rPr>
    </w:lvl>
    <w:lvl w:ilvl="5" w:tplc="200A5F7A">
      <w:numFmt w:val="bullet"/>
      <w:lvlText w:val="•"/>
      <w:lvlJc w:val="left"/>
      <w:pPr>
        <w:ind w:left="3501" w:hanging="360"/>
      </w:pPr>
      <w:rPr>
        <w:rFonts w:hint="default"/>
        <w:lang w:val="en-GB" w:eastAsia="en-US" w:bidi="ar-SA"/>
      </w:rPr>
    </w:lvl>
    <w:lvl w:ilvl="6" w:tplc="2E889314">
      <w:numFmt w:val="bullet"/>
      <w:lvlText w:val="•"/>
      <w:lvlJc w:val="left"/>
      <w:pPr>
        <w:ind w:left="4109" w:hanging="360"/>
      </w:pPr>
      <w:rPr>
        <w:rFonts w:hint="default"/>
        <w:lang w:val="en-GB" w:eastAsia="en-US" w:bidi="ar-SA"/>
      </w:rPr>
    </w:lvl>
    <w:lvl w:ilvl="7" w:tplc="E1785D8C">
      <w:numFmt w:val="bullet"/>
      <w:lvlText w:val="•"/>
      <w:lvlJc w:val="left"/>
      <w:pPr>
        <w:ind w:left="4718" w:hanging="360"/>
      </w:pPr>
      <w:rPr>
        <w:rFonts w:hint="default"/>
        <w:lang w:val="en-GB" w:eastAsia="en-US" w:bidi="ar-SA"/>
      </w:rPr>
    </w:lvl>
    <w:lvl w:ilvl="8" w:tplc="554CA3D8">
      <w:numFmt w:val="bullet"/>
      <w:lvlText w:val="•"/>
      <w:lvlJc w:val="left"/>
      <w:pPr>
        <w:ind w:left="5326" w:hanging="360"/>
      </w:pPr>
      <w:rPr>
        <w:rFonts w:hint="default"/>
        <w:lang w:val="en-GB" w:eastAsia="en-US" w:bidi="ar-SA"/>
      </w:rPr>
    </w:lvl>
  </w:abstractNum>
  <w:abstractNum w:abstractNumId="35" w15:restartNumberingAfterBreak="0">
    <w:nsid w:val="401A6C90"/>
    <w:multiLevelType w:val="hybridMultilevel"/>
    <w:tmpl w:val="1A12A8DE"/>
    <w:lvl w:ilvl="0" w:tplc="BE1A8BEA">
      <w:numFmt w:val="bullet"/>
      <w:lvlText w:val=""/>
      <w:lvlJc w:val="left"/>
      <w:pPr>
        <w:ind w:left="465" w:hanging="360"/>
      </w:pPr>
      <w:rPr>
        <w:rFonts w:ascii="Symbol" w:eastAsia="Symbol" w:hAnsi="Symbol" w:cs="Symbol" w:hint="default"/>
        <w:w w:val="99"/>
        <w:sz w:val="20"/>
        <w:szCs w:val="20"/>
        <w:lang w:val="en-GB" w:eastAsia="en-US" w:bidi="ar-SA"/>
      </w:rPr>
    </w:lvl>
    <w:lvl w:ilvl="1" w:tplc="0FA6C56A">
      <w:numFmt w:val="bullet"/>
      <w:lvlText w:val="•"/>
      <w:lvlJc w:val="left"/>
      <w:pPr>
        <w:ind w:left="1068" w:hanging="360"/>
      </w:pPr>
      <w:rPr>
        <w:rFonts w:hint="default"/>
        <w:lang w:val="en-GB" w:eastAsia="en-US" w:bidi="ar-SA"/>
      </w:rPr>
    </w:lvl>
    <w:lvl w:ilvl="2" w:tplc="10B69310">
      <w:numFmt w:val="bullet"/>
      <w:lvlText w:val="•"/>
      <w:lvlJc w:val="left"/>
      <w:pPr>
        <w:ind w:left="1676" w:hanging="360"/>
      </w:pPr>
      <w:rPr>
        <w:rFonts w:hint="default"/>
        <w:lang w:val="en-GB" w:eastAsia="en-US" w:bidi="ar-SA"/>
      </w:rPr>
    </w:lvl>
    <w:lvl w:ilvl="3" w:tplc="37622272">
      <w:numFmt w:val="bullet"/>
      <w:lvlText w:val="•"/>
      <w:lvlJc w:val="left"/>
      <w:pPr>
        <w:ind w:left="2284" w:hanging="360"/>
      </w:pPr>
      <w:rPr>
        <w:rFonts w:hint="default"/>
        <w:lang w:val="en-GB" w:eastAsia="en-US" w:bidi="ar-SA"/>
      </w:rPr>
    </w:lvl>
    <w:lvl w:ilvl="4" w:tplc="DD14FA0C">
      <w:numFmt w:val="bullet"/>
      <w:lvlText w:val="•"/>
      <w:lvlJc w:val="left"/>
      <w:pPr>
        <w:ind w:left="2893" w:hanging="360"/>
      </w:pPr>
      <w:rPr>
        <w:rFonts w:hint="default"/>
        <w:lang w:val="en-GB" w:eastAsia="en-US" w:bidi="ar-SA"/>
      </w:rPr>
    </w:lvl>
    <w:lvl w:ilvl="5" w:tplc="551A351E">
      <w:numFmt w:val="bullet"/>
      <w:lvlText w:val="•"/>
      <w:lvlJc w:val="left"/>
      <w:pPr>
        <w:ind w:left="3501" w:hanging="360"/>
      </w:pPr>
      <w:rPr>
        <w:rFonts w:hint="default"/>
        <w:lang w:val="en-GB" w:eastAsia="en-US" w:bidi="ar-SA"/>
      </w:rPr>
    </w:lvl>
    <w:lvl w:ilvl="6" w:tplc="375637B4">
      <w:numFmt w:val="bullet"/>
      <w:lvlText w:val="•"/>
      <w:lvlJc w:val="left"/>
      <w:pPr>
        <w:ind w:left="4109" w:hanging="360"/>
      </w:pPr>
      <w:rPr>
        <w:rFonts w:hint="default"/>
        <w:lang w:val="en-GB" w:eastAsia="en-US" w:bidi="ar-SA"/>
      </w:rPr>
    </w:lvl>
    <w:lvl w:ilvl="7" w:tplc="860E32C2">
      <w:numFmt w:val="bullet"/>
      <w:lvlText w:val="•"/>
      <w:lvlJc w:val="left"/>
      <w:pPr>
        <w:ind w:left="4718" w:hanging="360"/>
      </w:pPr>
      <w:rPr>
        <w:rFonts w:hint="default"/>
        <w:lang w:val="en-GB" w:eastAsia="en-US" w:bidi="ar-SA"/>
      </w:rPr>
    </w:lvl>
    <w:lvl w:ilvl="8" w:tplc="8EC8F122">
      <w:numFmt w:val="bullet"/>
      <w:lvlText w:val="•"/>
      <w:lvlJc w:val="left"/>
      <w:pPr>
        <w:ind w:left="5326" w:hanging="360"/>
      </w:pPr>
      <w:rPr>
        <w:rFonts w:hint="default"/>
        <w:lang w:val="en-GB" w:eastAsia="en-US" w:bidi="ar-SA"/>
      </w:rPr>
    </w:lvl>
  </w:abstractNum>
  <w:abstractNum w:abstractNumId="36" w15:restartNumberingAfterBreak="0">
    <w:nsid w:val="44AC2AF5"/>
    <w:multiLevelType w:val="hybridMultilevel"/>
    <w:tmpl w:val="743ECE30"/>
    <w:lvl w:ilvl="0" w:tplc="AEF47112">
      <w:numFmt w:val="bullet"/>
      <w:lvlText w:val=""/>
      <w:lvlJc w:val="left"/>
      <w:pPr>
        <w:ind w:left="465" w:hanging="360"/>
      </w:pPr>
      <w:rPr>
        <w:rFonts w:ascii="Symbol" w:eastAsia="Symbol" w:hAnsi="Symbol" w:cs="Symbol" w:hint="default"/>
        <w:w w:val="99"/>
        <w:sz w:val="20"/>
        <w:szCs w:val="20"/>
        <w:lang w:val="en-GB" w:eastAsia="en-US" w:bidi="ar-SA"/>
      </w:rPr>
    </w:lvl>
    <w:lvl w:ilvl="1" w:tplc="49CA58AC">
      <w:numFmt w:val="bullet"/>
      <w:lvlText w:val="•"/>
      <w:lvlJc w:val="left"/>
      <w:pPr>
        <w:ind w:left="1068" w:hanging="360"/>
      </w:pPr>
      <w:rPr>
        <w:rFonts w:hint="default"/>
        <w:lang w:val="en-GB" w:eastAsia="en-US" w:bidi="ar-SA"/>
      </w:rPr>
    </w:lvl>
    <w:lvl w:ilvl="2" w:tplc="45C88C8E">
      <w:numFmt w:val="bullet"/>
      <w:lvlText w:val="•"/>
      <w:lvlJc w:val="left"/>
      <w:pPr>
        <w:ind w:left="1676" w:hanging="360"/>
      </w:pPr>
      <w:rPr>
        <w:rFonts w:hint="default"/>
        <w:lang w:val="en-GB" w:eastAsia="en-US" w:bidi="ar-SA"/>
      </w:rPr>
    </w:lvl>
    <w:lvl w:ilvl="3" w:tplc="CC0EDEB8">
      <w:numFmt w:val="bullet"/>
      <w:lvlText w:val="•"/>
      <w:lvlJc w:val="left"/>
      <w:pPr>
        <w:ind w:left="2284" w:hanging="360"/>
      </w:pPr>
      <w:rPr>
        <w:rFonts w:hint="default"/>
        <w:lang w:val="en-GB" w:eastAsia="en-US" w:bidi="ar-SA"/>
      </w:rPr>
    </w:lvl>
    <w:lvl w:ilvl="4" w:tplc="F886C29C">
      <w:numFmt w:val="bullet"/>
      <w:lvlText w:val="•"/>
      <w:lvlJc w:val="left"/>
      <w:pPr>
        <w:ind w:left="2893" w:hanging="360"/>
      </w:pPr>
      <w:rPr>
        <w:rFonts w:hint="default"/>
        <w:lang w:val="en-GB" w:eastAsia="en-US" w:bidi="ar-SA"/>
      </w:rPr>
    </w:lvl>
    <w:lvl w:ilvl="5" w:tplc="61AC984E">
      <w:numFmt w:val="bullet"/>
      <w:lvlText w:val="•"/>
      <w:lvlJc w:val="left"/>
      <w:pPr>
        <w:ind w:left="3501" w:hanging="360"/>
      </w:pPr>
      <w:rPr>
        <w:rFonts w:hint="default"/>
        <w:lang w:val="en-GB" w:eastAsia="en-US" w:bidi="ar-SA"/>
      </w:rPr>
    </w:lvl>
    <w:lvl w:ilvl="6" w:tplc="5BDA3480">
      <w:numFmt w:val="bullet"/>
      <w:lvlText w:val="•"/>
      <w:lvlJc w:val="left"/>
      <w:pPr>
        <w:ind w:left="4109" w:hanging="360"/>
      </w:pPr>
      <w:rPr>
        <w:rFonts w:hint="default"/>
        <w:lang w:val="en-GB" w:eastAsia="en-US" w:bidi="ar-SA"/>
      </w:rPr>
    </w:lvl>
    <w:lvl w:ilvl="7" w:tplc="84645C6A">
      <w:numFmt w:val="bullet"/>
      <w:lvlText w:val="•"/>
      <w:lvlJc w:val="left"/>
      <w:pPr>
        <w:ind w:left="4718" w:hanging="360"/>
      </w:pPr>
      <w:rPr>
        <w:rFonts w:hint="default"/>
        <w:lang w:val="en-GB" w:eastAsia="en-US" w:bidi="ar-SA"/>
      </w:rPr>
    </w:lvl>
    <w:lvl w:ilvl="8" w:tplc="C64AB83A">
      <w:numFmt w:val="bullet"/>
      <w:lvlText w:val="•"/>
      <w:lvlJc w:val="left"/>
      <w:pPr>
        <w:ind w:left="5326" w:hanging="360"/>
      </w:pPr>
      <w:rPr>
        <w:rFonts w:hint="default"/>
        <w:lang w:val="en-GB" w:eastAsia="en-US" w:bidi="ar-SA"/>
      </w:rPr>
    </w:lvl>
  </w:abstractNum>
  <w:abstractNum w:abstractNumId="37" w15:restartNumberingAfterBreak="0">
    <w:nsid w:val="44C03B0C"/>
    <w:multiLevelType w:val="hybridMultilevel"/>
    <w:tmpl w:val="09B02246"/>
    <w:lvl w:ilvl="0" w:tplc="4F0CF9A2">
      <w:start w:val="1"/>
      <w:numFmt w:val="decimal"/>
      <w:lvlText w:val="%1."/>
      <w:lvlJc w:val="left"/>
      <w:pPr>
        <w:ind w:left="465" w:hanging="360"/>
      </w:pPr>
      <w:rPr>
        <w:rFonts w:ascii="Calibri" w:eastAsia="Calibri" w:hAnsi="Calibri" w:cs="Calibri" w:hint="default"/>
        <w:spacing w:val="-1"/>
        <w:w w:val="99"/>
        <w:sz w:val="20"/>
        <w:szCs w:val="20"/>
        <w:lang w:val="en-GB" w:eastAsia="en-US" w:bidi="ar-SA"/>
      </w:rPr>
    </w:lvl>
    <w:lvl w:ilvl="1" w:tplc="5C0253DA">
      <w:numFmt w:val="bullet"/>
      <w:lvlText w:val="•"/>
      <w:lvlJc w:val="left"/>
      <w:pPr>
        <w:ind w:left="1068" w:hanging="360"/>
      </w:pPr>
      <w:rPr>
        <w:rFonts w:hint="default"/>
        <w:lang w:val="en-GB" w:eastAsia="en-US" w:bidi="ar-SA"/>
      </w:rPr>
    </w:lvl>
    <w:lvl w:ilvl="2" w:tplc="64AC724A">
      <w:numFmt w:val="bullet"/>
      <w:lvlText w:val="•"/>
      <w:lvlJc w:val="left"/>
      <w:pPr>
        <w:ind w:left="1676" w:hanging="360"/>
      </w:pPr>
      <w:rPr>
        <w:rFonts w:hint="default"/>
        <w:lang w:val="en-GB" w:eastAsia="en-US" w:bidi="ar-SA"/>
      </w:rPr>
    </w:lvl>
    <w:lvl w:ilvl="3" w:tplc="0862E7A0">
      <w:numFmt w:val="bullet"/>
      <w:lvlText w:val="•"/>
      <w:lvlJc w:val="left"/>
      <w:pPr>
        <w:ind w:left="2284" w:hanging="360"/>
      </w:pPr>
      <w:rPr>
        <w:rFonts w:hint="default"/>
        <w:lang w:val="en-GB" w:eastAsia="en-US" w:bidi="ar-SA"/>
      </w:rPr>
    </w:lvl>
    <w:lvl w:ilvl="4" w:tplc="68AAD928">
      <w:numFmt w:val="bullet"/>
      <w:lvlText w:val="•"/>
      <w:lvlJc w:val="left"/>
      <w:pPr>
        <w:ind w:left="2893" w:hanging="360"/>
      </w:pPr>
      <w:rPr>
        <w:rFonts w:hint="default"/>
        <w:lang w:val="en-GB" w:eastAsia="en-US" w:bidi="ar-SA"/>
      </w:rPr>
    </w:lvl>
    <w:lvl w:ilvl="5" w:tplc="68422A14">
      <w:numFmt w:val="bullet"/>
      <w:lvlText w:val="•"/>
      <w:lvlJc w:val="left"/>
      <w:pPr>
        <w:ind w:left="3501" w:hanging="360"/>
      </w:pPr>
      <w:rPr>
        <w:rFonts w:hint="default"/>
        <w:lang w:val="en-GB" w:eastAsia="en-US" w:bidi="ar-SA"/>
      </w:rPr>
    </w:lvl>
    <w:lvl w:ilvl="6" w:tplc="93406B08">
      <w:numFmt w:val="bullet"/>
      <w:lvlText w:val="•"/>
      <w:lvlJc w:val="left"/>
      <w:pPr>
        <w:ind w:left="4109" w:hanging="360"/>
      </w:pPr>
      <w:rPr>
        <w:rFonts w:hint="default"/>
        <w:lang w:val="en-GB" w:eastAsia="en-US" w:bidi="ar-SA"/>
      </w:rPr>
    </w:lvl>
    <w:lvl w:ilvl="7" w:tplc="6908D16A">
      <w:numFmt w:val="bullet"/>
      <w:lvlText w:val="•"/>
      <w:lvlJc w:val="left"/>
      <w:pPr>
        <w:ind w:left="4718" w:hanging="360"/>
      </w:pPr>
      <w:rPr>
        <w:rFonts w:hint="default"/>
        <w:lang w:val="en-GB" w:eastAsia="en-US" w:bidi="ar-SA"/>
      </w:rPr>
    </w:lvl>
    <w:lvl w:ilvl="8" w:tplc="60D8A830">
      <w:numFmt w:val="bullet"/>
      <w:lvlText w:val="•"/>
      <w:lvlJc w:val="left"/>
      <w:pPr>
        <w:ind w:left="5326" w:hanging="360"/>
      </w:pPr>
      <w:rPr>
        <w:rFonts w:hint="default"/>
        <w:lang w:val="en-GB" w:eastAsia="en-US" w:bidi="ar-SA"/>
      </w:rPr>
    </w:lvl>
  </w:abstractNum>
  <w:abstractNum w:abstractNumId="38" w15:restartNumberingAfterBreak="0">
    <w:nsid w:val="44F413E0"/>
    <w:multiLevelType w:val="hybridMultilevel"/>
    <w:tmpl w:val="79A2CC68"/>
    <w:lvl w:ilvl="0" w:tplc="5F4C714E">
      <w:numFmt w:val="bullet"/>
      <w:lvlText w:val=""/>
      <w:lvlJc w:val="left"/>
      <w:pPr>
        <w:ind w:left="465" w:hanging="360"/>
      </w:pPr>
      <w:rPr>
        <w:rFonts w:ascii="Symbol" w:eastAsia="Symbol" w:hAnsi="Symbol" w:cs="Symbol" w:hint="default"/>
        <w:w w:val="99"/>
        <w:sz w:val="20"/>
        <w:szCs w:val="20"/>
        <w:lang w:val="en-GB" w:eastAsia="en-US" w:bidi="ar-SA"/>
      </w:rPr>
    </w:lvl>
    <w:lvl w:ilvl="1" w:tplc="530EBA0C">
      <w:numFmt w:val="bullet"/>
      <w:lvlText w:val="•"/>
      <w:lvlJc w:val="left"/>
      <w:pPr>
        <w:ind w:left="1068" w:hanging="360"/>
      </w:pPr>
      <w:rPr>
        <w:rFonts w:hint="default"/>
        <w:lang w:val="en-GB" w:eastAsia="en-US" w:bidi="ar-SA"/>
      </w:rPr>
    </w:lvl>
    <w:lvl w:ilvl="2" w:tplc="CE58B428">
      <w:numFmt w:val="bullet"/>
      <w:lvlText w:val="•"/>
      <w:lvlJc w:val="left"/>
      <w:pPr>
        <w:ind w:left="1676" w:hanging="360"/>
      </w:pPr>
      <w:rPr>
        <w:rFonts w:hint="default"/>
        <w:lang w:val="en-GB" w:eastAsia="en-US" w:bidi="ar-SA"/>
      </w:rPr>
    </w:lvl>
    <w:lvl w:ilvl="3" w:tplc="DCAEC002">
      <w:numFmt w:val="bullet"/>
      <w:lvlText w:val="•"/>
      <w:lvlJc w:val="left"/>
      <w:pPr>
        <w:ind w:left="2284" w:hanging="360"/>
      </w:pPr>
      <w:rPr>
        <w:rFonts w:hint="default"/>
        <w:lang w:val="en-GB" w:eastAsia="en-US" w:bidi="ar-SA"/>
      </w:rPr>
    </w:lvl>
    <w:lvl w:ilvl="4" w:tplc="C5221FAA">
      <w:numFmt w:val="bullet"/>
      <w:lvlText w:val="•"/>
      <w:lvlJc w:val="left"/>
      <w:pPr>
        <w:ind w:left="2893" w:hanging="360"/>
      </w:pPr>
      <w:rPr>
        <w:rFonts w:hint="default"/>
        <w:lang w:val="en-GB" w:eastAsia="en-US" w:bidi="ar-SA"/>
      </w:rPr>
    </w:lvl>
    <w:lvl w:ilvl="5" w:tplc="1C7AD826">
      <w:numFmt w:val="bullet"/>
      <w:lvlText w:val="•"/>
      <w:lvlJc w:val="left"/>
      <w:pPr>
        <w:ind w:left="3501" w:hanging="360"/>
      </w:pPr>
      <w:rPr>
        <w:rFonts w:hint="default"/>
        <w:lang w:val="en-GB" w:eastAsia="en-US" w:bidi="ar-SA"/>
      </w:rPr>
    </w:lvl>
    <w:lvl w:ilvl="6" w:tplc="BC8242B0">
      <w:numFmt w:val="bullet"/>
      <w:lvlText w:val="•"/>
      <w:lvlJc w:val="left"/>
      <w:pPr>
        <w:ind w:left="4109" w:hanging="360"/>
      </w:pPr>
      <w:rPr>
        <w:rFonts w:hint="default"/>
        <w:lang w:val="en-GB" w:eastAsia="en-US" w:bidi="ar-SA"/>
      </w:rPr>
    </w:lvl>
    <w:lvl w:ilvl="7" w:tplc="BC8E3AD6">
      <w:numFmt w:val="bullet"/>
      <w:lvlText w:val="•"/>
      <w:lvlJc w:val="left"/>
      <w:pPr>
        <w:ind w:left="4718" w:hanging="360"/>
      </w:pPr>
      <w:rPr>
        <w:rFonts w:hint="default"/>
        <w:lang w:val="en-GB" w:eastAsia="en-US" w:bidi="ar-SA"/>
      </w:rPr>
    </w:lvl>
    <w:lvl w:ilvl="8" w:tplc="B7860C00">
      <w:numFmt w:val="bullet"/>
      <w:lvlText w:val="•"/>
      <w:lvlJc w:val="left"/>
      <w:pPr>
        <w:ind w:left="5326" w:hanging="360"/>
      </w:pPr>
      <w:rPr>
        <w:rFonts w:hint="default"/>
        <w:lang w:val="en-GB" w:eastAsia="en-US" w:bidi="ar-SA"/>
      </w:rPr>
    </w:lvl>
  </w:abstractNum>
  <w:abstractNum w:abstractNumId="39" w15:restartNumberingAfterBreak="0">
    <w:nsid w:val="47EE3121"/>
    <w:multiLevelType w:val="hybridMultilevel"/>
    <w:tmpl w:val="DA6602DA"/>
    <w:lvl w:ilvl="0" w:tplc="AFDAEAA8">
      <w:numFmt w:val="bullet"/>
      <w:lvlText w:val=""/>
      <w:lvlJc w:val="left"/>
      <w:pPr>
        <w:ind w:left="465" w:hanging="360"/>
      </w:pPr>
      <w:rPr>
        <w:rFonts w:ascii="Symbol" w:eastAsia="Symbol" w:hAnsi="Symbol" w:cs="Symbol" w:hint="default"/>
        <w:w w:val="99"/>
        <w:sz w:val="20"/>
        <w:szCs w:val="20"/>
        <w:lang w:val="en-GB" w:eastAsia="en-US" w:bidi="ar-SA"/>
      </w:rPr>
    </w:lvl>
    <w:lvl w:ilvl="1" w:tplc="F38E2490">
      <w:numFmt w:val="bullet"/>
      <w:lvlText w:val="•"/>
      <w:lvlJc w:val="left"/>
      <w:pPr>
        <w:ind w:left="1068" w:hanging="360"/>
      </w:pPr>
      <w:rPr>
        <w:rFonts w:hint="default"/>
        <w:lang w:val="en-GB" w:eastAsia="en-US" w:bidi="ar-SA"/>
      </w:rPr>
    </w:lvl>
    <w:lvl w:ilvl="2" w:tplc="ECC26E20">
      <w:numFmt w:val="bullet"/>
      <w:lvlText w:val="•"/>
      <w:lvlJc w:val="left"/>
      <w:pPr>
        <w:ind w:left="1676" w:hanging="360"/>
      </w:pPr>
      <w:rPr>
        <w:rFonts w:hint="default"/>
        <w:lang w:val="en-GB" w:eastAsia="en-US" w:bidi="ar-SA"/>
      </w:rPr>
    </w:lvl>
    <w:lvl w:ilvl="3" w:tplc="5C4E8E34">
      <w:numFmt w:val="bullet"/>
      <w:lvlText w:val="•"/>
      <w:lvlJc w:val="left"/>
      <w:pPr>
        <w:ind w:left="2284" w:hanging="360"/>
      </w:pPr>
      <w:rPr>
        <w:rFonts w:hint="default"/>
        <w:lang w:val="en-GB" w:eastAsia="en-US" w:bidi="ar-SA"/>
      </w:rPr>
    </w:lvl>
    <w:lvl w:ilvl="4" w:tplc="FB129418">
      <w:numFmt w:val="bullet"/>
      <w:lvlText w:val="•"/>
      <w:lvlJc w:val="left"/>
      <w:pPr>
        <w:ind w:left="2893" w:hanging="360"/>
      </w:pPr>
      <w:rPr>
        <w:rFonts w:hint="default"/>
        <w:lang w:val="en-GB" w:eastAsia="en-US" w:bidi="ar-SA"/>
      </w:rPr>
    </w:lvl>
    <w:lvl w:ilvl="5" w:tplc="E460E3B6">
      <w:numFmt w:val="bullet"/>
      <w:lvlText w:val="•"/>
      <w:lvlJc w:val="left"/>
      <w:pPr>
        <w:ind w:left="3501" w:hanging="360"/>
      </w:pPr>
      <w:rPr>
        <w:rFonts w:hint="default"/>
        <w:lang w:val="en-GB" w:eastAsia="en-US" w:bidi="ar-SA"/>
      </w:rPr>
    </w:lvl>
    <w:lvl w:ilvl="6" w:tplc="552A7DD8">
      <w:numFmt w:val="bullet"/>
      <w:lvlText w:val="•"/>
      <w:lvlJc w:val="left"/>
      <w:pPr>
        <w:ind w:left="4109" w:hanging="360"/>
      </w:pPr>
      <w:rPr>
        <w:rFonts w:hint="default"/>
        <w:lang w:val="en-GB" w:eastAsia="en-US" w:bidi="ar-SA"/>
      </w:rPr>
    </w:lvl>
    <w:lvl w:ilvl="7" w:tplc="32A07670">
      <w:numFmt w:val="bullet"/>
      <w:lvlText w:val="•"/>
      <w:lvlJc w:val="left"/>
      <w:pPr>
        <w:ind w:left="4718" w:hanging="360"/>
      </w:pPr>
      <w:rPr>
        <w:rFonts w:hint="default"/>
        <w:lang w:val="en-GB" w:eastAsia="en-US" w:bidi="ar-SA"/>
      </w:rPr>
    </w:lvl>
    <w:lvl w:ilvl="8" w:tplc="45D093BE">
      <w:numFmt w:val="bullet"/>
      <w:lvlText w:val="•"/>
      <w:lvlJc w:val="left"/>
      <w:pPr>
        <w:ind w:left="5326" w:hanging="360"/>
      </w:pPr>
      <w:rPr>
        <w:rFonts w:hint="default"/>
        <w:lang w:val="en-GB" w:eastAsia="en-US" w:bidi="ar-SA"/>
      </w:rPr>
    </w:lvl>
  </w:abstractNum>
  <w:abstractNum w:abstractNumId="40" w15:restartNumberingAfterBreak="0">
    <w:nsid w:val="4DE47809"/>
    <w:multiLevelType w:val="hybridMultilevel"/>
    <w:tmpl w:val="6D8E41F8"/>
    <w:lvl w:ilvl="0" w:tplc="271CD8C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EC30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505A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78DF9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6C5A3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50252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126F6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FC7F5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D2114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0A338AD"/>
    <w:multiLevelType w:val="hybridMultilevel"/>
    <w:tmpl w:val="0A8AD0E6"/>
    <w:lvl w:ilvl="0" w:tplc="90F8EBC0">
      <w:numFmt w:val="bullet"/>
      <w:lvlText w:val=""/>
      <w:lvlJc w:val="left"/>
      <w:pPr>
        <w:ind w:left="465" w:hanging="360"/>
      </w:pPr>
      <w:rPr>
        <w:rFonts w:ascii="Symbol" w:eastAsia="Symbol" w:hAnsi="Symbol" w:cs="Symbol" w:hint="default"/>
        <w:w w:val="99"/>
        <w:sz w:val="20"/>
        <w:szCs w:val="20"/>
        <w:lang w:val="en-GB" w:eastAsia="en-US" w:bidi="ar-SA"/>
      </w:rPr>
    </w:lvl>
    <w:lvl w:ilvl="1" w:tplc="E1CAA6F4">
      <w:numFmt w:val="bullet"/>
      <w:lvlText w:val="•"/>
      <w:lvlJc w:val="left"/>
      <w:pPr>
        <w:ind w:left="1068" w:hanging="360"/>
      </w:pPr>
      <w:rPr>
        <w:rFonts w:hint="default"/>
        <w:lang w:val="en-GB" w:eastAsia="en-US" w:bidi="ar-SA"/>
      </w:rPr>
    </w:lvl>
    <w:lvl w:ilvl="2" w:tplc="6074CB90">
      <w:numFmt w:val="bullet"/>
      <w:lvlText w:val="•"/>
      <w:lvlJc w:val="left"/>
      <w:pPr>
        <w:ind w:left="1676" w:hanging="360"/>
      </w:pPr>
      <w:rPr>
        <w:rFonts w:hint="default"/>
        <w:lang w:val="en-GB" w:eastAsia="en-US" w:bidi="ar-SA"/>
      </w:rPr>
    </w:lvl>
    <w:lvl w:ilvl="3" w:tplc="F258BA7E">
      <w:numFmt w:val="bullet"/>
      <w:lvlText w:val="•"/>
      <w:lvlJc w:val="left"/>
      <w:pPr>
        <w:ind w:left="2284" w:hanging="360"/>
      </w:pPr>
      <w:rPr>
        <w:rFonts w:hint="default"/>
        <w:lang w:val="en-GB" w:eastAsia="en-US" w:bidi="ar-SA"/>
      </w:rPr>
    </w:lvl>
    <w:lvl w:ilvl="4" w:tplc="136A1AEC">
      <w:numFmt w:val="bullet"/>
      <w:lvlText w:val="•"/>
      <w:lvlJc w:val="left"/>
      <w:pPr>
        <w:ind w:left="2893" w:hanging="360"/>
      </w:pPr>
      <w:rPr>
        <w:rFonts w:hint="default"/>
        <w:lang w:val="en-GB" w:eastAsia="en-US" w:bidi="ar-SA"/>
      </w:rPr>
    </w:lvl>
    <w:lvl w:ilvl="5" w:tplc="54ACC474">
      <w:numFmt w:val="bullet"/>
      <w:lvlText w:val="•"/>
      <w:lvlJc w:val="left"/>
      <w:pPr>
        <w:ind w:left="3501" w:hanging="360"/>
      </w:pPr>
      <w:rPr>
        <w:rFonts w:hint="default"/>
        <w:lang w:val="en-GB" w:eastAsia="en-US" w:bidi="ar-SA"/>
      </w:rPr>
    </w:lvl>
    <w:lvl w:ilvl="6" w:tplc="314ED942">
      <w:numFmt w:val="bullet"/>
      <w:lvlText w:val="•"/>
      <w:lvlJc w:val="left"/>
      <w:pPr>
        <w:ind w:left="4109" w:hanging="360"/>
      </w:pPr>
      <w:rPr>
        <w:rFonts w:hint="default"/>
        <w:lang w:val="en-GB" w:eastAsia="en-US" w:bidi="ar-SA"/>
      </w:rPr>
    </w:lvl>
    <w:lvl w:ilvl="7" w:tplc="51C8C020">
      <w:numFmt w:val="bullet"/>
      <w:lvlText w:val="•"/>
      <w:lvlJc w:val="left"/>
      <w:pPr>
        <w:ind w:left="4718" w:hanging="360"/>
      </w:pPr>
      <w:rPr>
        <w:rFonts w:hint="default"/>
        <w:lang w:val="en-GB" w:eastAsia="en-US" w:bidi="ar-SA"/>
      </w:rPr>
    </w:lvl>
    <w:lvl w:ilvl="8" w:tplc="2700B3AC">
      <w:numFmt w:val="bullet"/>
      <w:lvlText w:val="•"/>
      <w:lvlJc w:val="left"/>
      <w:pPr>
        <w:ind w:left="5326" w:hanging="360"/>
      </w:pPr>
      <w:rPr>
        <w:rFonts w:hint="default"/>
        <w:lang w:val="en-GB" w:eastAsia="en-US" w:bidi="ar-SA"/>
      </w:rPr>
    </w:lvl>
  </w:abstractNum>
  <w:abstractNum w:abstractNumId="42" w15:restartNumberingAfterBreak="0">
    <w:nsid w:val="5139509C"/>
    <w:multiLevelType w:val="hybridMultilevel"/>
    <w:tmpl w:val="4EF8FF5E"/>
    <w:lvl w:ilvl="0" w:tplc="844E410E">
      <w:numFmt w:val="bullet"/>
      <w:lvlText w:val=""/>
      <w:lvlJc w:val="left"/>
      <w:pPr>
        <w:ind w:left="465" w:hanging="360"/>
      </w:pPr>
      <w:rPr>
        <w:rFonts w:ascii="Symbol" w:eastAsia="Symbol" w:hAnsi="Symbol" w:cs="Symbol" w:hint="default"/>
        <w:w w:val="99"/>
        <w:sz w:val="20"/>
        <w:szCs w:val="20"/>
        <w:lang w:val="en-GB" w:eastAsia="en-US" w:bidi="ar-SA"/>
      </w:rPr>
    </w:lvl>
    <w:lvl w:ilvl="1" w:tplc="0C02013C">
      <w:numFmt w:val="bullet"/>
      <w:lvlText w:val="•"/>
      <w:lvlJc w:val="left"/>
      <w:pPr>
        <w:ind w:left="1068" w:hanging="360"/>
      </w:pPr>
      <w:rPr>
        <w:rFonts w:hint="default"/>
        <w:lang w:val="en-GB" w:eastAsia="en-US" w:bidi="ar-SA"/>
      </w:rPr>
    </w:lvl>
    <w:lvl w:ilvl="2" w:tplc="DC74C7BC">
      <w:numFmt w:val="bullet"/>
      <w:lvlText w:val="•"/>
      <w:lvlJc w:val="left"/>
      <w:pPr>
        <w:ind w:left="1676" w:hanging="360"/>
      </w:pPr>
      <w:rPr>
        <w:rFonts w:hint="default"/>
        <w:lang w:val="en-GB" w:eastAsia="en-US" w:bidi="ar-SA"/>
      </w:rPr>
    </w:lvl>
    <w:lvl w:ilvl="3" w:tplc="F00C9510">
      <w:numFmt w:val="bullet"/>
      <w:lvlText w:val="•"/>
      <w:lvlJc w:val="left"/>
      <w:pPr>
        <w:ind w:left="2284" w:hanging="360"/>
      </w:pPr>
      <w:rPr>
        <w:rFonts w:hint="default"/>
        <w:lang w:val="en-GB" w:eastAsia="en-US" w:bidi="ar-SA"/>
      </w:rPr>
    </w:lvl>
    <w:lvl w:ilvl="4" w:tplc="1756A780">
      <w:numFmt w:val="bullet"/>
      <w:lvlText w:val="•"/>
      <w:lvlJc w:val="left"/>
      <w:pPr>
        <w:ind w:left="2893" w:hanging="360"/>
      </w:pPr>
      <w:rPr>
        <w:rFonts w:hint="default"/>
        <w:lang w:val="en-GB" w:eastAsia="en-US" w:bidi="ar-SA"/>
      </w:rPr>
    </w:lvl>
    <w:lvl w:ilvl="5" w:tplc="4C6085C8">
      <w:numFmt w:val="bullet"/>
      <w:lvlText w:val="•"/>
      <w:lvlJc w:val="left"/>
      <w:pPr>
        <w:ind w:left="3501" w:hanging="360"/>
      </w:pPr>
      <w:rPr>
        <w:rFonts w:hint="default"/>
        <w:lang w:val="en-GB" w:eastAsia="en-US" w:bidi="ar-SA"/>
      </w:rPr>
    </w:lvl>
    <w:lvl w:ilvl="6" w:tplc="CE949962">
      <w:numFmt w:val="bullet"/>
      <w:lvlText w:val="•"/>
      <w:lvlJc w:val="left"/>
      <w:pPr>
        <w:ind w:left="4109" w:hanging="360"/>
      </w:pPr>
      <w:rPr>
        <w:rFonts w:hint="default"/>
        <w:lang w:val="en-GB" w:eastAsia="en-US" w:bidi="ar-SA"/>
      </w:rPr>
    </w:lvl>
    <w:lvl w:ilvl="7" w:tplc="E5E642F8">
      <w:numFmt w:val="bullet"/>
      <w:lvlText w:val="•"/>
      <w:lvlJc w:val="left"/>
      <w:pPr>
        <w:ind w:left="4718" w:hanging="360"/>
      </w:pPr>
      <w:rPr>
        <w:rFonts w:hint="default"/>
        <w:lang w:val="en-GB" w:eastAsia="en-US" w:bidi="ar-SA"/>
      </w:rPr>
    </w:lvl>
    <w:lvl w:ilvl="8" w:tplc="B8205414">
      <w:numFmt w:val="bullet"/>
      <w:lvlText w:val="•"/>
      <w:lvlJc w:val="left"/>
      <w:pPr>
        <w:ind w:left="5326" w:hanging="360"/>
      </w:pPr>
      <w:rPr>
        <w:rFonts w:hint="default"/>
        <w:lang w:val="en-GB" w:eastAsia="en-US" w:bidi="ar-SA"/>
      </w:rPr>
    </w:lvl>
  </w:abstractNum>
  <w:abstractNum w:abstractNumId="43" w15:restartNumberingAfterBreak="0">
    <w:nsid w:val="519100BE"/>
    <w:multiLevelType w:val="hybridMultilevel"/>
    <w:tmpl w:val="4F584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0F523C"/>
    <w:multiLevelType w:val="hybridMultilevel"/>
    <w:tmpl w:val="2D8CD2B8"/>
    <w:lvl w:ilvl="0" w:tplc="650E48C8">
      <w:numFmt w:val="bullet"/>
      <w:lvlText w:val=""/>
      <w:lvlJc w:val="left"/>
      <w:pPr>
        <w:ind w:left="465" w:hanging="360"/>
      </w:pPr>
      <w:rPr>
        <w:rFonts w:ascii="Symbol" w:eastAsia="Symbol" w:hAnsi="Symbol" w:cs="Symbol" w:hint="default"/>
        <w:w w:val="99"/>
        <w:sz w:val="20"/>
        <w:szCs w:val="20"/>
        <w:lang w:val="en-GB" w:eastAsia="en-US" w:bidi="ar-SA"/>
      </w:rPr>
    </w:lvl>
    <w:lvl w:ilvl="1" w:tplc="B81A6E40">
      <w:numFmt w:val="bullet"/>
      <w:lvlText w:val="•"/>
      <w:lvlJc w:val="left"/>
      <w:pPr>
        <w:ind w:left="1068" w:hanging="360"/>
      </w:pPr>
      <w:rPr>
        <w:rFonts w:hint="default"/>
        <w:lang w:val="en-GB" w:eastAsia="en-US" w:bidi="ar-SA"/>
      </w:rPr>
    </w:lvl>
    <w:lvl w:ilvl="2" w:tplc="1F7A0900">
      <w:numFmt w:val="bullet"/>
      <w:lvlText w:val="•"/>
      <w:lvlJc w:val="left"/>
      <w:pPr>
        <w:ind w:left="1676" w:hanging="360"/>
      </w:pPr>
      <w:rPr>
        <w:rFonts w:hint="default"/>
        <w:lang w:val="en-GB" w:eastAsia="en-US" w:bidi="ar-SA"/>
      </w:rPr>
    </w:lvl>
    <w:lvl w:ilvl="3" w:tplc="8028DF34">
      <w:numFmt w:val="bullet"/>
      <w:lvlText w:val="•"/>
      <w:lvlJc w:val="left"/>
      <w:pPr>
        <w:ind w:left="2284" w:hanging="360"/>
      </w:pPr>
      <w:rPr>
        <w:rFonts w:hint="default"/>
        <w:lang w:val="en-GB" w:eastAsia="en-US" w:bidi="ar-SA"/>
      </w:rPr>
    </w:lvl>
    <w:lvl w:ilvl="4" w:tplc="85580DB8">
      <w:numFmt w:val="bullet"/>
      <w:lvlText w:val="•"/>
      <w:lvlJc w:val="left"/>
      <w:pPr>
        <w:ind w:left="2893" w:hanging="360"/>
      </w:pPr>
      <w:rPr>
        <w:rFonts w:hint="default"/>
        <w:lang w:val="en-GB" w:eastAsia="en-US" w:bidi="ar-SA"/>
      </w:rPr>
    </w:lvl>
    <w:lvl w:ilvl="5" w:tplc="C3E0F40E">
      <w:numFmt w:val="bullet"/>
      <w:lvlText w:val="•"/>
      <w:lvlJc w:val="left"/>
      <w:pPr>
        <w:ind w:left="3501" w:hanging="360"/>
      </w:pPr>
      <w:rPr>
        <w:rFonts w:hint="default"/>
        <w:lang w:val="en-GB" w:eastAsia="en-US" w:bidi="ar-SA"/>
      </w:rPr>
    </w:lvl>
    <w:lvl w:ilvl="6" w:tplc="70DC2970">
      <w:numFmt w:val="bullet"/>
      <w:lvlText w:val="•"/>
      <w:lvlJc w:val="left"/>
      <w:pPr>
        <w:ind w:left="4109" w:hanging="360"/>
      </w:pPr>
      <w:rPr>
        <w:rFonts w:hint="default"/>
        <w:lang w:val="en-GB" w:eastAsia="en-US" w:bidi="ar-SA"/>
      </w:rPr>
    </w:lvl>
    <w:lvl w:ilvl="7" w:tplc="2B302AE4">
      <w:numFmt w:val="bullet"/>
      <w:lvlText w:val="•"/>
      <w:lvlJc w:val="left"/>
      <w:pPr>
        <w:ind w:left="4718" w:hanging="360"/>
      </w:pPr>
      <w:rPr>
        <w:rFonts w:hint="default"/>
        <w:lang w:val="en-GB" w:eastAsia="en-US" w:bidi="ar-SA"/>
      </w:rPr>
    </w:lvl>
    <w:lvl w:ilvl="8" w:tplc="F364C5E0">
      <w:numFmt w:val="bullet"/>
      <w:lvlText w:val="•"/>
      <w:lvlJc w:val="left"/>
      <w:pPr>
        <w:ind w:left="5326" w:hanging="360"/>
      </w:pPr>
      <w:rPr>
        <w:rFonts w:hint="default"/>
        <w:lang w:val="en-GB" w:eastAsia="en-US" w:bidi="ar-SA"/>
      </w:rPr>
    </w:lvl>
  </w:abstractNum>
  <w:abstractNum w:abstractNumId="45" w15:restartNumberingAfterBreak="0">
    <w:nsid w:val="52942D37"/>
    <w:multiLevelType w:val="hybridMultilevel"/>
    <w:tmpl w:val="B8423A60"/>
    <w:lvl w:ilvl="0" w:tplc="FC480C9E">
      <w:numFmt w:val="bullet"/>
      <w:lvlText w:val=""/>
      <w:lvlJc w:val="left"/>
      <w:pPr>
        <w:ind w:left="465" w:hanging="360"/>
      </w:pPr>
      <w:rPr>
        <w:rFonts w:ascii="Symbol" w:eastAsia="Symbol" w:hAnsi="Symbol" w:cs="Symbol" w:hint="default"/>
        <w:w w:val="99"/>
        <w:sz w:val="20"/>
        <w:szCs w:val="20"/>
        <w:lang w:val="en-GB" w:eastAsia="en-US" w:bidi="ar-SA"/>
      </w:rPr>
    </w:lvl>
    <w:lvl w:ilvl="1" w:tplc="4C502CE6">
      <w:numFmt w:val="bullet"/>
      <w:lvlText w:val="•"/>
      <w:lvlJc w:val="left"/>
      <w:pPr>
        <w:ind w:left="1068" w:hanging="360"/>
      </w:pPr>
      <w:rPr>
        <w:rFonts w:hint="default"/>
        <w:lang w:val="en-GB" w:eastAsia="en-US" w:bidi="ar-SA"/>
      </w:rPr>
    </w:lvl>
    <w:lvl w:ilvl="2" w:tplc="C62E83E2">
      <w:numFmt w:val="bullet"/>
      <w:lvlText w:val="•"/>
      <w:lvlJc w:val="left"/>
      <w:pPr>
        <w:ind w:left="1676" w:hanging="360"/>
      </w:pPr>
      <w:rPr>
        <w:rFonts w:hint="default"/>
        <w:lang w:val="en-GB" w:eastAsia="en-US" w:bidi="ar-SA"/>
      </w:rPr>
    </w:lvl>
    <w:lvl w:ilvl="3" w:tplc="1D28D630">
      <w:numFmt w:val="bullet"/>
      <w:lvlText w:val="•"/>
      <w:lvlJc w:val="left"/>
      <w:pPr>
        <w:ind w:left="2284" w:hanging="360"/>
      </w:pPr>
      <w:rPr>
        <w:rFonts w:hint="default"/>
        <w:lang w:val="en-GB" w:eastAsia="en-US" w:bidi="ar-SA"/>
      </w:rPr>
    </w:lvl>
    <w:lvl w:ilvl="4" w:tplc="A7645188">
      <w:numFmt w:val="bullet"/>
      <w:lvlText w:val="•"/>
      <w:lvlJc w:val="left"/>
      <w:pPr>
        <w:ind w:left="2893" w:hanging="360"/>
      </w:pPr>
      <w:rPr>
        <w:rFonts w:hint="default"/>
        <w:lang w:val="en-GB" w:eastAsia="en-US" w:bidi="ar-SA"/>
      </w:rPr>
    </w:lvl>
    <w:lvl w:ilvl="5" w:tplc="4FEEEBC2">
      <w:numFmt w:val="bullet"/>
      <w:lvlText w:val="•"/>
      <w:lvlJc w:val="left"/>
      <w:pPr>
        <w:ind w:left="3501" w:hanging="360"/>
      </w:pPr>
      <w:rPr>
        <w:rFonts w:hint="default"/>
        <w:lang w:val="en-GB" w:eastAsia="en-US" w:bidi="ar-SA"/>
      </w:rPr>
    </w:lvl>
    <w:lvl w:ilvl="6" w:tplc="2D72E4F8">
      <w:numFmt w:val="bullet"/>
      <w:lvlText w:val="•"/>
      <w:lvlJc w:val="left"/>
      <w:pPr>
        <w:ind w:left="4109" w:hanging="360"/>
      </w:pPr>
      <w:rPr>
        <w:rFonts w:hint="default"/>
        <w:lang w:val="en-GB" w:eastAsia="en-US" w:bidi="ar-SA"/>
      </w:rPr>
    </w:lvl>
    <w:lvl w:ilvl="7" w:tplc="C2C81788">
      <w:numFmt w:val="bullet"/>
      <w:lvlText w:val="•"/>
      <w:lvlJc w:val="left"/>
      <w:pPr>
        <w:ind w:left="4718" w:hanging="360"/>
      </w:pPr>
      <w:rPr>
        <w:rFonts w:hint="default"/>
        <w:lang w:val="en-GB" w:eastAsia="en-US" w:bidi="ar-SA"/>
      </w:rPr>
    </w:lvl>
    <w:lvl w:ilvl="8" w:tplc="FAA2C546">
      <w:numFmt w:val="bullet"/>
      <w:lvlText w:val="•"/>
      <w:lvlJc w:val="left"/>
      <w:pPr>
        <w:ind w:left="5326" w:hanging="360"/>
      </w:pPr>
      <w:rPr>
        <w:rFonts w:hint="default"/>
        <w:lang w:val="en-GB" w:eastAsia="en-US" w:bidi="ar-SA"/>
      </w:rPr>
    </w:lvl>
  </w:abstractNum>
  <w:abstractNum w:abstractNumId="46" w15:restartNumberingAfterBreak="0">
    <w:nsid w:val="52C210F9"/>
    <w:multiLevelType w:val="hybridMultilevel"/>
    <w:tmpl w:val="9912F77A"/>
    <w:lvl w:ilvl="0" w:tplc="99F6022A">
      <w:numFmt w:val="bullet"/>
      <w:lvlText w:val=""/>
      <w:lvlJc w:val="left"/>
      <w:pPr>
        <w:ind w:left="465" w:hanging="360"/>
      </w:pPr>
      <w:rPr>
        <w:rFonts w:ascii="Symbol" w:eastAsia="Symbol" w:hAnsi="Symbol" w:cs="Symbol" w:hint="default"/>
        <w:w w:val="99"/>
        <w:sz w:val="20"/>
        <w:szCs w:val="20"/>
        <w:lang w:val="en-GB" w:eastAsia="en-US" w:bidi="ar-SA"/>
      </w:rPr>
    </w:lvl>
    <w:lvl w:ilvl="1" w:tplc="4C56CE8E">
      <w:numFmt w:val="bullet"/>
      <w:lvlText w:val="•"/>
      <w:lvlJc w:val="left"/>
      <w:pPr>
        <w:ind w:left="1068" w:hanging="360"/>
      </w:pPr>
      <w:rPr>
        <w:rFonts w:hint="default"/>
        <w:lang w:val="en-GB" w:eastAsia="en-US" w:bidi="ar-SA"/>
      </w:rPr>
    </w:lvl>
    <w:lvl w:ilvl="2" w:tplc="B9EE8E12">
      <w:numFmt w:val="bullet"/>
      <w:lvlText w:val="•"/>
      <w:lvlJc w:val="left"/>
      <w:pPr>
        <w:ind w:left="1676" w:hanging="360"/>
      </w:pPr>
      <w:rPr>
        <w:rFonts w:hint="default"/>
        <w:lang w:val="en-GB" w:eastAsia="en-US" w:bidi="ar-SA"/>
      </w:rPr>
    </w:lvl>
    <w:lvl w:ilvl="3" w:tplc="B74C737E">
      <w:numFmt w:val="bullet"/>
      <w:lvlText w:val="•"/>
      <w:lvlJc w:val="left"/>
      <w:pPr>
        <w:ind w:left="2284" w:hanging="360"/>
      </w:pPr>
      <w:rPr>
        <w:rFonts w:hint="default"/>
        <w:lang w:val="en-GB" w:eastAsia="en-US" w:bidi="ar-SA"/>
      </w:rPr>
    </w:lvl>
    <w:lvl w:ilvl="4" w:tplc="3064F906">
      <w:numFmt w:val="bullet"/>
      <w:lvlText w:val="•"/>
      <w:lvlJc w:val="left"/>
      <w:pPr>
        <w:ind w:left="2893" w:hanging="360"/>
      </w:pPr>
      <w:rPr>
        <w:rFonts w:hint="default"/>
        <w:lang w:val="en-GB" w:eastAsia="en-US" w:bidi="ar-SA"/>
      </w:rPr>
    </w:lvl>
    <w:lvl w:ilvl="5" w:tplc="217CE010">
      <w:numFmt w:val="bullet"/>
      <w:lvlText w:val="•"/>
      <w:lvlJc w:val="left"/>
      <w:pPr>
        <w:ind w:left="3501" w:hanging="360"/>
      </w:pPr>
      <w:rPr>
        <w:rFonts w:hint="default"/>
        <w:lang w:val="en-GB" w:eastAsia="en-US" w:bidi="ar-SA"/>
      </w:rPr>
    </w:lvl>
    <w:lvl w:ilvl="6" w:tplc="7AC43310">
      <w:numFmt w:val="bullet"/>
      <w:lvlText w:val="•"/>
      <w:lvlJc w:val="left"/>
      <w:pPr>
        <w:ind w:left="4109" w:hanging="360"/>
      </w:pPr>
      <w:rPr>
        <w:rFonts w:hint="default"/>
        <w:lang w:val="en-GB" w:eastAsia="en-US" w:bidi="ar-SA"/>
      </w:rPr>
    </w:lvl>
    <w:lvl w:ilvl="7" w:tplc="7354D314">
      <w:numFmt w:val="bullet"/>
      <w:lvlText w:val="•"/>
      <w:lvlJc w:val="left"/>
      <w:pPr>
        <w:ind w:left="4718" w:hanging="360"/>
      </w:pPr>
      <w:rPr>
        <w:rFonts w:hint="default"/>
        <w:lang w:val="en-GB" w:eastAsia="en-US" w:bidi="ar-SA"/>
      </w:rPr>
    </w:lvl>
    <w:lvl w:ilvl="8" w:tplc="33DABF5A">
      <w:numFmt w:val="bullet"/>
      <w:lvlText w:val="•"/>
      <w:lvlJc w:val="left"/>
      <w:pPr>
        <w:ind w:left="5326" w:hanging="360"/>
      </w:pPr>
      <w:rPr>
        <w:rFonts w:hint="default"/>
        <w:lang w:val="en-GB" w:eastAsia="en-US" w:bidi="ar-SA"/>
      </w:rPr>
    </w:lvl>
  </w:abstractNum>
  <w:abstractNum w:abstractNumId="47" w15:restartNumberingAfterBreak="0">
    <w:nsid w:val="541B545F"/>
    <w:multiLevelType w:val="hybridMultilevel"/>
    <w:tmpl w:val="08DC3C26"/>
    <w:lvl w:ilvl="0" w:tplc="D1FC695E">
      <w:numFmt w:val="bullet"/>
      <w:lvlText w:val=""/>
      <w:lvlJc w:val="left"/>
      <w:pPr>
        <w:ind w:left="465" w:hanging="360"/>
      </w:pPr>
      <w:rPr>
        <w:rFonts w:ascii="Symbol" w:eastAsia="Symbol" w:hAnsi="Symbol" w:cs="Symbol" w:hint="default"/>
        <w:w w:val="99"/>
        <w:sz w:val="20"/>
        <w:szCs w:val="20"/>
        <w:lang w:val="en-GB" w:eastAsia="en-US" w:bidi="ar-SA"/>
      </w:rPr>
    </w:lvl>
    <w:lvl w:ilvl="1" w:tplc="D8107948">
      <w:numFmt w:val="bullet"/>
      <w:lvlText w:val="•"/>
      <w:lvlJc w:val="left"/>
      <w:pPr>
        <w:ind w:left="1068" w:hanging="360"/>
      </w:pPr>
      <w:rPr>
        <w:rFonts w:hint="default"/>
        <w:lang w:val="en-GB" w:eastAsia="en-US" w:bidi="ar-SA"/>
      </w:rPr>
    </w:lvl>
    <w:lvl w:ilvl="2" w:tplc="2D94F132">
      <w:numFmt w:val="bullet"/>
      <w:lvlText w:val="•"/>
      <w:lvlJc w:val="left"/>
      <w:pPr>
        <w:ind w:left="1676" w:hanging="360"/>
      </w:pPr>
      <w:rPr>
        <w:rFonts w:hint="default"/>
        <w:lang w:val="en-GB" w:eastAsia="en-US" w:bidi="ar-SA"/>
      </w:rPr>
    </w:lvl>
    <w:lvl w:ilvl="3" w:tplc="C6649588">
      <w:numFmt w:val="bullet"/>
      <w:lvlText w:val="•"/>
      <w:lvlJc w:val="left"/>
      <w:pPr>
        <w:ind w:left="2284" w:hanging="360"/>
      </w:pPr>
      <w:rPr>
        <w:rFonts w:hint="default"/>
        <w:lang w:val="en-GB" w:eastAsia="en-US" w:bidi="ar-SA"/>
      </w:rPr>
    </w:lvl>
    <w:lvl w:ilvl="4" w:tplc="F378F2DE">
      <w:numFmt w:val="bullet"/>
      <w:lvlText w:val="•"/>
      <w:lvlJc w:val="left"/>
      <w:pPr>
        <w:ind w:left="2893" w:hanging="360"/>
      </w:pPr>
      <w:rPr>
        <w:rFonts w:hint="default"/>
        <w:lang w:val="en-GB" w:eastAsia="en-US" w:bidi="ar-SA"/>
      </w:rPr>
    </w:lvl>
    <w:lvl w:ilvl="5" w:tplc="E38AD984">
      <w:numFmt w:val="bullet"/>
      <w:lvlText w:val="•"/>
      <w:lvlJc w:val="left"/>
      <w:pPr>
        <w:ind w:left="3501" w:hanging="360"/>
      </w:pPr>
      <w:rPr>
        <w:rFonts w:hint="default"/>
        <w:lang w:val="en-GB" w:eastAsia="en-US" w:bidi="ar-SA"/>
      </w:rPr>
    </w:lvl>
    <w:lvl w:ilvl="6" w:tplc="2702E64E">
      <w:numFmt w:val="bullet"/>
      <w:lvlText w:val="•"/>
      <w:lvlJc w:val="left"/>
      <w:pPr>
        <w:ind w:left="4109" w:hanging="360"/>
      </w:pPr>
      <w:rPr>
        <w:rFonts w:hint="default"/>
        <w:lang w:val="en-GB" w:eastAsia="en-US" w:bidi="ar-SA"/>
      </w:rPr>
    </w:lvl>
    <w:lvl w:ilvl="7" w:tplc="D7EE5422">
      <w:numFmt w:val="bullet"/>
      <w:lvlText w:val="•"/>
      <w:lvlJc w:val="left"/>
      <w:pPr>
        <w:ind w:left="4718" w:hanging="360"/>
      </w:pPr>
      <w:rPr>
        <w:rFonts w:hint="default"/>
        <w:lang w:val="en-GB" w:eastAsia="en-US" w:bidi="ar-SA"/>
      </w:rPr>
    </w:lvl>
    <w:lvl w:ilvl="8" w:tplc="07D250B0">
      <w:numFmt w:val="bullet"/>
      <w:lvlText w:val="•"/>
      <w:lvlJc w:val="left"/>
      <w:pPr>
        <w:ind w:left="5326" w:hanging="360"/>
      </w:pPr>
      <w:rPr>
        <w:rFonts w:hint="default"/>
        <w:lang w:val="en-GB" w:eastAsia="en-US" w:bidi="ar-SA"/>
      </w:rPr>
    </w:lvl>
  </w:abstractNum>
  <w:abstractNum w:abstractNumId="48" w15:restartNumberingAfterBreak="0">
    <w:nsid w:val="544227D0"/>
    <w:multiLevelType w:val="hybridMultilevel"/>
    <w:tmpl w:val="215E5DBC"/>
    <w:lvl w:ilvl="0" w:tplc="751061A6">
      <w:numFmt w:val="bullet"/>
      <w:lvlText w:val=""/>
      <w:lvlJc w:val="left"/>
      <w:pPr>
        <w:ind w:left="465" w:hanging="360"/>
      </w:pPr>
      <w:rPr>
        <w:rFonts w:ascii="Symbol" w:eastAsia="Symbol" w:hAnsi="Symbol" w:cs="Symbol" w:hint="default"/>
        <w:w w:val="99"/>
        <w:sz w:val="20"/>
        <w:szCs w:val="20"/>
        <w:lang w:val="en-GB" w:eastAsia="en-US" w:bidi="ar-SA"/>
      </w:rPr>
    </w:lvl>
    <w:lvl w:ilvl="1" w:tplc="8F60E890">
      <w:numFmt w:val="bullet"/>
      <w:lvlText w:val="•"/>
      <w:lvlJc w:val="left"/>
      <w:pPr>
        <w:ind w:left="1068" w:hanging="360"/>
      </w:pPr>
      <w:rPr>
        <w:rFonts w:hint="default"/>
        <w:lang w:val="en-GB" w:eastAsia="en-US" w:bidi="ar-SA"/>
      </w:rPr>
    </w:lvl>
    <w:lvl w:ilvl="2" w:tplc="9224EF84">
      <w:numFmt w:val="bullet"/>
      <w:lvlText w:val="•"/>
      <w:lvlJc w:val="left"/>
      <w:pPr>
        <w:ind w:left="1676" w:hanging="360"/>
      </w:pPr>
      <w:rPr>
        <w:rFonts w:hint="default"/>
        <w:lang w:val="en-GB" w:eastAsia="en-US" w:bidi="ar-SA"/>
      </w:rPr>
    </w:lvl>
    <w:lvl w:ilvl="3" w:tplc="32626266">
      <w:numFmt w:val="bullet"/>
      <w:lvlText w:val="•"/>
      <w:lvlJc w:val="left"/>
      <w:pPr>
        <w:ind w:left="2284" w:hanging="360"/>
      </w:pPr>
      <w:rPr>
        <w:rFonts w:hint="default"/>
        <w:lang w:val="en-GB" w:eastAsia="en-US" w:bidi="ar-SA"/>
      </w:rPr>
    </w:lvl>
    <w:lvl w:ilvl="4" w:tplc="3A068B56">
      <w:numFmt w:val="bullet"/>
      <w:lvlText w:val="•"/>
      <w:lvlJc w:val="left"/>
      <w:pPr>
        <w:ind w:left="2893" w:hanging="360"/>
      </w:pPr>
      <w:rPr>
        <w:rFonts w:hint="default"/>
        <w:lang w:val="en-GB" w:eastAsia="en-US" w:bidi="ar-SA"/>
      </w:rPr>
    </w:lvl>
    <w:lvl w:ilvl="5" w:tplc="DC042F6A">
      <w:numFmt w:val="bullet"/>
      <w:lvlText w:val="•"/>
      <w:lvlJc w:val="left"/>
      <w:pPr>
        <w:ind w:left="3501" w:hanging="360"/>
      </w:pPr>
      <w:rPr>
        <w:rFonts w:hint="default"/>
        <w:lang w:val="en-GB" w:eastAsia="en-US" w:bidi="ar-SA"/>
      </w:rPr>
    </w:lvl>
    <w:lvl w:ilvl="6" w:tplc="69C07D44">
      <w:numFmt w:val="bullet"/>
      <w:lvlText w:val="•"/>
      <w:lvlJc w:val="left"/>
      <w:pPr>
        <w:ind w:left="4109" w:hanging="360"/>
      </w:pPr>
      <w:rPr>
        <w:rFonts w:hint="default"/>
        <w:lang w:val="en-GB" w:eastAsia="en-US" w:bidi="ar-SA"/>
      </w:rPr>
    </w:lvl>
    <w:lvl w:ilvl="7" w:tplc="1A00E32E">
      <w:numFmt w:val="bullet"/>
      <w:lvlText w:val="•"/>
      <w:lvlJc w:val="left"/>
      <w:pPr>
        <w:ind w:left="4718" w:hanging="360"/>
      </w:pPr>
      <w:rPr>
        <w:rFonts w:hint="default"/>
        <w:lang w:val="en-GB" w:eastAsia="en-US" w:bidi="ar-SA"/>
      </w:rPr>
    </w:lvl>
    <w:lvl w:ilvl="8" w:tplc="F22E923A">
      <w:numFmt w:val="bullet"/>
      <w:lvlText w:val="•"/>
      <w:lvlJc w:val="left"/>
      <w:pPr>
        <w:ind w:left="5326" w:hanging="360"/>
      </w:pPr>
      <w:rPr>
        <w:rFonts w:hint="default"/>
        <w:lang w:val="en-GB" w:eastAsia="en-US" w:bidi="ar-SA"/>
      </w:rPr>
    </w:lvl>
  </w:abstractNum>
  <w:abstractNum w:abstractNumId="49" w15:restartNumberingAfterBreak="0">
    <w:nsid w:val="55EC0DBC"/>
    <w:multiLevelType w:val="hybridMultilevel"/>
    <w:tmpl w:val="2904E03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50" w15:restartNumberingAfterBreak="0">
    <w:nsid w:val="56E84187"/>
    <w:multiLevelType w:val="hybridMultilevel"/>
    <w:tmpl w:val="3F84F696"/>
    <w:lvl w:ilvl="0" w:tplc="7F985826">
      <w:numFmt w:val="bullet"/>
      <w:lvlText w:val=""/>
      <w:lvlJc w:val="left"/>
      <w:pPr>
        <w:ind w:left="465" w:hanging="360"/>
      </w:pPr>
      <w:rPr>
        <w:rFonts w:ascii="Symbol" w:eastAsia="Symbol" w:hAnsi="Symbol" w:cs="Symbol" w:hint="default"/>
        <w:w w:val="99"/>
        <w:sz w:val="20"/>
        <w:szCs w:val="20"/>
        <w:lang w:val="en-GB" w:eastAsia="en-US" w:bidi="ar-SA"/>
      </w:rPr>
    </w:lvl>
    <w:lvl w:ilvl="1" w:tplc="148EE56E">
      <w:numFmt w:val="bullet"/>
      <w:lvlText w:val="•"/>
      <w:lvlJc w:val="left"/>
      <w:pPr>
        <w:ind w:left="1068" w:hanging="360"/>
      </w:pPr>
      <w:rPr>
        <w:rFonts w:hint="default"/>
        <w:lang w:val="en-GB" w:eastAsia="en-US" w:bidi="ar-SA"/>
      </w:rPr>
    </w:lvl>
    <w:lvl w:ilvl="2" w:tplc="2C0C14E6">
      <w:numFmt w:val="bullet"/>
      <w:lvlText w:val="•"/>
      <w:lvlJc w:val="left"/>
      <w:pPr>
        <w:ind w:left="1676" w:hanging="360"/>
      </w:pPr>
      <w:rPr>
        <w:rFonts w:hint="default"/>
        <w:lang w:val="en-GB" w:eastAsia="en-US" w:bidi="ar-SA"/>
      </w:rPr>
    </w:lvl>
    <w:lvl w:ilvl="3" w:tplc="03AC4560">
      <w:numFmt w:val="bullet"/>
      <w:lvlText w:val="•"/>
      <w:lvlJc w:val="left"/>
      <w:pPr>
        <w:ind w:left="2284" w:hanging="360"/>
      </w:pPr>
      <w:rPr>
        <w:rFonts w:hint="default"/>
        <w:lang w:val="en-GB" w:eastAsia="en-US" w:bidi="ar-SA"/>
      </w:rPr>
    </w:lvl>
    <w:lvl w:ilvl="4" w:tplc="CE3A1F4E">
      <w:numFmt w:val="bullet"/>
      <w:lvlText w:val="•"/>
      <w:lvlJc w:val="left"/>
      <w:pPr>
        <w:ind w:left="2893" w:hanging="360"/>
      </w:pPr>
      <w:rPr>
        <w:rFonts w:hint="default"/>
        <w:lang w:val="en-GB" w:eastAsia="en-US" w:bidi="ar-SA"/>
      </w:rPr>
    </w:lvl>
    <w:lvl w:ilvl="5" w:tplc="631EE2B4">
      <w:numFmt w:val="bullet"/>
      <w:lvlText w:val="•"/>
      <w:lvlJc w:val="left"/>
      <w:pPr>
        <w:ind w:left="3501" w:hanging="360"/>
      </w:pPr>
      <w:rPr>
        <w:rFonts w:hint="default"/>
        <w:lang w:val="en-GB" w:eastAsia="en-US" w:bidi="ar-SA"/>
      </w:rPr>
    </w:lvl>
    <w:lvl w:ilvl="6" w:tplc="9E8E15F2">
      <w:numFmt w:val="bullet"/>
      <w:lvlText w:val="•"/>
      <w:lvlJc w:val="left"/>
      <w:pPr>
        <w:ind w:left="4109" w:hanging="360"/>
      </w:pPr>
      <w:rPr>
        <w:rFonts w:hint="default"/>
        <w:lang w:val="en-GB" w:eastAsia="en-US" w:bidi="ar-SA"/>
      </w:rPr>
    </w:lvl>
    <w:lvl w:ilvl="7" w:tplc="3586C09A">
      <w:numFmt w:val="bullet"/>
      <w:lvlText w:val="•"/>
      <w:lvlJc w:val="left"/>
      <w:pPr>
        <w:ind w:left="4718" w:hanging="360"/>
      </w:pPr>
      <w:rPr>
        <w:rFonts w:hint="default"/>
        <w:lang w:val="en-GB" w:eastAsia="en-US" w:bidi="ar-SA"/>
      </w:rPr>
    </w:lvl>
    <w:lvl w:ilvl="8" w:tplc="901AB00A">
      <w:numFmt w:val="bullet"/>
      <w:lvlText w:val="•"/>
      <w:lvlJc w:val="left"/>
      <w:pPr>
        <w:ind w:left="5326" w:hanging="360"/>
      </w:pPr>
      <w:rPr>
        <w:rFonts w:hint="default"/>
        <w:lang w:val="en-GB" w:eastAsia="en-US" w:bidi="ar-SA"/>
      </w:rPr>
    </w:lvl>
  </w:abstractNum>
  <w:abstractNum w:abstractNumId="51" w15:restartNumberingAfterBreak="0">
    <w:nsid w:val="580D21D6"/>
    <w:multiLevelType w:val="hybridMultilevel"/>
    <w:tmpl w:val="9C9A4FC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2" w15:restartNumberingAfterBreak="0">
    <w:nsid w:val="5A6B0225"/>
    <w:multiLevelType w:val="hybridMultilevel"/>
    <w:tmpl w:val="E12E42E0"/>
    <w:lvl w:ilvl="0" w:tplc="E80A4DEE">
      <w:numFmt w:val="bullet"/>
      <w:lvlText w:val=""/>
      <w:lvlJc w:val="left"/>
      <w:pPr>
        <w:ind w:left="465" w:hanging="360"/>
      </w:pPr>
      <w:rPr>
        <w:rFonts w:ascii="Symbol" w:eastAsia="Symbol" w:hAnsi="Symbol" w:cs="Symbol" w:hint="default"/>
        <w:w w:val="99"/>
        <w:sz w:val="20"/>
        <w:szCs w:val="20"/>
        <w:lang w:val="en-GB" w:eastAsia="en-US" w:bidi="ar-SA"/>
      </w:rPr>
    </w:lvl>
    <w:lvl w:ilvl="1" w:tplc="169E2FFC">
      <w:numFmt w:val="bullet"/>
      <w:lvlText w:val="•"/>
      <w:lvlJc w:val="left"/>
      <w:pPr>
        <w:ind w:left="1068" w:hanging="360"/>
      </w:pPr>
      <w:rPr>
        <w:rFonts w:hint="default"/>
        <w:lang w:val="en-GB" w:eastAsia="en-US" w:bidi="ar-SA"/>
      </w:rPr>
    </w:lvl>
    <w:lvl w:ilvl="2" w:tplc="1B86444C">
      <w:numFmt w:val="bullet"/>
      <w:lvlText w:val="•"/>
      <w:lvlJc w:val="left"/>
      <w:pPr>
        <w:ind w:left="1676" w:hanging="360"/>
      </w:pPr>
      <w:rPr>
        <w:rFonts w:hint="default"/>
        <w:lang w:val="en-GB" w:eastAsia="en-US" w:bidi="ar-SA"/>
      </w:rPr>
    </w:lvl>
    <w:lvl w:ilvl="3" w:tplc="A2F649CC">
      <w:numFmt w:val="bullet"/>
      <w:lvlText w:val="•"/>
      <w:lvlJc w:val="left"/>
      <w:pPr>
        <w:ind w:left="2284" w:hanging="360"/>
      </w:pPr>
      <w:rPr>
        <w:rFonts w:hint="default"/>
        <w:lang w:val="en-GB" w:eastAsia="en-US" w:bidi="ar-SA"/>
      </w:rPr>
    </w:lvl>
    <w:lvl w:ilvl="4" w:tplc="9800CD6E">
      <w:numFmt w:val="bullet"/>
      <w:lvlText w:val="•"/>
      <w:lvlJc w:val="left"/>
      <w:pPr>
        <w:ind w:left="2893" w:hanging="360"/>
      </w:pPr>
      <w:rPr>
        <w:rFonts w:hint="default"/>
        <w:lang w:val="en-GB" w:eastAsia="en-US" w:bidi="ar-SA"/>
      </w:rPr>
    </w:lvl>
    <w:lvl w:ilvl="5" w:tplc="B27A6962">
      <w:numFmt w:val="bullet"/>
      <w:lvlText w:val="•"/>
      <w:lvlJc w:val="left"/>
      <w:pPr>
        <w:ind w:left="3501" w:hanging="360"/>
      </w:pPr>
      <w:rPr>
        <w:rFonts w:hint="default"/>
        <w:lang w:val="en-GB" w:eastAsia="en-US" w:bidi="ar-SA"/>
      </w:rPr>
    </w:lvl>
    <w:lvl w:ilvl="6" w:tplc="2F1E02E4">
      <w:numFmt w:val="bullet"/>
      <w:lvlText w:val="•"/>
      <w:lvlJc w:val="left"/>
      <w:pPr>
        <w:ind w:left="4109" w:hanging="360"/>
      </w:pPr>
      <w:rPr>
        <w:rFonts w:hint="default"/>
        <w:lang w:val="en-GB" w:eastAsia="en-US" w:bidi="ar-SA"/>
      </w:rPr>
    </w:lvl>
    <w:lvl w:ilvl="7" w:tplc="284445E2">
      <w:numFmt w:val="bullet"/>
      <w:lvlText w:val="•"/>
      <w:lvlJc w:val="left"/>
      <w:pPr>
        <w:ind w:left="4718" w:hanging="360"/>
      </w:pPr>
      <w:rPr>
        <w:rFonts w:hint="default"/>
        <w:lang w:val="en-GB" w:eastAsia="en-US" w:bidi="ar-SA"/>
      </w:rPr>
    </w:lvl>
    <w:lvl w:ilvl="8" w:tplc="68B45CCA">
      <w:numFmt w:val="bullet"/>
      <w:lvlText w:val="•"/>
      <w:lvlJc w:val="left"/>
      <w:pPr>
        <w:ind w:left="5326" w:hanging="360"/>
      </w:pPr>
      <w:rPr>
        <w:rFonts w:hint="default"/>
        <w:lang w:val="en-GB" w:eastAsia="en-US" w:bidi="ar-SA"/>
      </w:rPr>
    </w:lvl>
  </w:abstractNum>
  <w:abstractNum w:abstractNumId="53" w15:restartNumberingAfterBreak="0">
    <w:nsid w:val="5A9A008D"/>
    <w:multiLevelType w:val="hybridMultilevel"/>
    <w:tmpl w:val="A1C6964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4" w15:restartNumberingAfterBreak="0">
    <w:nsid w:val="5BB567E3"/>
    <w:multiLevelType w:val="hybridMultilevel"/>
    <w:tmpl w:val="76A869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5BDB1FA6"/>
    <w:multiLevelType w:val="hybridMultilevel"/>
    <w:tmpl w:val="913AD6CC"/>
    <w:lvl w:ilvl="0" w:tplc="D4DECFB4">
      <w:numFmt w:val="bullet"/>
      <w:lvlText w:val=""/>
      <w:lvlJc w:val="left"/>
      <w:pPr>
        <w:ind w:left="465" w:hanging="360"/>
      </w:pPr>
      <w:rPr>
        <w:rFonts w:ascii="Symbol" w:eastAsia="Symbol" w:hAnsi="Symbol" w:cs="Symbol" w:hint="default"/>
        <w:w w:val="99"/>
        <w:sz w:val="20"/>
        <w:szCs w:val="20"/>
        <w:lang w:val="en-GB" w:eastAsia="en-US" w:bidi="ar-SA"/>
      </w:rPr>
    </w:lvl>
    <w:lvl w:ilvl="1" w:tplc="DCF6536C">
      <w:numFmt w:val="bullet"/>
      <w:lvlText w:val="•"/>
      <w:lvlJc w:val="left"/>
      <w:pPr>
        <w:ind w:left="1068" w:hanging="360"/>
      </w:pPr>
      <w:rPr>
        <w:rFonts w:hint="default"/>
        <w:lang w:val="en-GB" w:eastAsia="en-US" w:bidi="ar-SA"/>
      </w:rPr>
    </w:lvl>
    <w:lvl w:ilvl="2" w:tplc="BDF058D4">
      <w:numFmt w:val="bullet"/>
      <w:lvlText w:val="•"/>
      <w:lvlJc w:val="left"/>
      <w:pPr>
        <w:ind w:left="1676" w:hanging="360"/>
      </w:pPr>
      <w:rPr>
        <w:rFonts w:hint="default"/>
        <w:lang w:val="en-GB" w:eastAsia="en-US" w:bidi="ar-SA"/>
      </w:rPr>
    </w:lvl>
    <w:lvl w:ilvl="3" w:tplc="1FC417CE">
      <w:numFmt w:val="bullet"/>
      <w:lvlText w:val="•"/>
      <w:lvlJc w:val="left"/>
      <w:pPr>
        <w:ind w:left="2284" w:hanging="360"/>
      </w:pPr>
      <w:rPr>
        <w:rFonts w:hint="default"/>
        <w:lang w:val="en-GB" w:eastAsia="en-US" w:bidi="ar-SA"/>
      </w:rPr>
    </w:lvl>
    <w:lvl w:ilvl="4" w:tplc="793A338A">
      <w:numFmt w:val="bullet"/>
      <w:lvlText w:val="•"/>
      <w:lvlJc w:val="left"/>
      <w:pPr>
        <w:ind w:left="2893" w:hanging="360"/>
      </w:pPr>
      <w:rPr>
        <w:rFonts w:hint="default"/>
        <w:lang w:val="en-GB" w:eastAsia="en-US" w:bidi="ar-SA"/>
      </w:rPr>
    </w:lvl>
    <w:lvl w:ilvl="5" w:tplc="C672903A">
      <w:numFmt w:val="bullet"/>
      <w:lvlText w:val="•"/>
      <w:lvlJc w:val="left"/>
      <w:pPr>
        <w:ind w:left="3501" w:hanging="360"/>
      </w:pPr>
      <w:rPr>
        <w:rFonts w:hint="default"/>
        <w:lang w:val="en-GB" w:eastAsia="en-US" w:bidi="ar-SA"/>
      </w:rPr>
    </w:lvl>
    <w:lvl w:ilvl="6" w:tplc="90B02B3E">
      <w:numFmt w:val="bullet"/>
      <w:lvlText w:val="•"/>
      <w:lvlJc w:val="left"/>
      <w:pPr>
        <w:ind w:left="4109" w:hanging="360"/>
      </w:pPr>
      <w:rPr>
        <w:rFonts w:hint="default"/>
        <w:lang w:val="en-GB" w:eastAsia="en-US" w:bidi="ar-SA"/>
      </w:rPr>
    </w:lvl>
    <w:lvl w:ilvl="7" w:tplc="60F64BCE">
      <w:numFmt w:val="bullet"/>
      <w:lvlText w:val="•"/>
      <w:lvlJc w:val="left"/>
      <w:pPr>
        <w:ind w:left="4718" w:hanging="360"/>
      </w:pPr>
      <w:rPr>
        <w:rFonts w:hint="default"/>
        <w:lang w:val="en-GB" w:eastAsia="en-US" w:bidi="ar-SA"/>
      </w:rPr>
    </w:lvl>
    <w:lvl w:ilvl="8" w:tplc="AA60CB4E">
      <w:numFmt w:val="bullet"/>
      <w:lvlText w:val="•"/>
      <w:lvlJc w:val="left"/>
      <w:pPr>
        <w:ind w:left="5326" w:hanging="360"/>
      </w:pPr>
      <w:rPr>
        <w:rFonts w:hint="default"/>
        <w:lang w:val="en-GB" w:eastAsia="en-US" w:bidi="ar-SA"/>
      </w:rPr>
    </w:lvl>
  </w:abstractNum>
  <w:abstractNum w:abstractNumId="56" w15:restartNumberingAfterBreak="0">
    <w:nsid w:val="5D5F5A48"/>
    <w:multiLevelType w:val="hybridMultilevel"/>
    <w:tmpl w:val="8CD674EC"/>
    <w:lvl w:ilvl="0" w:tplc="23F837DE">
      <w:numFmt w:val="bullet"/>
      <w:lvlText w:val=""/>
      <w:lvlJc w:val="left"/>
      <w:pPr>
        <w:ind w:left="465" w:hanging="360"/>
      </w:pPr>
      <w:rPr>
        <w:rFonts w:ascii="Symbol" w:eastAsia="Symbol" w:hAnsi="Symbol" w:cs="Symbol" w:hint="default"/>
        <w:w w:val="99"/>
        <w:sz w:val="20"/>
        <w:szCs w:val="20"/>
        <w:lang w:val="en-GB" w:eastAsia="en-US" w:bidi="ar-SA"/>
      </w:rPr>
    </w:lvl>
    <w:lvl w:ilvl="1" w:tplc="CC2E7E3E">
      <w:numFmt w:val="bullet"/>
      <w:lvlText w:val="•"/>
      <w:lvlJc w:val="left"/>
      <w:pPr>
        <w:ind w:left="1068" w:hanging="360"/>
      </w:pPr>
      <w:rPr>
        <w:rFonts w:hint="default"/>
        <w:lang w:val="en-GB" w:eastAsia="en-US" w:bidi="ar-SA"/>
      </w:rPr>
    </w:lvl>
    <w:lvl w:ilvl="2" w:tplc="85847916">
      <w:numFmt w:val="bullet"/>
      <w:lvlText w:val="•"/>
      <w:lvlJc w:val="left"/>
      <w:pPr>
        <w:ind w:left="1676" w:hanging="360"/>
      </w:pPr>
      <w:rPr>
        <w:rFonts w:hint="default"/>
        <w:lang w:val="en-GB" w:eastAsia="en-US" w:bidi="ar-SA"/>
      </w:rPr>
    </w:lvl>
    <w:lvl w:ilvl="3" w:tplc="A956F1A0">
      <w:numFmt w:val="bullet"/>
      <w:lvlText w:val="•"/>
      <w:lvlJc w:val="left"/>
      <w:pPr>
        <w:ind w:left="2284" w:hanging="360"/>
      </w:pPr>
      <w:rPr>
        <w:rFonts w:hint="default"/>
        <w:lang w:val="en-GB" w:eastAsia="en-US" w:bidi="ar-SA"/>
      </w:rPr>
    </w:lvl>
    <w:lvl w:ilvl="4" w:tplc="14F67C16">
      <w:numFmt w:val="bullet"/>
      <w:lvlText w:val="•"/>
      <w:lvlJc w:val="left"/>
      <w:pPr>
        <w:ind w:left="2893" w:hanging="360"/>
      </w:pPr>
      <w:rPr>
        <w:rFonts w:hint="default"/>
        <w:lang w:val="en-GB" w:eastAsia="en-US" w:bidi="ar-SA"/>
      </w:rPr>
    </w:lvl>
    <w:lvl w:ilvl="5" w:tplc="BD0AB090">
      <w:numFmt w:val="bullet"/>
      <w:lvlText w:val="•"/>
      <w:lvlJc w:val="left"/>
      <w:pPr>
        <w:ind w:left="3501" w:hanging="360"/>
      </w:pPr>
      <w:rPr>
        <w:rFonts w:hint="default"/>
        <w:lang w:val="en-GB" w:eastAsia="en-US" w:bidi="ar-SA"/>
      </w:rPr>
    </w:lvl>
    <w:lvl w:ilvl="6" w:tplc="11F66C14">
      <w:numFmt w:val="bullet"/>
      <w:lvlText w:val="•"/>
      <w:lvlJc w:val="left"/>
      <w:pPr>
        <w:ind w:left="4109" w:hanging="360"/>
      </w:pPr>
      <w:rPr>
        <w:rFonts w:hint="default"/>
        <w:lang w:val="en-GB" w:eastAsia="en-US" w:bidi="ar-SA"/>
      </w:rPr>
    </w:lvl>
    <w:lvl w:ilvl="7" w:tplc="AB267E5C">
      <w:numFmt w:val="bullet"/>
      <w:lvlText w:val="•"/>
      <w:lvlJc w:val="left"/>
      <w:pPr>
        <w:ind w:left="4718" w:hanging="360"/>
      </w:pPr>
      <w:rPr>
        <w:rFonts w:hint="default"/>
        <w:lang w:val="en-GB" w:eastAsia="en-US" w:bidi="ar-SA"/>
      </w:rPr>
    </w:lvl>
    <w:lvl w:ilvl="8" w:tplc="05EA2724">
      <w:numFmt w:val="bullet"/>
      <w:lvlText w:val="•"/>
      <w:lvlJc w:val="left"/>
      <w:pPr>
        <w:ind w:left="5326" w:hanging="360"/>
      </w:pPr>
      <w:rPr>
        <w:rFonts w:hint="default"/>
        <w:lang w:val="en-GB" w:eastAsia="en-US" w:bidi="ar-SA"/>
      </w:rPr>
    </w:lvl>
  </w:abstractNum>
  <w:abstractNum w:abstractNumId="57" w15:restartNumberingAfterBreak="0">
    <w:nsid w:val="5EBF0837"/>
    <w:multiLevelType w:val="hybridMultilevel"/>
    <w:tmpl w:val="A34C2B3A"/>
    <w:lvl w:ilvl="0" w:tplc="A81E23FC">
      <w:numFmt w:val="bullet"/>
      <w:lvlText w:val=""/>
      <w:lvlJc w:val="left"/>
      <w:pPr>
        <w:ind w:left="465" w:hanging="360"/>
      </w:pPr>
      <w:rPr>
        <w:rFonts w:ascii="Symbol" w:eastAsia="Symbol" w:hAnsi="Symbol" w:cs="Symbol" w:hint="default"/>
        <w:w w:val="99"/>
        <w:sz w:val="20"/>
        <w:szCs w:val="20"/>
        <w:lang w:val="en-GB" w:eastAsia="en-US" w:bidi="ar-SA"/>
      </w:rPr>
    </w:lvl>
    <w:lvl w:ilvl="1" w:tplc="F19473D0">
      <w:numFmt w:val="bullet"/>
      <w:lvlText w:val="•"/>
      <w:lvlJc w:val="left"/>
      <w:pPr>
        <w:ind w:left="1068" w:hanging="360"/>
      </w:pPr>
      <w:rPr>
        <w:rFonts w:hint="default"/>
        <w:lang w:val="en-GB" w:eastAsia="en-US" w:bidi="ar-SA"/>
      </w:rPr>
    </w:lvl>
    <w:lvl w:ilvl="2" w:tplc="5C127528">
      <w:numFmt w:val="bullet"/>
      <w:lvlText w:val="•"/>
      <w:lvlJc w:val="left"/>
      <w:pPr>
        <w:ind w:left="1676" w:hanging="360"/>
      </w:pPr>
      <w:rPr>
        <w:rFonts w:hint="default"/>
        <w:lang w:val="en-GB" w:eastAsia="en-US" w:bidi="ar-SA"/>
      </w:rPr>
    </w:lvl>
    <w:lvl w:ilvl="3" w:tplc="1BD40B0C">
      <w:numFmt w:val="bullet"/>
      <w:lvlText w:val="•"/>
      <w:lvlJc w:val="left"/>
      <w:pPr>
        <w:ind w:left="2284" w:hanging="360"/>
      </w:pPr>
      <w:rPr>
        <w:rFonts w:hint="default"/>
        <w:lang w:val="en-GB" w:eastAsia="en-US" w:bidi="ar-SA"/>
      </w:rPr>
    </w:lvl>
    <w:lvl w:ilvl="4" w:tplc="33E66328">
      <w:numFmt w:val="bullet"/>
      <w:lvlText w:val="•"/>
      <w:lvlJc w:val="left"/>
      <w:pPr>
        <w:ind w:left="2893" w:hanging="360"/>
      </w:pPr>
      <w:rPr>
        <w:rFonts w:hint="default"/>
        <w:lang w:val="en-GB" w:eastAsia="en-US" w:bidi="ar-SA"/>
      </w:rPr>
    </w:lvl>
    <w:lvl w:ilvl="5" w:tplc="552289FC">
      <w:numFmt w:val="bullet"/>
      <w:lvlText w:val="•"/>
      <w:lvlJc w:val="left"/>
      <w:pPr>
        <w:ind w:left="3501" w:hanging="360"/>
      </w:pPr>
      <w:rPr>
        <w:rFonts w:hint="default"/>
        <w:lang w:val="en-GB" w:eastAsia="en-US" w:bidi="ar-SA"/>
      </w:rPr>
    </w:lvl>
    <w:lvl w:ilvl="6" w:tplc="FF04F56E">
      <w:numFmt w:val="bullet"/>
      <w:lvlText w:val="•"/>
      <w:lvlJc w:val="left"/>
      <w:pPr>
        <w:ind w:left="4109" w:hanging="360"/>
      </w:pPr>
      <w:rPr>
        <w:rFonts w:hint="default"/>
        <w:lang w:val="en-GB" w:eastAsia="en-US" w:bidi="ar-SA"/>
      </w:rPr>
    </w:lvl>
    <w:lvl w:ilvl="7" w:tplc="34F63FCA">
      <w:numFmt w:val="bullet"/>
      <w:lvlText w:val="•"/>
      <w:lvlJc w:val="left"/>
      <w:pPr>
        <w:ind w:left="4718" w:hanging="360"/>
      </w:pPr>
      <w:rPr>
        <w:rFonts w:hint="default"/>
        <w:lang w:val="en-GB" w:eastAsia="en-US" w:bidi="ar-SA"/>
      </w:rPr>
    </w:lvl>
    <w:lvl w:ilvl="8" w:tplc="A09E56D8">
      <w:numFmt w:val="bullet"/>
      <w:lvlText w:val="•"/>
      <w:lvlJc w:val="left"/>
      <w:pPr>
        <w:ind w:left="5326" w:hanging="360"/>
      </w:pPr>
      <w:rPr>
        <w:rFonts w:hint="default"/>
        <w:lang w:val="en-GB" w:eastAsia="en-US" w:bidi="ar-SA"/>
      </w:rPr>
    </w:lvl>
  </w:abstractNum>
  <w:abstractNum w:abstractNumId="58" w15:restartNumberingAfterBreak="0">
    <w:nsid w:val="60072A5B"/>
    <w:multiLevelType w:val="hybridMultilevel"/>
    <w:tmpl w:val="5E4AABB2"/>
    <w:lvl w:ilvl="0" w:tplc="7E9CCA6C">
      <w:numFmt w:val="bullet"/>
      <w:lvlText w:val=""/>
      <w:lvlJc w:val="left"/>
      <w:pPr>
        <w:ind w:left="465" w:hanging="360"/>
      </w:pPr>
      <w:rPr>
        <w:rFonts w:ascii="Symbol" w:eastAsia="Symbol" w:hAnsi="Symbol" w:cs="Symbol" w:hint="default"/>
        <w:w w:val="99"/>
        <w:sz w:val="20"/>
        <w:szCs w:val="20"/>
        <w:lang w:val="en-GB" w:eastAsia="en-US" w:bidi="ar-SA"/>
      </w:rPr>
    </w:lvl>
    <w:lvl w:ilvl="1" w:tplc="39B8D010">
      <w:numFmt w:val="bullet"/>
      <w:lvlText w:val="•"/>
      <w:lvlJc w:val="left"/>
      <w:pPr>
        <w:ind w:left="1068" w:hanging="360"/>
      </w:pPr>
      <w:rPr>
        <w:rFonts w:hint="default"/>
        <w:lang w:val="en-GB" w:eastAsia="en-US" w:bidi="ar-SA"/>
      </w:rPr>
    </w:lvl>
    <w:lvl w:ilvl="2" w:tplc="762E4F88">
      <w:numFmt w:val="bullet"/>
      <w:lvlText w:val="•"/>
      <w:lvlJc w:val="left"/>
      <w:pPr>
        <w:ind w:left="1676" w:hanging="360"/>
      </w:pPr>
      <w:rPr>
        <w:rFonts w:hint="default"/>
        <w:lang w:val="en-GB" w:eastAsia="en-US" w:bidi="ar-SA"/>
      </w:rPr>
    </w:lvl>
    <w:lvl w:ilvl="3" w:tplc="7894412C">
      <w:numFmt w:val="bullet"/>
      <w:lvlText w:val="•"/>
      <w:lvlJc w:val="left"/>
      <w:pPr>
        <w:ind w:left="2284" w:hanging="360"/>
      </w:pPr>
      <w:rPr>
        <w:rFonts w:hint="default"/>
        <w:lang w:val="en-GB" w:eastAsia="en-US" w:bidi="ar-SA"/>
      </w:rPr>
    </w:lvl>
    <w:lvl w:ilvl="4" w:tplc="AD02CB18">
      <w:numFmt w:val="bullet"/>
      <w:lvlText w:val="•"/>
      <w:lvlJc w:val="left"/>
      <w:pPr>
        <w:ind w:left="2893" w:hanging="360"/>
      </w:pPr>
      <w:rPr>
        <w:rFonts w:hint="default"/>
        <w:lang w:val="en-GB" w:eastAsia="en-US" w:bidi="ar-SA"/>
      </w:rPr>
    </w:lvl>
    <w:lvl w:ilvl="5" w:tplc="D3BA45FC">
      <w:numFmt w:val="bullet"/>
      <w:lvlText w:val="•"/>
      <w:lvlJc w:val="left"/>
      <w:pPr>
        <w:ind w:left="3501" w:hanging="360"/>
      </w:pPr>
      <w:rPr>
        <w:rFonts w:hint="default"/>
        <w:lang w:val="en-GB" w:eastAsia="en-US" w:bidi="ar-SA"/>
      </w:rPr>
    </w:lvl>
    <w:lvl w:ilvl="6" w:tplc="4962C948">
      <w:numFmt w:val="bullet"/>
      <w:lvlText w:val="•"/>
      <w:lvlJc w:val="left"/>
      <w:pPr>
        <w:ind w:left="4109" w:hanging="360"/>
      </w:pPr>
      <w:rPr>
        <w:rFonts w:hint="default"/>
        <w:lang w:val="en-GB" w:eastAsia="en-US" w:bidi="ar-SA"/>
      </w:rPr>
    </w:lvl>
    <w:lvl w:ilvl="7" w:tplc="516C157A">
      <w:numFmt w:val="bullet"/>
      <w:lvlText w:val="•"/>
      <w:lvlJc w:val="left"/>
      <w:pPr>
        <w:ind w:left="4718" w:hanging="360"/>
      </w:pPr>
      <w:rPr>
        <w:rFonts w:hint="default"/>
        <w:lang w:val="en-GB" w:eastAsia="en-US" w:bidi="ar-SA"/>
      </w:rPr>
    </w:lvl>
    <w:lvl w:ilvl="8" w:tplc="3C20EB84">
      <w:numFmt w:val="bullet"/>
      <w:lvlText w:val="•"/>
      <w:lvlJc w:val="left"/>
      <w:pPr>
        <w:ind w:left="5326" w:hanging="360"/>
      </w:pPr>
      <w:rPr>
        <w:rFonts w:hint="default"/>
        <w:lang w:val="en-GB" w:eastAsia="en-US" w:bidi="ar-SA"/>
      </w:rPr>
    </w:lvl>
  </w:abstractNum>
  <w:abstractNum w:abstractNumId="59" w15:restartNumberingAfterBreak="0">
    <w:nsid w:val="6043483F"/>
    <w:multiLevelType w:val="hybridMultilevel"/>
    <w:tmpl w:val="A10E4274"/>
    <w:lvl w:ilvl="0" w:tplc="E9E4979C">
      <w:numFmt w:val="bullet"/>
      <w:lvlText w:val=""/>
      <w:lvlJc w:val="left"/>
      <w:pPr>
        <w:ind w:left="465" w:hanging="360"/>
      </w:pPr>
      <w:rPr>
        <w:rFonts w:ascii="Symbol" w:eastAsia="Symbol" w:hAnsi="Symbol" w:cs="Symbol" w:hint="default"/>
        <w:w w:val="99"/>
        <w:sz w:val="20"/>
        <w:szCs w:val="20"/>
        <w:lang w:val="en-GB" w:eastAsia="en-US" w:bidi="ar-SA"/>
      </w:rPr>
    </w:lvl>
    <w:lvl w:ilvl="1" w:tplc="B65EE1F8">
      <w:numFmt w:val="bullet"/>
      <w:lvlText w:val="•"/>
      <w:lvlJc w:val="left"/>
      <w:pPr>
        <w:ind w:left="1068" w:hanging="360"/>
      </w:pPr>
      <w:rPr>
        <w:rFonts w:hint="default"/>
        <w:lang w:val="en-GB" w:eastAsia="en-US" w:bidi="ar-SA"/>
      </w:rPr>
    </w:lvl>
    <w:lvl w:ilvl="2" w:tplc="9E220F5E">
      <w:numFmt w:val="bullet"/>
      <w:lvlText w:val="•"/>
      <w:lvlJc w:val="left"/>
      <w:pPr>
        <w:ind w:left="1676" w:hanging="360"/>
      </w:pPr>
      <w:rPr>
        <w:rFonts w:hint="default"/>
        <w:lang w:val="en-GB" w:eastAsia="en-US" w:bidi="ar-SA"/>
      </w:rPr>
    </w:lvl>
    <w:lvl w:ilvl="3" w:tplc="E4EE2FE6">
      <w:numFmt w:val="bullet"/>
      <w:lvlText w:val="•"/>
      <w:lvlJc w:val="left"/>
      <w:pPr>
        <w:ind w:left="2284" w:hanging="360"/>
      </w:pPr>
      <w:rPr>
        <w:rFonts w:hint="default"/>
        <w:lang w:val="en-GB" w:eastAsia="en-US" w:bidi="ar-SA"/>
      </w:rPr>
    </w:lvl>
    <w:lvl w:ilvl="4" w:tplc="D2E88A8A">
      <w:numFmt w:val="bullet"/>
      <w:lvlText w:val="•"/>
      <w:lvlJc w:val="left"/>
      <w:pPr>
        <w:ind w:left="2893" w:hanging="360"/>
      </w:pPr>
      <w:rPr>
        <w:rFonts w:hint="default"/>
        <w:lang w:val="en-GB" w:eastAsia="en-US" w:bidi="ar-SA"/>
      </w:rPr>
    </w:lvl>
    <w:lvl w:ilvl="5" w:tplc="35008A1E">
      <w:numFmt w:val="bullet"/>
      <w:lvlText w:val="•"/>
      <w:lvlJc w:val="left"/>
      <w:pPr>
        <w:ind w:left="3501" w:hanging="360"/>
      </w:pPr>
      <w:rPr>
        <w:rFonts w:hint="default"/>
        <w:lang w:val="en-GB" w:eastAsia="en-US" w:bidi="ar-SA"/>
      </w:rPr>
    </w:lvl>
    <w:lvl w:ilvl="6" w:tplc="071C0CD2">
      <w:numFmt w:val="bullet"/>
      <w:lvlText w:val="•"/>
      <w:lvlJc w:val="left"/>
      <w:pPr>
        <w:ind w:left="4109" w:hanging="360"/>
      </w:pPr>
      <w:rPr>
        <w:rFonts w:hint="default"/>
        <w:lang w:val="en-GB" w:eastAsia="en-US" w:bidi="ar-SA"/>
      </w:rPr>
    </w:lvl>
    <w:lvl w:ilvl="7" w:tplc="25EE80A2">
      <w:numFmt w:val="bullet"/>
      <w:lvlText w:val="•"/>
      <w:lvlJc w:val="left"/>
      <w:pPr>
        <w:ind w:left="4718" w:hanging="360"/>
      </w:pPr>
      <w:rPr>
        <w:rFonts w:hint="default"/>
        <w:lang w:val="en-GB" w:eastAsia="en-US" w:bidi="ar-SA"/>
      </w:rPr>
    </w:lvl>
    <w:lvl w:ilvl="8" w:tplc="56BE2E0A">
      <w:numFmt w:val="bullet"/>
      <w:lvlText w:val="•"/>
      <w:lvlJc w:val="left"/>
      <w:pPr>
        <w:ind w:left="5326" w:hanging="360"/>
      </w:pPr>
      <w:rPr>
        <w:rFonts w:hint="default"/>
        <w:lang w:val="en-GB" w:eastAsia="en-US" w:bidi="ar-SA"/>
      </w:rPr>
    </w:lvl>
  </w:abstractNum>
  <w:abstractNum w:abstractNumId="60" w15:restartNumberingAfterBreak="0">
    <w:nsid w:val="61652164"/>
    <w:multiLevelType w:val="hybridMultilevel"/>
    <w:tmpl w:val="4C081DB0"/>
    <w:lvl w:ilvl="0" w:tplc="371CA87A">
      <w:numFmt w:val="bullet"/>
      <w:lvlText w:val=""/>
      <w:lvlJc w:val="left"/>
      <w:pPr>
        <w:ind w:left="465" w:hanging="360"/>
      </w:pPr>
      <w:rPr>
        <w:rFonts w:ascii="Symbol" w:eastAsia="Symbol" w:hAnsi="Symbol" w:cs="Symbol" w:hint="default"/>
        <w:w w:val="99"/>
        <w:sz w:val="20"/>
        <w:szCs w:val="20"/>
        <w:lang w:val="en-GB" w:eastAsia="en-US" w:bidi="ar-SA"/>
      </w:rPr>
    </w:lvl>
    <w:lvl w:ilvl="1" w:tplc="DDD4CCAA">
      <w:numFmt w:val="bullet"/>
      <w:lvlText w:val="•"/>
      <w:lvlJc w:val="left"/>
      <w:pPr>
        <w:ind w:left="1068" w:hanging="360"/>
      </w:pPr>
      <w:rPr>
        <w:rFonts w:hint="default"/>
        <w:lang w:val="en-GB" w:eastAsia="en-US" w:bidi="ar-SA"/>
      </w:rPr>
    </w:lvl>
    <w:lvl w:ilvl="2" w:tplc="509E1488">
      <w:numFmt w:val="bullet"/>
      <w:lvlText w:val="•"/>
      <w:lvlJc w:val="left"/>
      <w:pPr>
        <w:ind w:left="1676" w:hanging="360"/>
      </w:pPr>
      <w:rPr>
        <w:rFonts w:hint="default"/>
        <w:lang w:val="en-GB" w:eastAsia="en-US" w:bidi="ar-SA"/>
      </w:rPr>
    </w:lvl>
    <w:lvl w:ilvl="3" w:tplc="F11681B8">
      <w:numFmt w:val="bullet"/>
      <w:lvlText w:val="•"/>
      <w:lvlJc w:val="left"/>
      <w:pPr>
        <w:ind w:left="2284" w:hanging="360"/>
      </w:pPr>
      <w:rPr>
        <w:rFonts w:hint="default"/>
        <w:lang w:val="en-GB" w:eastAsia="en-US" w:bidi="ar-SA"/>
      </w:rPr>
    </w:lvl>
    <w:lvl w:ilvl="4" w:tplc="E604A9CA">
      <w:numFmt w:val="bullet"/>
      <w:lvlText w:val="•"/>
      <w:lvlJc w:val="left"/>
      <w:pPr>
        <w:ind w:left="2893" w:hanging="360"/>
      </w:pPr>
      <w:rPr>
        <w:rFonts w:hint="default"/>
        <w:lang w:val="en-GB" w:eastAsia="en-US" w:bidi="ar-SA"/>
      </w:rPr>
    </w:lvl>
    <w:lvl w:ilvl="5" w:tplc="54582CCC">
      <w:numFmt w:val="bullet"/>
      <w:lvlText w:val="•"/>
      <w:lvlJc w:val="left"/>
      <w:pPr>
        <w:ind w:left="3501" w:hanging="360"/>
      </w:pPr>
      <w:rPr>
        <w:rFonts w:hint="default"/>
        <w:lang w:val="en-GB" w:eastAsia="en-US" w:bidi="ar-SA"/>
      </w:rPr>
    </w:lvl>
    <w:lvl w:ilvl="6" w:tplc="F25427BA">
      <w:numFmt w:val="bullet"/>
      <w:lvlText w:val="•"/>
      <w:lvlJc w:val="left"/>
      <w:pPr>
        <w:ind w:left="4109" w:hanging="360"/>
      </w:pPr>
      <w:rPr>
        <w:rFonts w:hint="default"/>
        <w:lang w:val="en-GB" w:eastAsia="en-US" w:bidi="ar-SA"/>
      </w:rPr>
    </w:lvl>
    <w:lvl w:ilvl="7" w:tplc="553C4040">
      <w:numFmt w:val="bullet"/>
      <w:lvlText w:val="•"/>
      <w:lvlJc w:val="left"/>
      <w:pPr>
        <w:ind w:left="4718" w:hanging="360"/>
      </w:pPr>
      <w:rPr>
        <w:rFonts w:hint="default"/>
        <w:lang w:val="en-GB" w:eastAsia="en-US" w:bidi="ar-SA"/>
      </w:rPr>
    </w:lvl>
    <w:lvl w:ilvl="8" w:tplc="25BE514E">
      <w:numFmt w:val="bullet"/>
      <w:lvlText w:val="•"/>
      <w:lvlJc w:val="left"/>
      <w:pPr>
        <w:ind w:left="5326" w:hanging="360"/>
      </w:pPr>
      <w:rPr>
        <w:rFonts w:hint="default"/>
        <w:lang w:val="en-GB" w:eastAsia="en-US" w:bidi="ar-SA"/>
      </w:rPr>
    </w:lvl>
  </w:abstractNum>
  <w:abstractNum w:abstractNumId="61" w15:restartNumberingAfterBreak="0">
    <w:nsid w:val="63992244"/>
    <w:multiLevelType w:val="hybridMultilevel"/>
    <w:tmpl w:val="8FA8A52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2" w15:restartNumberingAfterBreak="0">
    <w:nsid w:val="63AF0069"/>
    <w:multiLevelType w:val="hybridMultilevel"/>
    <w:tmpl w:val="CC9C2A52"/>
    <w:lvl w:ilvl="0" w:tplc="E07808AA">
      <w:numFmt w:val="bullet"/>
      <w:lvlText w:val=""/>
      <w:lvlJc w:val="left"/>
      <w:pPr>
        <w:ind w:left="465" w:hanging="360"/>
      </w:pPr>
      <w:rPr>
        <w:rFonts w:ascii="Symbol" w:eastAsia="Symbol" w:hAnsi="Symbol" w:cs="Symbol" w:hint="default"/>
        <w:w w:val="99"/>
        <w:sz w:val="20"/>
        <w:szCs w:val="20"/>
        <w:lang w:val="en-GB" w:eastAsia="en-US" w:bidi="ar-SA"/>
      </w:rPr>
    </w:lvl>
    <w:lvl w:ilvl="1" w:tplc="D29C472C">
      <w:numFmt w:val="bullet"/>
      <w:lvlText w:val="•"/>
      <w:lvlJc w:val="left"/>
      <w:pPr>
        <w:ind w:left="1068" w:hanging="360"/>
      </w:pPr>
      <w:rPr>
        <w:rFonts w:hint="default"/>
        <w:lang w:val="en-GB" w:eastAsia="en-US" w:bidi="ar-SA"/>
      </w:rPr>
    </w:lvl>
    <w:lvl w:ilvl="2" w:tplc="D856ECF6">
      <w:numFmt w:val="bullet"/>
      <w:lvlText w:val="•"/>
      <w:lvlJc w:val="left"/>
      <w:pPr>
        <w:ind w:left="1676" w:hanging="360"/>
      </w:pPr>
      <w:rPr>
        <w:rFonts w:hint="default"/>
        <w:lang w:val="en-GB" w:eastAsia="en-US" w:bidi="ar-SA"/>
      </w:rPr>
    </w:lvl>
    <w:lvl w:ilvl="3" w:tplc="4D922F22">
      <w:numFmt w:val="bullet"/>
      <w:lvlText w:val="•"/>
      <w:lvlJc w:val="left"/>
      <w:pPr>
        <w:ind w:left="2284" w:hanging="360"/>
      </w:pPr>
      <w:rPr>
        <w:rFonts w:hint="default"/>
        <w:lang w:val="en-GB" w:eastAsia="en-US" w:bidi="ar-SA"/>
      </w:rPr>
    </w:lvl>
    <w:lvl w:ilvl="4" w:tplc="B7CA74D8">
      <w:numFmt w:val="bullet"/>
      <w:lvlText w:val="•"/>
      <w:lvlJc w:val="left"/>
      <w:pPr>
        <w:ind w:left="2893" w:hanging="360"/>
      </w:pPr>
      <w:rPr>
        <w:rFonts w:hint="default"/>
        <w:lang w:val="en-GB" w:eastAsia="en-US" w:bidi="ar-SA"/>
      </w:rPr>
    </w:lvl>
    <w:lvl w:ilvl="5" w:tplc="25965464">
      <w:numFmt w:val="bullet"/>
      <w:lvlText w:val="•"/>
      <w:lvlJc w:val="left"/>
      <w:pPr>
        <w:ind w:left="3501" w:hanging="360"/>
      </w:pPr>
      <w:rPr>
        <w:rFonts w:hint="default"/>
        <w:lang w:val="en-GB" w:eastAsia="en-US" w:bidi="ar-SA"/>
      </w:rPr>
    </w:lvl>
    <w:lvl w:ilvl="6" w:tplc="1AA8F6A0">
      <w:numFmt w:val="bullet"/>
      <w:lvlText w:val="•"/>
      <w:lvlJc w:val="left"/>
      <w:pPr>
        <w:ind w:left="4109" w:hanging="360"/>
      </w:pPr>
      <w:rPr>
        <w:rFonts w:hint="default"/>
        <w:lang w:val="en-GB" w:eastAsia="en-US" w:bidi="ar-SA"/>
      </w:rPr>
    </w:lvl>
    <w:lvl w:ilvl="7" w:tplc="E98C4678">
      <w:numFmt w:val="bullet"/>
      <w:lvlText w:val="•"/>
      <w:lvlJc w:val="left"/>
      <w:pPr>
        <w:ind w:left="4718" w:hanging="360"/>
      </w:pPr>
      <w:rPr>
        <w:rFonts w:hint="default"/>
        <w:lang w:val="en-GB" w:eastAsia="en-US" w:bidi="ar-SA"/>
      </w:rPr>
    </w:lvl>
    <w:lvl w:ilvl="8" w:tplc="DCE25A94">
      <w:numFmt w:val="bullet"/>
      <w:lvlText w:val="•"/>
      <w:lvlJc w:val="left"/>
      <w:pPr>
        <w:ind w:left="5326" w:hanging="360"/>
      </w:pPr>
      <w:rPr>
        <w:rFonts w:hint="default"/>
        <w:lang w:val="en-GB" w:eastAsia="en-US" w:bidi="ar-SA"/>
      </w:rPr>
    </w:lvl>
  </w:abstractNum>
  <w:abstractNum w:abstractNumId="63" w15:restartNumberingAfterBreak="0">
    <w:nsid w:val="662261B7"/>
    <w:multiLevelType w:val="hybridMultilevel"/>
    <w:tmpl w:val="EEE8E47C"/>
    <w:lvl w:ilvl="0" w:tplc="1FBAAB72">
      <w:numFmt w:val="bullet"/>
      <w:lvlText w:val=""/>
      <w:lvlJc w:val="left"/>
      <w:pPr>
        <w:ind w:left="465" w:hanging="360"/>
      </w:pPr>
      <w:rPr>
        <w:rFonts w:ascii="Symbol" w:eastAsia="Symbol" w:hAnsi="Symbol" w:cs="Symbol" w:hint="default"/>
        <w:w w:val="99"/>
        <w:sz w:val="20"/>
        <w:szCs w:val="20"/>
        <w:lang w:val="en-GB" w:eastAsia="en-US" w:bidi="ar-SA"/>
      </w:rPr>
    </w:lvl>
    <w:lvl w:ilvl="1" w:tplc="A96E790A">
      <w:numFmt w:val="bullet"/>
      <w:lvlText w:val="•"/>
      <w:lvlJc w:val="left"/>
      <w:pPr>
        <w:ind w:left="1068" w:hanging="360"/>
      </w:pPr>
      <w:rPr>
        <w:rFonts w:hint="default"/>
        <w:lang w:val="en-GB" w:eastAsia="en-US" w:bidi="ar-SA"/>
      </w:rPr>
    </w:lvl>
    <w:lvl w:ilvl="2" w:tplc="D8420F3C">
      <w:numFmt w:val="bullet"/>
      <w:lvlText w:val="•"/>
      <w:lvlJc w:val="left"/>
      <w:pPr>
        <w:ind w:left="1676" w:hanging="360"/>
      </w:pPr>
      <w:rPr>
        <w:rFonts w:hint="default"/>
        <w:lang w:val="en-GB" w:eastAsia="en-US" w:bidi="ar-SA"/>
      </w:rPr>
    </w:lvl>
    <w:lvl w:ilvl="3" w:tplc="E416B92E">
      <w:numFmt w:val="bullet"/>
      <w:lvlText w:val="•"/>
      <w:lvlJc w:val="left"/>
      <w:pPr>
        <w:ind w:left="2284" w:hanging="360"/>
      </w:pPr>
      <w:rPr>
        <w:rFonts w:hint="default"/>
        <w:lang w:val="en-GB" w:eastAsia="en-US" w:bidi="ar-SA"/>
      </w:rPr>
    </w:lvl>
    <w:lvl w:ilvl="4" w:tplc="BA54AEAE">
      <w:numFmt w:val="bullet"/>
      <w:lvlText w:val="•"/>
      <w:lvlJc w:val="left"/>
      <w:pPr>
        <w:ind w:left="2893" w:hanging="360"/>
      </w:pPr>
      <w:rPr>
        <w:rFonts w:hint="default"/>
        <w:lang w:val="en-GB" w:eastAsia="en-US" w:bidi="ar-SA"/>
      </w:rPr>
    </w:lvl>
    <w:lvl w:ilvl="5" w:tplc="D30E37B4">
      <w:numFmt w:val="bullet"/>
      <w:lvlText w:val="•"/>
      <w:lvlJc w:val="left"/>
      <w:pPr>
        <w:ind w:left="3501" w:hanging="360"/>
      </w:pPr>
      <w:rPr>
        <w:rFonts w:hint="default"/>
        <w:lang w:val="en-GB" w:eastAsia="en-US" w:bidi="ar-SA"/>
      </w:rPr>
    </w:lvl>
    <w:lvl w:ilvl="6" w:tplc="4CA6DA80">
      <w:numFmt w:val="bullet"/>
      <w:lvlText w:val="•"/>
      <w:lvlJc w:val="left"/>
      <w:pPr>
        <w:ind w:left="4109" w:hanging="360"/>
      </w:pPr>
      <w:rPr>
        <w:rFonts w:hint="default"/>
        <w:lang w:val="en-GB" w:eastAsia="en-US" w:bidi="ar-SA"/>
      </w:rPr>
    </w:lvl>
    <w:lvl w:ilvl="7" w:tplc="15E67A18">
      <w:numFmt w:val="bullet"/>
      <w:lvlText w:val="•"/>
      <w:lvlJc w:val="left"/>
      <w:pPr>
        <w:ind w:left="4718" w:hanging="360"/>
      </w:pPr>
      <w:rPr>
        <w:rFonts w:hint="default"/>
        <w:lang w:val="en-GB" w:eastAsia="en-US" w:bidi="ar-SA"/>
      </w:rPr>
    </w:lvl>
    <w:lvl w:ilvl="8" w:tplc="6EF04F22">
      <w:numFmt w:val="bullet"/>
      <w:lvlText w:val="•"/>
      <w:lvlJc w:val="left"/>
      <w:pPr>
        <w:ind w:left="5326" w:hanging="360"/>
      </w:pPr>
      <w:rPr>
        <w:rFonts w:hint="default"/>
        <w:lang w:val="en-GB" w:eastAsia="en-US" w:bidi="ar-SA"/>
      </w:rPr>
    </w:lvl>
  </w:abstractNum>
  <w:abstractNum w:abstractNumId="64" w15:restartNumberingAfterBreak="0">
    <w:nsid w:val="6A9F15D6"/>
    <w:multiLevelType w:val="hybridMultilevel"/>
    <w:tmpl w:val="A9A4A392"/>
    <w:lvl w:ilvl="0" w:tplc="9B92D1D0">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6F113D0E"/>
    <w:multiLevelType w:val="hybridMultilevel"/>
    <w:tmpl w:val="F5FAFFCE"/>
    <w:lvl w:ilvl="0" w:tplc="3B78F6D0">
      <w:numFmt w:val="bullet"/>
      <w:lvlText w:val=""/>
      <w:lvlJc w:val="left"/>
      <w:pPr>
        <w:ind w:left="465" w:hanging="360"/>
      </w:pPr>
      <w:rPr>
        <w:rFonts w:ascii="Symbol" w:eastAsia="Symbol" w:hAnsi="Symbol" w:cs="Symbol" w:hint="default"/>
        <w:w w:val="99"/>
        <w:sz w:val="20"/>
        <w:szCs w:val="20"/>
        <w:lang w:val="en-GB" w:eastAsia="en-US" w:bidi="ar-SA"/>
      </w:rPr>
    </w:lvl>
    <w:lvl w:ilvl="1" w:tplc="24D4441A">
      <w:numFmt w:val="bullet"/>
      <w:lvlText w:val="•"/>
      <w:lvlJc w:val="left"/>
      <w:pPr>
        <w:ind w:left="1068" w:hanging="360"/>
      </w:pPr>
      <w:rPr>
        <w:rFonts w:hint="default"/>
        <w:lang w:val="en-GB" w:eastAsia="en-US" w:bidi="ar-SA"/>
      </w:rPr>
    </w:lvl>
    <w:lvl w:ilvl="2" w:tplc="267A6F7C">
      <w:numFmt w:val="bullet"/>
      <w:lvlText w:val="•"/>
      <w:lvlJc w:val="left"/>
      <w:pPr>
        <w:ind w:left="1676" w:hanging="360"/>
      </w:pPr>
      <w:rPr>
        <w:rFonts w:hint="default"/>
        <w:lang w:val="en-GB" w:eastAsia="en-US" w:bidi="ar-SA"/>
      </w:rPr>
    </w:lvl>
    <w:lvl w:ilvl="3" w:tplc="5B740496">
      <w:numFmt w:val="bullet"/>
      <w:lvlText w:val="•"/>
      <w:lvlJc w:val="left"/>
      <w:pPr>
        <w:ind w:left="2284" w:hanging="360"/>
      </w:pPr>
      <w:rPr>
        <w:rFonts w:hint="default"/>
        <w:lang w:val="en-GB" w:eastAsia="en-US" w:bidi="ar-SA"/>
      </w:rPr>
    </w:lvl>
    <w:lvl w:ilvl="4" w:tplc="4B2AEACA">
      <w:numFmt w:val="bullet"/>
      <w:lvlText w:val="•"/>
      <w:lvlJc w:val="left"/>
      <w:pPr>
        <w:ind w:left="2893" w:hanging="360"/>
      </w:pPr>
      <w:rPr>
        <w:rFonts w:hint="default"/>
        <w:lang w:val="en-GB" w:eastAsia="en-US" w:bidi="ar-SA"/>
      </w:rPr>
    </w:lvl>
    <w:lvl w:ilvl="5" w:tplc="CD9A4AD2">
      <w:numFmt w:val="bullet"/>
      <w:lvlText w:val="•"/>
      <w:lvlJc w:val="left"/>
      <w:pPr>
        <w:ind w:left="3501" w:hanging="360"/>
      </w:pPr>
      <w:rPr>
        <w:rFonts w:hint="default"/>
        <w:lang w:val="en-GB" w:eastAsia="en-US" w:bidi="ar-SA"/>
      </w:rPr>
    </w:lvl>
    <w:lvl w:ilvl="6" w:tplc="B4F82196">
      <w:numFmt w:val="bullet"/>
      <w:lvlText w:val="•"/>
      <w:lvlJc w:val="left"/>
      <w:pPr>
        <w:ind w:left="4109" w:hanging="360"/>
      </w:pPr>
      <w:rPr>
        <w:rFonts w:hint="default"/>
        <w:lang w:val="en-GB" w:eastAsia="en-US" w:bidi="ar-SA"/>
      </w:rPr>
    </w:lvl>
    <w:lvl w:ilvl="7" w:tplc="D602ACA8">
      <w:numFmt w:val="bullet"/>
      <w:lvlText w:val="•"/>
      <w:lvlJc w:val="left"/>
      <w:pPr>
        <w:ind w:left="4718" w:hanging="360"/>
      </w:pPr>
      <w:rPr>
        <w:rFonts w:hint="default"/>
        <w:lang w:val="en-GB" w:eastAsia="en-US" w:bidi="ar-SA"/>
      </w:rPr>
    </w:lvl>
    <w:lvl w:ilvl="8" w:tplc="5150E1EC">
      <w:numFmt w:val="bullet"/>
      <w:lvlText w:val="•"/>
      <w:lvlJc w:val="left"/>
      <w:pPr>
        <w:ind w:left="5326" w:hanging="360"/>
      </w:pPr>
      <w:rPr>
        <w:rFonts w:hint="default"/>
        <w:lang w:val="en-GB" w:eastAsia="en-US" w:bidi="ar-SA"/>
      </w:rPr>
    </w:lvl>
  </w:abstractNum>
  <w:abstractNum w:abstractNumId="66" w15:restartNumberingAfterBreak="0">
    <w:nsid w:val="72457F2A"/>
    <w:multiLevelType w:val="hybridMultilevel"/>
    <w:tmpl w:val="9E802782"/>
    <w:lvl w:ilvl="0" w:tplc="2EF48D74">
      <w:numFmt w:val="bullet"/>
      <w:lvlText w:val=""/>
      <w:lvlJc w:val="left"/>
      <w:pPr>
        <w:ind w:left="465" w:hanging="360"/>
      </w:pPr>
      <w:rPr>
        <w:rFonts w:ascii="Symbol" w:eastAsia="Symbol" w:hAnsi="Symbol" w:cs="Symbol" w:hint="default"/>
        <w:w w:val="99"/>
        <w:sz w:val="20"/>
        <w:szCs w:val="20"/>
        <w:lang w:val="en-GB" w:eastAsia="en-US" w:bidi="ar-SA"/>
      </w:rPr>
    </w:lvl>
    <w:lvl w:ilvl="1" w:tplc="09AA0368">
      <w:numFmt w:val="bullet"/>
      <w:lvlText w:val="•"/>
      <w:lvlJc w:val="left"/>
      <w:pPr>
        <w:ind w:left="1068" w:hanging="360"/>
      </w:pPr>
      <w:rPr>
        <w:rFonts w:hint="default"/>
        <w:lang w:val="en-GB" w:eastAsia="en-US" w:bidi="ar-SA"/>
      </w:rPr>
    </w:lvl>
    <w:lvl w:ilvl="2" w:tplc="0AF6D4C2">
      <w:numFmt w:val="bullet"/>
      <w:lvlText w:val="•"/>
      <w:lvlJc w:val="left"/>
      <w:pPr>
        <w:ind w:left="1676" w:hanging="360"/>
      </w:pPr>
      <w:rPr>
        <w:rFonts w:hint="default"/>
        <w:lang w:val="en-GB" w:eastAsia="en-US" w:bidi="ar-SA"/>
      </w:rPr>
    </w:lvl>
    <w:lvl w:ilvl="3" w:tplc="CD4C81A0">
      <w:numFmt w:val="bullet"/>
      <w:lvlText w:val="•"/>
      <w:lvlJc w:val="left"/>
      <w:pPr>
        <w:ind w:left="2284" w:hanging="360"/>
      </w:pPr>
      <w:rPr>
        <w:rFonts w:hint="default"/>
        <w:lang w:val="en-GB" w:eastAsia="en-US" w:bidi="ar-SA"/>
      </w:rPr>
    </w:lvl>
    <w:lvl w:ilvl="4" w:tplc="477CE0B2">
      <w:numFmt w:val="bullet"/>
      <w:lvlText w:val="•"/>
      <w:lvlJc w:val="left"/>
      <w:pPr>
        <w:ind w:left="2893" w:hanging="360"/>
      </w:pPr>
      <w:rPr>
        <w:rFonts w:hint="default"/>
        <w:lang w:val="en-GB" w:eastAsia="en-US" w:bidi="ar-SA"/>
      </w:rPr>
    </w:lvl>
    <w:lvl w:ilvl="5" w:tplc="8AC8975E">
      <w:numFmt w:val="bullet"/>
      <w:lvlText w:val="•"/>
      <w:lvlJc w:val="left"/>
      <w:pPr>
        <w:ind w:left="3501" w:hanging="360"/>
      </w:pPr>
      <w:rPr>
        <w:rFonts w:hint="default"/>
        <w:lang w:val="en-GB" w:eastAsia="en-US" w:bidi="ar-SA"/>
      </w:rPr>
    </w:lvl>
    <w:lvl w:ilvl="6" w:tplc="8AF8C166">
      <w:numFmt w:val="bullet"/>
      <w:lvlText w:val="•"/>
      <w:lvlJc w:val="left"/>
      <w:pPr>
        <w:ind w:left="4109" w:hanging="360"/>
      </w:pPr>
      <w:rPr>
        <w:rFonts w:hint="default"/>
        <w:lang w:val="en-GB" w:eastAsia="en-US" w:bidi="ar-SA"/>
      </w:rPr>
    </w:lvl>
    <w:lvl w:ilvl="7" w:tplc="F91C7460">
      <w:numFmt w:val="bullet"/>
      <w:lvlText w:val="•"/>
      <w:lvlJc w:val="left"/>
      <w:pPr>
        <w:ind w:left="4718" w:hanging="360"/>
      </w:pPr>
      <w:rPr>
        <w:rFonts w:hint="default"/>
        <w:lang w:val="en-GB" w:eastAsia="en-US" w:bidi="ar-SA"/>
      </w:rPr>
    </w:lvl>
    <w:lvl w:ilvl="8" w:tplc="F266D74E">
      <w:numFmt w:val="bullet"/>
      <w:lvlText w:val="•"/>
      <w:lvlJc w:val="left"/>
      <w:pPr>
        <w:ind w:left="5326" w:hanging="360"/>
      </w:pPr>
      <w:rPr>
        <w:rFonts w:hint="default"/>
        <w:lang w:val="en-GB" w:eastAsia="en-US" w:bidi="ar-SA"/>
      </w:rPr>
    </w:lvl>
  </w:abstractNum>
  <w:abstractNum w:abstractNumId="67" w15:restartNumberingAfterBreak="0">
    <w:nsid w:val="73CA5C94"/>
    <w:multiLevelType w:val="hybridMultilevel"/>
    <w:tmpl w:val="EC4013B8"/>
    <w:lvl w:ilvl="0" w:tplc="B66CF59C">
      <w:numFmt w:val="bullet"/>
      <w:lvlText w:val=""/>
      <w:lvlJc w:val="left"/>
      <w:pPr>
        <w:ind w:left="465" w:hanging="360"/>
      </w:pPr>
      <w:rPr>
        <w:rFonts w:ascii="Symbol" w:eastAsia="Symbol" w:hAnsi="Symbol" w:cs="Symbol" w:hint="default"/>
        <w:w w:val="99"/>
        <w:sz w:val="20"/>
        <w:szCs w:val="20"/>
        <w:lang w:val="en-GB" w:eastAsia="en-US" w:bidi="ar-SA"/>
      </w:rPr>
    </w:lvl>
    <w:lvl w:ilvl="1" w:tplc="F33831C8">
      <w:numFmt w:val="bullet"/>
      <w:lvlText w:val="•"/>
      <w:lvlJc w:val="left"/>
      <w:pPr>
        <w:ind w:left="1068" w:hanging="360"/>
      </w:pPr>
      <w:rPr>
        <w:rFonts w:hint="default"/>
        <w:lang w:val="en-GB" w:eastAsia="en-US" w:bidi="ar-SA"/>
      </w:rPr>
    </w:lvl>
    <w:lvl w:ilvl="2" w:tplc="37A66640">
      <w:numFmt w:val="bullet"/>
      <w:lvlText w:val="•"/>
      <w:lvlJc w:val="left"/>
      <w:pPr>
        <w:ind w:left="1676" w:hanging="360"/>
      </w:pPr>
      <w:rPr>
        <w:rFonts w:hint="default"/>
        <w:lang w:val="en-GB" w:eastAsia="en-US" w:bidi="ar-SA"/>
      </w:rPr>
    </w:lvl>
    <w:lvl w:ilvl="3" w:tplc="26144FE6">
      <w:numFmt w:val="bullet"/>
      <w:lvlText w:val="•"/>
      <w:lvlJc w:val="left"/>
      <w:pPr>
        <w:ind w:left="2284" w:hanging="360"/>
      </w:pPr>
      <w:rPr>
        <w:rFonts w:hint="default"/>
        <w:lang w:val="en-GB" w:eastAsia="en-US" w:bidi="ar-SA"/>
      </w:rPr>
    </w:lvl>
    <w:lvl w:ilvl="4" w:tplc="C03C7932">
      <w:numFmt w:val="bullet"/>
      <w:lvlText w:val="•"/>
      <w:lvlJc w:val="left"/>
      <w:pPr>
        <w:ind w:left="2893" w:hanging="360"/>
      </w:pPr>
      <w:rPr>
        <w:rFonts w:hint="default"/>
        <w:lang w:val="en-GB" w:eastAsia="en-US" w:bidi="ar-SA"/>
      </w:rPr>
    </w:lvl>
    <w:lvl w:ilvl="5" w:tplc="F8DA80BA">
      <w:numFmt w:val="bullet"/>
      <w:lvlText w:val="•"/>
      <w:lvlJc w:val="left"/>
      <w:pPr>
        <w:ind w:left="3501" w:hanging="360"/>
      </w:pPr>
      <w:rPr>
        <w:rFonts w:hint="default"/>
        <w:lang w:val="en-GB" w:eastAsia="en-US" w:bidi="ar-SA"/>
      </w:rPr>
    </w:lvl>
    <w:lvl w:ilvl="6" w:tplc="D706B50C">
      <w:numFmt w:val="bullet"/>
      <w:lvlText w:val="•"/>
      <w:lvlJc w:val="left"/>
      <w:pPr>
        <w:ind w:left="4109" w:hanging="360"/>
      </w:pPr>
      <w:rPr>
        <w:rFonts w:hint="default"/>
        <w:lang w:val="en-GB" w:eastAsia="en-US" w:bidi="ar-SA"/>
      </w:rPr>
    </w:lvl>
    <w:lvl w:ilvl="7" w:tplc="29B67D44">
      <w:numFmt w:val="bullet"/>
      <w:lvlText w:val="•"/>
      <w:lvlJc w:val="left"/>
      <w:pPr>
        <w:ind w:left="4718" w:hanging="360"/>
      </w:pPr>
      <w:rPr>
        <w:rFonts w:hint="default"/>
        <w:lang w:val="en-GB" w:eastAsia="en-US" w:bidi="ar-SA"/>
      </w:rPr>
    </w:lvl>
    <w:lvl w:ilvl="8" w:tplc="286C3400">
      <w:numFmt w:val="bullet"/>
      <w:lvlText w:val="•"/>
      <w:lvlJc w:val="left"/>
      <w:pPr>
        <w:ind w:left="5326" w:hanging="360"/>
      </w:pPr>
      <w:rPr>
        <w:rFonts w:hint="default"/>
        <w:lang w:val="en-GB" w:eastAsia="en-US" w:bidi="ar-SA"/>
      </w:rPr>
    </w:lvl>
  </w:abstractNum>
  <w:abstractNum w:abstractNumId="68" w15:restartNumberingAfterBreak="0">
    <w:nsid w:val="74ED6F07"/>
    <w:multiLevelType w:val="hybridMultilevel"/>
    <w:tmpl w:val="80D05420"/>
    <w:lvl w:ilvl="0" w:tplc="D644AA90">
      <w:numFmt w:val="bullet"/>
      <w:lvlText w:val=""/>
      <w:lvlJc w:val="left"/>
      <w:pPr>
        <w:ind w:left="465" w:hanging="360"/>
      </w:pPr>
      <w:rPr>
        <w:rFonts w:ascii="Symbol" w:eastAsia="Symbol" w:hAnsi="Symbol" w:cs="Symbol" w:hint="default"/>
        <w:w w:val="99"/>
        <w:sz w:val="20"/>
        <w:szCs w:val="20"/>
        <w:lang w:val="en-GB" w:eastAsia="en-US" w:bidi="ar-SA"/>
      </w:rPr>
    </w:lvl>
    <w:lvl w:ilvl="1" w:tplc="FB1E5F46">
      <w:numFmt w:val="bullet"/>
      <w:lvlText w:val="•"/>
      <w:lvlJc w:val="left"/>
      <w:pPr>
        <w:ind w:left="1068" w:hanging="360"/>
      </w:pPr>
      <w:rPr>
        <w:rFonts w:hint="default"/>
        <w:lang w:val="en-GB" w:eastAsia="en-US" w:bidi="ar-SA"/>
      </w:rPr>
    </w:lvl>
    <w:lvl w:ilvl="2" w:tplc="955A3D42">
      <w:numFmt w:val="bullet"/>
      <w:lvlText w:val="•"/>
      <w:lvlJc w:val="left"/>
      <w:pPr>
        <w:ind w:left="1676" w:hanging="360"/>
      </w:pPr>
      <w:rPr>
        <w:rFonts w:hint="default"/>
        <w:lang w:val="en-GB" w:eastAsia="en-US" w:bidi="ar-SA"/>
      </w:rPr>
    </w:lvl>
    <w:lvl w:ilvl="3" w:tplc="5CCC7CF8">
      <w:numFmt w:val="bullet"/>
      <w:lvlText w:val="•"/>
      <w:lvlJc w:val="left"/>
      <w:pPr>
        <w:ind w:left="2284" w:hanging="360"/>
      </w:pPr>
      <w:rPr>
        <w:rFonts w:hint="default"/>
        <w:lang w:val="en-GB" w:eastAsia="en-US" w:bidi="ar-SA"/>
      </w:rPr>
    </w:lvl>
    <w:lvl w:ilvl="4" w:tplc="CC0C75B2">
      <w:numFmt w:val="bullet"/>
      <w:lvlText w:val="•"/>
      <w:lvlJc w:val="left"/>
      <w:pPr>
        <w:ind w:left="2893" w:hanging="360"/>
      </w:pPr>
      <w:rPr>
        <w:rFonts w:hint="default"/>
        <w:lang w:val="en-GB" w:eastAsia="en-US" w:bidi="ar-SA"/>
      </w:rPr>
    </w:lvl>
    <w:lvl w:ilvl="5" w:tplc="D03ADD86">
      <w:numFmt w:val="bullet"/>
      <w:lvlText w:val="•"/>
      <w:lvlJc w:val="left"/>
      <w:pPr>
        <w:ind w:left="3501" w:hanging="360"/>
      </w:pPr>
      <w:rPr>
        <w:rFonts w:hint="default"/>
        <w:lang w:val="en-GB" w:eastAsia="en-US" w:bidi="ar-SA"/>
      </w:rPr>
    </w:lvl>
    <w:lvl w:ilvl="6" w:tplc="E5A82476">
      <w:numFmt w:val="bullet"/>
      <w:lvlText w:val="•"/>
      <w:lvlJc w:val="left"/>
      <w:pPr>
        <w:ind w:left="4109" w:hanging="360"/>
      </w:pPr>
      <w:rPr>
        <w:rFonts w:hint="default"/>
        <w:lang w:val="en-GB" w:eastAsia="en-US" w:bidi="ar-SA"/>
      </w:rPr>
    </w:lvl>
    <w:lvl w:ilvl="7" w:tplc="1A604A34">
      <w:numFmt w:val="bullet"/>
      <w:lvlText w:val="•"/>
      <w:lvlJc w:val="left"/>
      <w:pPr>
        <w:ind w:left="4718" w:hanging="360"/>
      </w:pPr>
      <w:rPr>
        <w:rFonts w:hint="default"/>
        <w:lang w:val="en-GB" w:eastAsia="en-US" w:bidi="ar-SA"/>
      </w:rPr>
    </w:lvl>
    <w:lvl w:ilvl="8" w:tplc="FCA62354">
      <w:numFmt w:val="bullet"/>
      <w:lvlText w:val="•"/>
      <w:lvlJc w:val="left"/>
      <w:pPr>
        <w:ind w:left="5326" w:hanging="360"/>
      </w:pPr>
      <w:rPr>
        <w:rFonts w:hint="default"/>
        <w:lang w:val="en-GB" w:eastAsia="en-US" w:bidi="ar-SA"/>
      </w:rPr>
    </w:lvl>
  </w:abstractNum>
  <w:abstractNum w:abstractNumId="69" w15:restartNumberingAfterBreak="0">
    <w:nsid w:val="771F3620"/>
    <w:multiLevelType w:val="hybridMultilevel"/>
    <w:tmpl w:val="3848694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0" w15:restartNumberingAfterBreak="0">
    <w:nsid w:val="77776E1C"/>
    <w:multiLevelType w:val="hybridMultilevel"/>
    <w:tmpl w:val="DD30FA1E"/>
    <w:lvl w:ilvl="0" w:tplc="0BDE891E">
      <w:numFmt w:val="bullet"/>
      <w:lvlText w:val=""/>
      <w:lvlJc w:val="left"/>
      <w:pPr>
        <w:ind w:left="465" w:hanging="360"/>
      </w:pPr>
      <w:rPr>
        <w:rFonts w:ascii="Symbol" w:eastAsia="Symbol" w:hAnsi="Symbol" w:cs="Symbol" w:hint="default"/>
        <w:w w:val="99"/>
        <w:sz w:val="20"/>
        <w:szCs w:val="20"/>
        <w:lang w:val="en-GB" w:eastAsia="en-US" w:bidi="ar-SA"/>
      </w:rPr>
    </w:lvl>
    <w:lvl w:ilvl="1" w:tplc="B4B05AB0">
      <w:numFmt w:val="bullet"/>
      <w:lvlText w:val="•"/>
      <w:lvlJc w:val="left"/>
      <w:pPr>
        <w:ind w:left="1068" w:hanging="360"/>
      </w:pPr>
      <w:rPr>
        <w:rFonts w:hint="default"/>
        <w:lang w:val="en-GB" w:eastAsia="en-US" w:bidi="ar-SA"/>
      </w:rPr>
    </w:lvl>
    <w:lvl w:ilvl="2" w:tplc="65B8992C">
      <w:numFmt w:val="bullet"/>
      <w:lvlText w:val="•"/>
      <w:lvlJc w:val="left"/>
      <w:pPr>
        <w:ind w:left="1676" w:hanging="360"/>
      </w:pPr>
      <w:rPr>
        <w:rFonts w:hint="default"/>
        <w:lang w:val="en-GB" w:eastAsia="en-US" w:bidi="ar-SA"/>
      </w:rPr>
    </w:lvl>
    <w:lvl w:ilvl="3" w:tplc="C1601126">
      <w:numFmt w:val="bullet"/>
      <w:lvlText w:val="•"/>
      <w:lvlJc w:val="left"/>
      <w:pPr>
        <w:ind w:left="2284" w:hanging="360"/>
      </w:pPr>
      <w:rPr>
        <w:rFonts w:hint="default"/>
        <w:lang w:val="en-GB" w:eastAsia="en-US" w:bidi="ar-SA"/>
      </w:rPr>
    </w:lvl>
    <w:lvl w:ilvl="4" w:tplc="46BAA092">
      <w:numFmt w:val="bullet"/>
      <w:lvlText w:val="•"/>
      <w:lvlJc w:val="left"/>
      <w:pPr>
        <w:ind w:left="2893" w:hanging="360"/>
      </w:pPr>
      <w:rPr>
        <w:rFonts w:hint="default"/>
        <w:lang w:val="en-GB" w:eastAsia="en-US" w:bidi="ar-SA"/>
      </w:rPr>
    </w:lvl>
    <w:lvl w:ilvl="5" w:tplc="908E2582">
      <w:numFmt w:val="bullet"/>
      <w:lvlText w:val="•"/>
      <w:lvlJc w:val="left"/>
      <w:pPr>
        <w:ind w:left="3501" w:hanging="360"/>
      </w:pPr>
      <w:rPr>
        <w:rFonts w:hint="default"/>
        <w:lang w:val="en-GB" w:eastAsia="en-US" w:bidi="ar-SA"/>
      </w:rPr>
    </w:lvl>
    <w:lvl w:ilvl="6" w:tplc="3530F72E">
      <w:numFmt w:val="bullet"/>
      <w:lvlText w:val="•"/>
      <w:lvlJc w:val="left"/>
      <w:pPr>
        <w:ind w:left="4109" w:hanging="360"/>
      </w:pPr>
      <w:rPr>
        <w:rFonts w:hint="default"/>
        <w:lang w:val="en-GB" w:eastAsia="en-US" w:bidi="ar-SA"/>
      </w:rPr>
    </w:lvl>
    <w:lvl w:ilvl="7" w:tplc="55A02D84">
      <w:numFmt w:val="bullet"/>
      <w:lvlText w:val="•"/>
      <w:lvlJc w:val="left"/>
      <w:pPr>
        <w:ind w:left="4718" w:hanging="360"/>
      </w:pPr>
      <w:rPr>
        <w:rFonts w:hint="default"/>
        <w:lang w:val="en-GB" w:eastAsia="en-US" w:bidi="ar-SA"/>
      </w:rPr>
    </w:lvl>
    <w:lvl w:ilvl="8" w:tplc="95DA6B7A">
      <w:numFmt w:val="bullet"/>
      <w:lvlText w:val="•"/>
      <w:lvlJc w:val="left"/>
      <w:pPr>
        <w:ind w:left="5326" w:hanging="360"/>
      </w:pPr>
      <w:rPr>
        <w:rFonts w:hint="default"/>
        <w:lang w:val="en-GB" w:eastAsia="en-US" w:bidi="ar-SA"/>
      </w:rPr>
    </w:lvl>
  </w:abstractNum>
  <w:abstractNum w:abstractNumId="71" w15:restartNumberingAfterBreak="0">
    <w:nsid w:val="77DA3726"/>
    <w:multiLevelType w:val="hybridMultilevel"/>
    <w:tmpl w:val="D1CE4E02"/>
    <w:lvl w:ilvl="0" w:tplc="241A5810">
      <w:start w:val="1"/>
      <w:numFmt w:val="decimal"/>
      <w:lvlText w:val="%1."/>
      <w:lvlJc w:val="left"/>
      <w:pPr>
        <w:ind w:left="465" w:hanging="360"/>
      </w:pPr>
      <w:rPr>
        <w:rFonts w:ascii="Calibri" w:eastAsia="Calibri" w:hAnsi="Calibri" w:cs="Calibri" w:hint="default"/>
        <w:spacing w:val="-1"/>
        <w:w w:val="99"/>
        <w:sz w:val="20"/>
        <w:szCs w:val="20"/>
        <w:lang w:val="en-GB" w:eastAsia="en-US" w:bidi="ar-SA"/>
      </w:rPr>
    </w:lvl>
    <w:lvl w:ilvl="1" w:tplc="B93CC016">
      <w:numFmt w:val="bullet"/>
      <w:lvlText w:val="•"/>
      <w:lvlJc w:val="left"/>
      <w:pPr>
        <w:ind w:left="1068" w:hanging="360"/>
      </w:pPr>
      <w:rPr>
        <w:rFonts w:hint="default"/>
        <w:lang w:val="en-GB" w:eastAsia="en-US" w:bidi="ar-SA"/>
      </w:rPr>
    </w:lvl>
    <w:lvl w:ilvl="2" w:tplc="94527FC0">
      <w:numFmt w:val="bullet"/>
      <w:lvlText w:val="•"/>
      <w:lvlJc w:val="left"/>
      <w:pPr>
        <w:ind w:left="1676" w:hanging="360"/>
      </w:pPr>
      <w:rPr>
        <w:rFonts w:hint="default"/>
        <w:lang w:val="en-GB" w:eastAsia="en-US" w:bidi="ar-SA"/>
      </w:rPr>
    </w:lvl>
    <w:lvl w:ilvl="3" w:tplc="8B70EE7A">
      <w:numFmt w:val="bullet"/>
      <w:lvlText w:val="•"/>
      <w:lvlJc w:val="left"/>
      <w:pPr>
        <w:ind w:left="2284" w:hanging="360"/>
      </w:pPr>
      <w:rPr>
        <w:rFonts w:hint="default"/>
        <w:lang w:val="en-GB" w:eastAsia="en-US" w:bidi="ar-SA"/>
      </w:rPr>
    </w:lvl>
    <w:lvl w:ilvl="4" w:tplc="651C61E0">
      <w:numFmt w:val="bullet"/>
      <w:lvlText w:val="•"/>
      <w:lvlJc w:val="left"/>
      <w:pPr>
        <w:ind w:left="2893" w:hanging="360"/>
      </w:pPr>
      <w:rPr>
        <w:rFonts w:hint="default"/>
        <w:lang w:val="en-GB" w:eastAsia="en-US" w:bidi="ar-SA"/>
      </w:rPr>
    </w:lvl>
    <w:lvl w:ilvl="5" w:tplc="4F280EA2">
      <w:numFmt w:val="bullet"/>
      <w:lvlText w:val="•"/>
      <w:lvlJc w:val="left"/>
      <w:pPr>
        <w:ind w:left="3501" w:hanging="360"/>
      </w:pPr>
      <w:rPr>
        <w:rFonts w:hint="default"/>
        <w:lang w:val="en-GB" w:eastAsia="en-US" w:bidi="ar-SA"/>
      </w:rPr>
    </w:lvl>
    <w:lvl w:ilvl="6" w:tplc="D1F40288">
      <w:numFmt w:val="bullet"/>
      <w:lvlText w:val="•"/>
      <w:lvlJc w:val="left"/>
      <w:pPr>
        <w:ind w:left="4109" w:hanging="360"/>
      </w:pPr>
      <w:rPr>
        <w:rFonts w:hint="default"/>
        <w:lang w:val="en-GB" w:eastAsia="en-US" w:bidi="ar-SA"/>
      </w:rPr>
    </w:lvl>
    <w:lvl w:ilvl="7" w:tplc="5484B290">
      <w:numFmt w:val="bullet"/>
      <w:lvlText w:val="•"/>
      <w:lvlJc w:val="left"/>
      <w:pPr>
        <w:ind w:left="4718" w:hanging="360"/>
      </w:pPr>
      <w:rPr>
        <w:rFonts w:hint="default"/>
        <w:lang w:val="en-GB" w:eastAsia="en-US" w:bidi="ar-SA"/>
      </w:rPr>
    </w:lvl>
    <w:lvl w:ilvl="8" w:tplc="DEEC8AEA">
      <w:numFmt w:val="bullet"/>
      <w:lvlText w:val="•"/>
      <w:lvlJc w:val="left"/>
      <w:pPr>
        <w:ind w:left="5326" w:hanging="360"/>
      </w:pPr>
      <w:rPr>
        <w:rFonts w:hint="default"/>
        <w:lang w:val="en-GB" w:eastAsia="en-US" w:bidi="ar-SA"/>
      </w:rPr>
    </w:lvl>
  </w:abstractNum>
  <w:abstractNum w:abstractNumId="72" w15:restartNumberingAfterBreak="0">
    <w:nsid w:val="781106EE"/>
    <w:multiLevelType w:val="hybridMultilevel"/>
    <w:tmpl w:val="076614E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73" w15:restartNumberingAfterBreak="0">
    <w:nsid w:val="7A165EB5"/>
    <w:multiLevelType w:val="hybridMultilevel"/>
    <w:tmpl w:val="21F2BB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7A5B39C7"/>
    <w:multiLevelType w:val="hybridMultilevel"/>
    <w:tmpl w:val="6ACEF2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15:restartNumberingAfterBreak="0">
    <w:nsid w:val="7BC16382"/>
    <w:multiLevelType w:val="hybridMultilevel"/>
    <w:tmpl w:val="606220E4"/>
    <w:lvl w:ilvl="0" w:tplc="302426AE">
      <w:numFmt w:val="bullet"/>
      <w:lvlText w:val=""/>
      <w:lvlJc w:val="left"/>
      <w:pPr>
        <w:ind w:left="465" w:hanging="360"/>
      </w:pPr>
      <w:rPr>
        <w:rFonts w:ascii="Symbol" w:eastAsia="Symbol" w:hAnsi="Symbol" w:cs="Symbol" w:hint="default"/>
        <w:w w:val="99"/>
        <w:sz w:val="20"/>
        <w:szCs w:val="20"/>
        <w:lang w:val="en-GB" w:eastAsia="en-US" w:bidi="ar-SA"/>
      </w:rPr>
    </w:lvl>
    <w:lvl w:ilvl="1" w:tplc="41DAA6C0">
      <w:numFmt w:val="bullet"/>
      <w:lvlText w:val="•"/>
      <w:lvlJc w:val="left"/>
      <w:pPr>
        <w:ind w:left="1068" w:hanging="360"/>
      </w:pPr>
      <w:rPr>
        <w:rFonts w:hint="default"/>
        <w:lang w:val="en-GB" w:eastAsia="en-US" w:bidi="ar-SA"/>
      </w:rPr>
    </w:lvl>
    <w:lvl w:ilvl="2" w:tplc="A2B47F44">
      <w:numFmt w:val="bullet"/>
      <w:lvlText w:val="•"/>
      <w:lvlJc w:val="left"/>
      <w:pPr>
        <w:ind w:left="1676" w:hanging="360"/>
      </w:pPr>
      <w:rPr>
        <w:rFonts w:hint="default"/>
        <w:lang w:val="en-GB" w:eastAsia="en-US" w:bidi="ar-SA"/>
      </w:rPr>
    </w:lvl>
    <w:lvl w:ilvl="3" w:tplc="FA787C70">
      <w:numFmt w:val="bullet"/>
      <w:lvlText w:val="•"/>
      <w:lvlJc w:val="left"/>
      <w:pPr>
        <w:ind w:left="2284" w:hanging="360"/>
      </w:pPr>
      <w:rPr>
        <w:rFonts w:hint="default"/>
        <w:lang w:val="en-GB" w:eastAsia="en-US" w:bidi="ar-SA"/>
      </w:rPr>
    </w:lvl>
    <w:lvl w:ilvl="4" w:tplc="6FEAD042">
      <w:numFmt w:val="bullet"/>
      <w:lvlText w:val="•"/>
      <w:lvlJc w:val="left"/>
      <w:pPr>
        <w:ind w:left="2893" w:hanging="360"/>
      </w:pPr>
      <w:rPr>
        <w:rFonts w:hint="default"/>
        <w:lang w:val="en-GB" w:eastAsia="en-US" w:bidi="ar-SA"/>
      </w:rPr>
    </w:lvl>
    <w:lvl w:ilvl="5" w:tplc="25B05A2A">
      <w:numFmt w:val="bullet"/>
      <w:lvlText w:val="•"/>
      <w:lvlJc w:val="left"/>
      <w:pPr>
        <w:ind w:left="3501" w:hanging="360"/>
      </w:pPr>
      <w:rPr>
        <w:rFonts w:hint="default"/>
        <w:lang w:val="en-GB" w:eastAsia="en-US" w:bidi="ar-SA"/>
      </w:rPr>
    </w:lvl>
    <w:lvl w:ilvl="6" w:tplc="96B4E056">
      <w:numFmt w:val="bullet"/>
      <w:lvlText w:val="•"/>
      <w:lvlJc w:val="left"/>
      <w:pPr>
        <w:ind w:left="4109" w:hanging="360"/>
      </w:pPr>
      <w:rPr>
        <w:rFonts w:hint="default"/>
        <w:lang w:val="en-GB" w:eastAsia="en-US" w:bidi="ar-SA"/>
      </w:rPr>
    </w:lvl>
    <w:lvl w:ilvl="7" w:tplc="FCB8C864">
      <w:numFmt w:val="bullet"/>
      <w:lvlText w:val="•"/>
      <w:lvlJc w:val="left"/>
      <w:pPr>
        <w:ind w:left="4718" w:hanging="360"/>
      </w:pPr>
      <w:rPr>
        <w:rFonts w:hint="default"/>
        <w:lang w:val="en-GB" w:eastAsia="en-US" w:bidi="ar-SA"/>
      </w:rPr>
    </w:lvl>
    <w:lvl w:ilvl="8" w:tplc="480C466C">
      <w:numFmt w:val="bullet"/>
      <w:lvlText w:val="•"/>
      <w:lvlJc w:val="left"/>
      <w:pPr>
        <w:ind w:left="5326" w:hanging="360"/>
      </w:pPr>
      <w:rPr>
        <w:rFonts w:hint="default"/>
        <w:lang w:val="en-GB" w:eastAsia="en-US" w:bidi="ar-SA"/>
      </w:rPr>
    </w:lvl>
  </w:abstractNum>
  <w:abstractNum w:abstractNumId="76" w15:restartNumberingAfterBreak="0">
    <w:nsid w:val="7CCE3C8C"/>
    <w:multiLevelType w:val="hybridMultilevel"/>
    <w:tmpl w:val="0FFED02A"/>
    <w:lvl w:ilvl="0" w:tplc="7C704C0C">
      <w:numFmt w:val="bullet"/>
      <w:lvlText w:val=""/>
      <w:lvlJc w:val="left"/>
      <w:pPr>
        <w:ind w:left="465" w:hanging="360"/>
      </w:pPr>
      <w:rPr>
        <w:rFonts w:ascii="Symbol" w:eastAsia="Symbol" w:hAnsi="Symbol" w:cs="Symbol" w:hint="default"/>
        <w:w w:val="99"/>
        <w:sz w:val="20"/>
        <w:szCs w:val="20"/>
        <w:lang w:val="en-GB" w:eastAsia="en-US" w:bidi="ar-SA"/>
      </w:rPr>
    </w:lvl>
    <w:lvl w:ilvl="1" w:tplc="F6E8CC2A">
      <w:numFmt w:val="bullet"/>
      <w:lvlText w:val="•"/>
      <w:lvlJc w:val="left"/>
      <w:pPr>
        <w:ind w:left="1068" w:hanging="360"/>
      </w:pPr>
      <w:rPr>
        <w:rFonts w:hint="default"/>
        <w:lang w:val="en-GB" w:eastAsia="en-US" w:bidi="ar-SA"/>
      </w:rPr>
    </w:lvl>
    <w:lvl w:ilvl="2" w:tplc="FE6CFC2C">
      <w:numFmt w:val="bullet"/>
      <w:lvlText w:val="•"/>
      <w:lvlJc w:val="left"/>
      <w:pPr>
        <w:ind w:left="1676" w:hanging="360"/>
      </w:pPr>
      <w:rPr>
        <w:rFonts w:hint="default"/>
        <w:lang w:val="en-GB" w:eastAsia="en-US" w:bidi="ar-SA"/>
      </w:rPr>
    </w:lvl>
    <w:lvl w:ilvl="3" w:tplc="A8FC7BA0">
      <w:numFmt w:val="bullet"/>
      <w:lvlText w:val="•"/>
      <w:lvlJc w:val="left"/>
      <w:pPr>
        <w:ind w:left="2284" w:hanging="360"/>
      </w:pPr>
      <w:rPr>
        <w:rFonts w:hint="default"/>
        <w:lang w:val="en-GB" w:eastAsia="en-US" w:bidi="ar-SA"/>
      </w:rPr>
    </w:lvl>
    <w:lvl w:ilvl="4" w:tplc="08D8B32A">
      <w:numFmt w:val="bullet"/>
      <w:lvlText w:val="•"/>
      <w:lvlJc w:val="left"/>
      <w:pPr>
        <w:ind w:left="2893" w:hanging="360"/>
      </w:pPr>
      <w:rPr>
        <w:rFonts w:hint="default"/>
        <w:lang w:val="en-GB" w:eastAsia="en-US" w:bidi="ar-SA"/>
      </w:rPr>
    </w:lvl>
    <w:lvl w:ilvl="5" w:tplc="059C7E04">
      <w:numFmt w:val="bullet"/>
      <w:lvlText w:val="•"/>
      <w:lvlJc w:val="left"/>
      <w:pPr>
        <w:ind w:left="3501" w:hanging="360"/>
      </w:pPr>
      <w:rPr>
        <w:rFonts w:hint="default"/>
        <w:lang w:val="en-GB" w:eastAsia="en-US" w:bidi="ar-SA"/>
      </w:rPr>
    </w:lvl>
    <w:lvl w:ilvl="6" w:tplc="FB9EA4E2">
      <w:numFmt w:val="bullet"/>
      <w:lvlText w:val="•"/>
      <w:lvlJc w:val="left"/>
      <w:pPr>
        <w:ind w:left="4109" w:hanging="360"/>
      </w:pPr>
      <w:rPr>
        <w:rFonts w:hint="default"/>
        <w:lang w:val="en-GB" w:eastAsia="en-US" w:bidi="ar-SA"/>
      </w:rPr>
    </w:lvl>
    <w:lvl w:ilvl="7" w:tplc="FF0883B4">
      <w:numFmt w:val="bullet"/>
      <w:lvlText w:val="•"/>
      <w:lvlJc w:val="left"/>
      <w:pPr>
        <w:ind w:left="4718" w:hanging="360"/>
      </w:pPr>
      <w:rPr>
        <w:rFonts w:hint="default"/>
        <w:lang w:val="en-GB" w:eastAsia="en-US" w:bidi="ar-SA"/>
      </w:rPr>
    </w:lvl>
    <w:lvl w:ilvl="8" w:tplc="23302C44">
      <w:numFmt w:val="bullet"/>
      <w:lvlText w:val="•"/>
      <w:lvlJc w:val="left"/>
      <w:pPr>
        <w:ind w:left="5326" w:hanging="360"/>
      </w:pPr>
      <w:rPr>
        <w:rFonts w:hint="default"/>
        <w:lang w:val="en-GB" w:eastAsia="en-US" w:bidi="ar-SA"/>
      </w:rPr>
    </w:lvl>
  </w:abstractNum>
  <w:abstractNum w:abstractNumId="77" w15:restartNumberingAfterBreak="0">
    <w:nsid w:val="7FB647AE"/>
    <w:multiLevelType w:val="hybridMultilevel"/>
    <w:tmpl w:val="4C7A5AB2"/>
    <w:lvl w:ilvl="0" w:tplc="BF7C7BE2">
      <w:numFmt w:val="bullet"/>
      <w:lvlText w:val=""/>
      <w:lvlJc w:val="left"/>
      <w:pPr>
        <w:ind w:left="465" w:hanging="360"/>
      </w:pPr>
      <w:rPr>
        <w:rFonts w:ascii="Symbol" w:eastAsia="Symbol" w:hAnsi="Symbol" w:cs="Symbol" w:hint="default"/>
        <w:w w:val="99"/>
        <w:sz w:val="20"/>
        <w:szCs w:val="20"/>
        <w:lang w:val="en-GB" w:eastAsia="en-US" w:bidi="ar-SA"/>
      </w:rPr>
    </w:lvl>
    <w:lvl w:ilvl="1" w:tplc="2C701EA0">
      <w:numFmt w:val="bullet"/>
      <w:lvlText w:val="•"/>
      <w:lvlJc w:val="left"/>
      <w:pPr>
        <w:ind w:left="1068" w:hanging="360"/>
      </w:pPr>
      <w:rPr>
        <w:rFonts w:hint="default"/>
        <w:lang w:val="en-GB" w:eastAsia="en-US" w:bidi="ar-SA"/>
      </w:rPr>
    </w:lvl>
    <w:lvl w:ilvl="2" w:tplc="48125B84">
      <w:numFmt w:val="bullet"/>
      <w:lvlText w:val="•"/>
      <w:lvlJc w:val="left"/>
      <w:pPr>
        <w:ind w:left="1676" w:hanging="360"/>
      </w:pPr>
      <w:rPr>
        <w:rFonts w:hint="default"/>
        <w:lang w:val="en-GB" w:eastAsia="en-US" w:bidi="ar-SA"/>
      </w:rPr>
    </w:lvl>
    <w:lvl w:ilvl="3" w:tplc="4C9A158C">
      <w:numFmt w:val="bullet"/>
      <w:lvlText w:val="•"/>
      <w:lvlJc w:val="left"/>
      <w:pPr>
        <w:ind w:left="2284" w:hanging="360"/>
      </w:pPr>
      <w:rPr>
        <w:rFonts w:hint="default"/>
        <w:lang w:val="en-GB" w:eastAsia="en-US" w:bidi="ar-SA"/>
      </w:rPr>
    </w:lvl>
    <w:lvl w:ilvl="4" w:tplc="0F36D860">
      <w:numFmt w:val="bullet"/>
      <w:lvlText w:val="•"/>
      <w:lvlJc w:val="left"/>
      <w:pPr>
        <w:ind w:left="2893" w:hanging="360"/>
      </w:pPr>
      <w:rPr>
        <w:rFonts w:hint="default"/>
        <w:lang w:val="en-GB" w:eastAsia="en-US" w:bidi="ar-SA"/>
      </w:rPr>
    </w:lvl>
    <w:lvl w:ilvl="5" w:tplc="8626BF30">
      <w:numFmt w:val="bullet"/>
      <w:lvlText w:val="•"/>
      <w:lvlJc w:val="left"/>
      <w:pPr>
        <w:ind w:left="3501" w:hanging="360"/>
      </w:pPr>
      <w:rPr>
        <w:rFonts w:hint="default"/>
        <w:lang w:val="en-GB" w:eastAsia="en-US" w:bidi="ar-SA"/>
      </w:rPr>
    </w:lvl>
    <w:lvl w:ilvl="6" w:tplc="271CD61A">
      <w:numFmt w:val="bullet"/>
      <w:lvlText w:val="•"/>
      <w:lvlJc w:val="left"/>
      <w:pPr>
        <w:ind w:left="4109" w:hanging="360"/>
      </w:pPr>
      <w:rPr>
        <w:rFonts w:hint="default"/>
        <w:lang w:val="en-GB" w:eastAsia="en-US" w:bidi="ar-SA"/>
      </w:rPr>
    </w:lvl>
    <w:lvl w:ilvl="7" w:tplc="1FD0FA70">
      <w:numFmt w:val="bullet"/>
      <w:lvlText w:val="•"/>
      <w:lvlJc w:val="left"/>
      <w:pPr>
        <w:ind w:left="4718" w:hanging="360"/>
      </w:pPr>
      <w:rPr>
        <w:rFonts w:hint="default"/>
        <w:lang w:val="en-GB" w:eastAsia="en-US" w:bidi="ar-SA"/>
      </w:rPr>
    </w:lvl>
    <w:lvl w:ilvl="8" w:tplc="66E0FE70">
      <w:numFmt w:val="bullet"/>
      <w:lvlText w:val="•"/>
      <w:lvlJc w:val="left"/>
      <w:pPr>
        <w:ind w:left="5326" w:hanging="360"/>
      </w:pPr>
      <w:rPr>
        <w:rFonts w:hint="default"/>
        <w:lang w:val="en-GB" w:eastAsia="en-US" w:bidi="ar-SA"/>
      </w:rPr>
    </w:lvl>
  </w:abstractNum>
  <w:num w:numId="1" w16cid:durableId="73404370">
    <w:abstractNumId w:val="43"/>
  </w:num>
  <w:num w:numId="2" w16cid:durableId="245850577">
    <w:abstractNumId w:val="29"/>
  </w:num>
  <w:num w:numId="3" w16cid:durableId="1080907392">
    <w:abstractNumId w:val="44"/>
  </w:num>
  <w:num w:numId="4" w16cid:durableId="698513126">
    <w:abstractNumId w:val="65"/>
  </w:num>
  <w:num w:numId="5" w16cid:durableId="66416482">
    <w:abstractNumId w:val="50"/>
  </w:num>
  <w:num w:numId="6" w16cid:durableId="272325319">
    <w:abstractNumId w:val="76"/>
  </w:num>
  <w:num w:numId="7" w16cid:durableId="189224873">
    <w:abstractNumId w:val="46"/>
  </w:num>
  <w:num w:numId="8" w16cid:durableId="1734544144">
    <w:abstractNumId w:val="33"/>
  </w:num>
  <w:num w:numId="9" w16cid:durableId="283787">
    <w:abstractNumId w:val="16"/>
  </w:num>
  <w:num w:numId="10" w16cid:durableId="1722055352">
    <w:abstractNumId w:val="70"/>
  </w:num>
  <w:num w:numId="11" w16cid:durableId="645086146">
    <w:abstractNumId w:val="60"/>
  </w:num>
  <w:num w:numId="12" w16cid:durableId="726030427">
    <w:abstractNumId w:val="24"/>
  </w:num>
  <w:num w:numId="13" w16cid:durableId="648292382">
    <w:abstractNumId w:val="2"/>
  </w:num>
  <w:num w:numId="14" w16cid:durableId="733545679">
    <w:abstractNumId w:val="67"/>
  </w:num>
  <w:num w:numId="15" w16cid:durableId="30303291">
    <w:abstractNumId w:val="23"/>
  </w:num>
  <w:num w:numId="16" w16cid:durableId="585698544">
    <w:abstractNumId w:val="11"/>
  </w:num>
  <w:num w:numId="17" w16cid:durableId="327367092">
    <w:abstractNumId w:val="63"/>
  </w:num>
  <w:num w:numId="18" w16cid:durableId="1959408964">
    <w:abstractNumId w:val="27"/>
  </w:num>
  <w:num w:numId="19" w16cid:durableId="1585138807">
    <w:abstractNumId w:val="55"/>
  </w:num>
  <w:num w:numId="20" w16cid:durableId="294413334">
    <w:abstractNumId w:val="3"/>
  </w:num>
  <w:num w:numId="21" w16cid:durableId="64037973">
    <w:abstractNumId w:val="35"/>
  </w:num>
  <w:num w:numId="22" w16cid:durableId="1566406410">
    <w:abstractNumId w:val="12"/>
  </w:num>
  <w:num w:numId="23" w16cid:durableId="1982883499">
    <w:abstractNumId w:val="9"/>
  </w:num>
  <w:num w:numId="24" w16cid:durableId="2033190462">
    <w:abstractNumId w:val="1"/>
  </w:num>
  <w:num w:numId="25" w16cid:durableId="1240554524">
    <w:abstractNumId w:val="48"/>
  </w:num>
  <w:num w:numId="26" w16cid:durableId="1711343727">
    <w:abstractNumId w:val="10"/>
  </w:num>
  <w:num w:numId="27" w16cid:durableId="2102489372">
    <w:abstractNumId w:val="37"/>
  </w:num>
  <w:num w:numId="28" w16cid:durableId="917053901">
    <w:abstractNumId w:val="52"/>
  </w:num>
  <w:num w:numId="29" w16cid:durableId="293366047">
    <w:abstractNumId w:val="20"/>
  </w:num>
  <w:num w:numId="30" w16cid:durableId="1045837451">
    <w:abstractNumId w:val="36"/>
  </w:num>
  <w:num w:numId="31" w16cid:durableId="101610234">
    <w:abstractNumId w:val="15"/>
  </w:num>
  <w:num w:numId="32" w16cid:durableId="2083528512">
    <w:abstractNumId w:val="57"/>
  </w:num>
  <w:num w:numId="33" w16cid:durableId="315768049">
    <w:abstractNumId w:val="13"/>
  </w:num>
  <w:num w:numId="34" w16cid:durableId="1615676270">
    <w:abstractNumId w:val="5"/>
  </w:num>
  <w:num w:numId="35" w16cid:durableId="772552306">
    <w:abstractNumId w:val="25"/>
  </w:num>
  <w:num w:numId="36" w16cid:durableId="581109349">
    <w:abstractNumId w:val="7"/>
  </w:num>
  <w:num w:numId="37" w16cid:durableId="1825389543">
    <w:abstractNumId w:val="75"/>
  </w:num>
  <w:num w:numId="38" w16cid:durableId="727462800">
    <w:abstractNumId w:val="68"/>
  </w:num>
  <w:num w:numId="39" w16cid:durableId="49618974">
    <w:abstractNumId w:val="59"/>
  </w:num>
  <w:num w:numId="40" w16cid:durableId="251938244">
    <w:abstractNumId w:val="47"/>
  </w:num>
  <w:num w:numId="41" w16cid:durableId="989134998">
    <w:abstractNumId w:val="66"/>
  </w:num>
  <w:num w:numId="42" w16cid:durableId="692540079">
    <w:abstractNumId w:val="38"/>
  </w:num>
  <w:num w:numId="43" w16cid:durableId="409424449">
    <w:abstractNumId w:val="45"/>
  </w:num>
  <w:num w:numId="44" w16cid:durableId="1418594768">
    <w:abstractNumId w:val="56"/>
  </w:num>
  <w:num w:numId="45" w16cid:durableId="849027921">
    <w:abstractNumId w:val="77"/>
  </w:num>
  <w:num w:numId="46" w16cid:durableId="2070298124">
    <w:abstractNumId w:val="42"/>
  </w:num>
  <w:num w:numId="47" w16cid:durableId="628753164">
    <w:abstractNumId w:val="4"/>
  </w:num>
  <w:num w:numId="48" w16cid:durableId="1541235943">
    <w:abstractNumId w:val="39"/>
  </w:num>
  <w:num w:numId="49" w16cid:durableId="2130004336">
    <w:abstractNumId w:val="19"/>
  </w:num>
  <w:num w:numId="50" w16cid:durableId="1669862681">
    <w:abstractNumId w:val="34"/>
  </w:num>
  <w:num w:numId="51" w16cid:durableId="1024984138">
    <w:abstractNumId w:val="26"/>
  </w:num>
  <w:num w:numId="52" w16cid:durableId="1366906475">
    <w:abstractNumId w:val="0"/>
  </w:num>
  <w:num w:numId="53" w16cid:durableId="264194416">
    <w:abstractNumId w:val="58"/>
  </w:num>
  <w:num w:numId="54" w16cid:durableId="1163230883">
    <w:abstractNumId w:val="62"/>
  </w:num>
  <w:num w:numId="55" w16cid:durableId="1206216287">
    <w:abstractNumId w:val="31"/>
  </w:num>
  <w:num w:numId="56" w16cid:durableId="1298949587">
    <w:abstractNumId w:val="17"/>
  </w:num>
  <w:num w:numId="57" w16cid:durableId="917858673">
    <w:abstractNumId w:val="71"/>
  </w:num>
  <w:num w:numId="58" w16cid:durableId="1949434508">
    <w:abstractNumId w:val="41"/>
  </w:num>
  <w:num w:numId="59" w16cid:durableId="828131213">
    <w:abstractNumId w:val="32"/>
  </w:num>
  <w:num w:numId="60" w16cid:durableId="1412502270">
    <w:abstractNumId w:val="14"/>
  </w:num>
  <w:num w:numId="61" w16cid:durableId="1217159768">
    <w:abstractNumId w:val="49"/>
  </w:num>
  <w:num w:numId="62" w16cid:durableId="981232928">
    <w:abstractNumId w:val="72"/>
  </w:num>
  <w:num w:numId="63" w16cid:durableId="1776048568">
    <w:abstractNumId w:val="18"/>
  </w:num>
  <w:num w:numId="64" w16cid:durableId="2086102693">
    <w:abstractNumId w:val="69"/>
  </w:num>
  <w:num w:numId="65" w16cid:durableId="9071808">
    <w:abstractNumId w:val="6"/>
  </w:num>
  <w:num w:numId="66" w16cid:durableId="2030328820">
    <w:abstractNumId w:val="53"/>
  </w:num>
  <w:num w:numId="67" w16cid:durableId="232472650">
    <w:abstractNumId w:val="22"/>
  </w:num>
  <w:num w:numId="68" w16cid:durableId="1676112592">
    <w:abstractNumId w:val="51"/>
  </w:num>
  <w:num w:numId="69" w16cid:durableId="590747778">
    <w:abstractNumId w:val="73"/>
  </w:num>
  <w:num w:numId="70" w16cid:durableId="1892497138">
    <w:abstractNumId w:val="8"/>
  </w:num>
  <w:num w:numId="71" w16cid:durableId="17586914">
    <w:abstractNumId w:val="64"/>
  </w:num>
  <w:num w:numId="72" w16cid:durableId="1882941030">
    <w:abstractNumId w:val="74"/>
  </w:num>
  <w:num w:numId="73" w16cid:durableId="1816988075">
    <w:abstractNumId w:val="54"/>
  </w:num>
  <w:num w:numId="74" w16cid:durableId="908999010">
    <w:abstractNumId w:val="30"/>
  </w:num>
  <w:num w:numId="75" w16cid:durableId="1939018455">
    <w:abstractNumId w:val="61"/>
  </w:num>
  <w:num w:numId="76" w16cid:durableId="786237149">
    <w:abstractNumId w:val="21"/>
  </w:num>
  <w:num w:numId="77" w16cid:durableId="1069695179">
    <w:abstractNumId w:val="28"/>
  </w:num>
  <w:num w:numId="78" w16cid:durableId="941033833">
    <w:abstractNumId w:val="4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A51"/>
    <w:rsid w:val="000004DF"/>
    <w:rsid w:val="00001314"/>
    <w:rsid w:val="000032A3"/>
    <w:rsid w:val="0000338A"/>
    <w:rsid w:val="00004F98"/>
    <w:rsid w:val="000073B9"/>
    <w:rsid w:val="000078A6"/>
    <w:rsid w:val="000111DD"/>
    <w:rsid w:val="00011E6E"/>
    <w:rsid w:val="00015828"/>
    <w:rsid w:val="00020A7E"/>
    <w:rsid w:val="00021990"/>
    <w:rsid w:val="00021D7E"/>
    <w:rsid w:val="00024B78"/>
    <w:rsid w:val="00026BAD"/>
    <w:rsid w:val="000357D8"/>
    <w:rsid w:val="00046373"/>
    <w:rsid w:val="000506D3"/>
    <w:rsid w:val="00050F07"/>
    <w:rsid w:val="0005210B"/>
    <w:rsid w:val="000540F0"/>
    <w:rsid w:val="00064487"/>
    <w:rsid w:val="000706C4"/>
    <w:rsid w:val="00072669"/>
    <w:rsid w:val="000740C7"/>
    <w:rsid w:val="00074B86"/>
    <w:rsid w:val="00076D43"/>
    <w:rsid w:val="0007742D"/>
    <w:rsid w:val="00080148"/>
    <w:rsid w:val="00081D58"/>
    <w:rsid w:val="000850E4"/>
    <w:rsid w:val="00085179"/>
    <w:rsid w:val="00093B59"/>
    <w:rsid w:val="000973FC"/>
    <w:rsid w:val="0009786A"/>
    <w:rsid w:val="00097DCF"/>
    <w:rsid w:val="000A084A"/>
    <w:rsid w:val="000A0D33"/>
    <w:rsid w:val="000A34A8"/>
    <w:rsid w:val="000A4FFD"/>
    <w:rsid w:val="000B126D"/>
    <w:rsid w:val="000B6314"/>
    <w:rsid w:val="000B7E02"/>
    <w:rsid w:val="000C4871"/>
    <w:rsid w:val="000C4A9A"/>
    <w:rsid w:val="000D1872"/>
    <w:rsid w:val="000D419E"/>
    <w:rsid w:val="000D4454"/>
    <w:rsid w:val="000D451E"/>
    <w:rsid w:val="000E25B9"/>
    <w:rsid w:val="000E4A1F"/>
    <w:rsid w:val="000E6DD8"/>
    <w:rsid w:val="000F028B"/>
    <w:rsid w:val="000F06EE"/>
    <w:rsid w:val="000F10ED"/>
    <w:rsid w:val="000F216B"/>
    <w:rsid w:val="000F3FC3"/>
    <w:rsid w:val="000F43B5"/>
    <w:rsid w:val="000F4742"/>
    <w:rsid w:val="000F68AB"/>
    <w:rsid w:val="000F6D6B"/>
    <w:rsid w:val="0010139E"/>
    <w:rsid w:val="001022D1"/>
    <w:rsid w:val="001023E4"/>
    <w:rsid w:val="001037B1"/>
    <w:rsid w:val="00104119"/>
    <w:rsid w:val="00106754"/>
    <w:rsid w:val="001125DB"/>
    <w:rsid w:val="00114D32"/>
    <w:rsid w:val="0011518D"/>
    <w:rsid w:val="00121CC5"/>
    <w:rsid w:val="001228D2"/>
    <w:rsid w:val="0012634B"/>
    <w:rsid w:val="00131133"/>
    <w:rsid w:val="0013166B"/>
    <w:rsid w:val="00136BE8"/>
    <w:rsid w:val="001400DC"/>
    <w:rsid w:val="0014174B"/>
    <w:rsid w:val="00143783"/>
    <w:rsid w:val="00143FB5"/>
    <w:rsid w:val="0014765E"/>
    <w:rsid w:val="00147743"/>
    <w:rsid w:val="00150198"/>
    <w:rsid w:val="001518DE"/>
    <w:rsid w:val="001528CA"/>
    <w:rsid w:val="0015477D"/>
    <w:rsid w:val="00162085"/>
    <w:rsid w:val="00162919"/>
    <w:rsid w:val="00163B6D"/>
    <w:rsid w:val="00164981"/>
    <w:rsid w:val="001651FB"/>
    <w:rsid w:val="00171719"/>
    <w:rsid w:val="00173760"/>
    <w:rsid w:val="00175674"/>
    <w:rsid w:val="0017641F"/>
    <w:rsid w:val="00176F04"/>
    <w:rsid w:val="001844C9"/>
    <w:rsid w:val="00184C4A"/>
    <w:rsid w:val="00185CCE"/>
    <w:rsid w:val="00190611"/>
    <w:rsid w:val="001931AB"/>
    <w:rsid w:val="00193B52"/>
    <w:rsid w:val="001965CB"/>
    <w:rsid w:val="00196F80"/>
    <w:rsid w:val="001A2366"/>
    <w:rsid w:val="001A27F2"/>
    <w:rsid w:val="001A42A7"/>
    <w:rsid w:val="001A4A7B"/>
    <w:rsid w:val="001A5AB8"/>
    <w:rsid w:val="001A5DC8"/>
    <w:rsid w:val="001B13BD"/>
    <w:rsid w:val="001B1A58"/>
    <w:rsid w:val="001B2CE7"/>
    <w:rsid w:val="001B2EAC"/>
    <w:rsid w:val="001B4CA0"/>
    <w:rsid w:val="001B7D62"/>
    <w:rsid w:val="001C0F5B"/>
    <w:rsid w:val="001C4E81"/>
    <w:rsid w:val="001C5153"/>
    <w:rsid w:val="001D4682"/>
    <w:rsid w:val="001D70A7"/>
    <w:rsid w:val="001E093E"/>
    <w:rsid w:val="001E31B4"/>
    <w:rsid w:val="001E5A74"/>
    <w:rsid w:val="001F2618"/>
    <w:rsid w:val="001F309B"/>
    <w:rsid w:val="001F4707"/>
    <w:rsid w:val="001F5B0C"/>
    <w:rsid w:val="001F62F2"/>
    <w:rsid w:val="002015B9"/>
    <w:rsid w:val="00203AD5"/>
    <w:rsid w:val="002058FE"/>
    <w:rsid w:val="00216DD4"/>
    <w:rsid w:val="00220DEA"/>
    <w:rsid w:val="002211A8"/>
    <w:rsid w:val="00221C81"/>
    <w:rsid w:val="0022405A"/>
    <w:rsid w:val="00224D7E"/>
    <w:rsid w:val="002275A4"/>
    <w:rsid w:val="00232008"/>
    <w:rsid w:val="00234E14"/>
    <w:rsid w:val="00244A71"/>
    <w:rsid w:val="00246BAE"/>
    <w:rsid w:val="00246DD2"/>
    <w:rsid w:val="00247757"/>
    <w:rsid w:val="002504E0"/>
    <w:rsid w:val="002505D3"/>
    <w:rsid w:val="00250A9D"/>
    <w:rsid w:val="002526C8"/>
    <w:rsid w:val="002539EB"/>
    <w:rsid w:val="00254FA4"/>
    <w:rsid w:val="00257551"/>
    <w:rsid w:val="00257825"/>
    <w:rsid w:val="00257AA5"/>
    <w:rsid w:val="00257C35"/>
    <w:rsid w:val="00260DAD"/>
    <w:rsid w:val="002614ED"/>
    <w:rsid w:val="00262EEB"/>
    <w:rsid w:val="0026331D"/>
    <w:rsid w:val="00263AD1"/>
    <w:rsid w:val="00263DE4"/>
    <w:rsid w:val="00264CA8"/>
    <w:rsid w:val="00267197"/>
    <w:rsid w:val="00270DD4"/>
    <w:rsid w:val="0027112F"/>
    <w:rsid w:val="002818D8"/>
    <w:rsid w:val="002841EC"/>
    <w:rsid w:val="00284ECC"/>
    <w:rsid w:val="0029031E"/>
    <w:rsid w:val="00290CB2"/>
    <w:rsid w:val="0029233B"/>
    <w:rsid w:val="0029294C"/>
    <w:rsid w:val="00293CE3"/>
    <w:rsid w:val="002973E1"/>
    <w:rsid w:val="00297E24"/>
    <w:rsid w:val="002A1720"/>
    <w:rsid w:val="002A1789"/>
    <w:rsid w:val="002A1EEE"/>
    <w:rsid w:val="002A3081"/>
    <w:rsid w:val="002A5A96"/>
    <w:rsid w:val="002A6664"/>
    <w:rsid w:val="002A7AF6"/>
    <w:rsid w:val="002B0FFF"/>
    <w:rsid w:val="002B369D"/>
    <w:rsid w:val="002B555E"/>
    <w:rsid w:val="002C3C3D"/>
    <w:rsid w:val="002C3D38"/>
    <w:rsid w:val="002C4CDE"/>
    <w:rsid w:val="002C6B5F"/>
    <w:rsid w:val="002D269B"/>
    <w:rsid w:val="002D33C9"/>
    <w:rsid w:val="002E053E"/>
    <w:rsid w:val="002E0941"/>
    <w:rsid w:val="002E5FAF"/>
    <w:rsid w:val="002F08E4"/>
    <w:rsid w:val="002F4CBE"/>
    <w:rsid w:val="002F4E61"/>
    <w:rsid w:val="002F58D7"/>
    <w:rsid w:val="002F6107"/>
    <w:rsid w:val="00300C94"/>
    <w:rsid w:val="0030310A"/>
    <w:rsid w:val="003054EF"/>
    <w:rsid w:val="0030771D"/>
    <w:rsid w:val="00307DD1"/>
    <w:rsid w:val="003103D9"/>
    <w:rsid w:val="00315986"/>
    <w:rsid w:val="00320EFE"/>
    <w:rsid w:val="003215FC"/>
    <w:rsid w:val="003274A9"/>
    <w:rsid w:val="0033083F"/>
    <w:rsid w:val="00336269"/>
    <w:rsid w:val="00337443"/>
    <w:rsid w:val="00345438"/>
    <w:rsid w:val="00345B5B"/>
    <w:rsid w:val="00352A2B"/>
    <w:rsid w:val="00354206"/>
    <w:rsid w:val="003547C7"/>
    <w:rsid w:val="00354E8F"/>
    <w:rsid w:val="00357E4B"/>
    <w:rsid w:val="00357E9D"/>
    <w:rsid w:val="00365745"/>
    <w:rsid w:val="003707D4"/>
    <w:rsid w:val="00372169"/>
    <w:rsid w:val="003740F1"/>
    <w:rsid w:val="0037504A"/>
    <w:rsid w:val="00376EE2"/>
    <w:rsid w:val="00381CB1"/>
    <w:rsid w:val="003837E1"/>
    <w:rsid w:val="003838E0"/>
    <w:rsid w:val="0039029A"/>
    <w:rsid w:val="00391203"/>
    <w:rsid w:val="00392CFC"/>
    <w:rsid w:val="00397A65"/>
    <w:rsid w:val="003A2A21"/>
    <w:rsid w:val="003B1870"/>
    <w:rsid w:val="003B1DD3"/>
    <w:rsid w:val="003B3694"/>
    <w:rsid w:val="003C30F6"/>
    <w:rsid w:val="003C62F8"/>
    <w:rsid w:val="003D34F0"/>
    <w:rsid w:val="003D634B"/>
    <w:rsid w:val="003D723D"/>
    <w:rsid w:val="003E3449"/>
    <w:rsid w:val="003E416E"/>
    <w:rsid w:val="003E4C6B"/>
    <w:rsid w:val="003E626D"/>
    <w:rsid w:val="003F247C"/>
    <w:rsid w:val="003F5972"/>
    <w:rsid w:val="003F5ADA"/>
    <w:rsid w:val="003F5AFC"/>
    <w:rsid w:val="0040127C"/>
    <w:rsid w:val="00404622"/>
    <w:rsid w:val="004049FB"/>
    <w:rsid w:val="00404B8B"/>
    <w:rsid w:val="00406F90"/>
    <w:rsid w:val="0041452F"/>
    <w:rsid w:val="00414C69"/>
    <w:rsid w:val="00417572"/>
    <w:rsid w:val="00420C9E"/>
    <w:rsid w:val="004257B2"/>
    <w:rsid w:val="00426CE5"/>
    <w:rsid w:val="00433416"/>
    <w:rsid w:val="004352B1"/>
    <w:rsid w:val="00436EDE"/>
    <w:rsid w:val="00437B4B"/>
    <w:rsid w:val="00442BA3"/>
    <w:rsid w:val="004456CE"/>
    <w:rsid w:val="00454C5D"/>
    <w:rsid w:val="00455DBC"/>
    <w:rsid w:val="00463259"/>
    <w:rsid w:val="004649FF"/>
    <w:rsid w:val="00472869"/>
    <w:rsid w:val="004736C5"/>
    <w:rsid w:val="00475889"/>
    <w:rsid w:val="0047749A"/>
    <w:rsid w:val="00485CC0"/>
    <w:rsid w:val="004912C0"/>
    <w:rsid w:val="0049198A"/>
    <w:rsid w:val="004924D4"/>
    <w:rsid w:val="00493346"/>
    <w:rsid w:val="00493FA0"/>
    <w:rsid w:val="0049512F"/>
    <w:rsid w:val="00496960"/>
    <w:rsid w:val="00496B32"/>
    <w:rsid w:val="004A2A7E"/>
    <w:rsid w:val="004A35C3"/>
    <w:rsid w:val="004A3963"/>
    <w:rsid w:val="004A418C"/>
    <w:rsid w:val="004A60E5"/>
    <w:rsid w:val="004A72B8"/>
    <w:rsid w:val="004B152D"/>
    <w:rsid w:val="004B2F02"/>
    <w:rsid w:val="004B5233"/>
    <w:rsid w:val="004C1548"/>
    <w:rsid w:val="004C189B"/>
    <w:rsid w:val="004C3875"/>
    <w:rsid w:val="004D278B"/>
    <w:rsid w:val="004D2C9C"/>
    <w:rsid w:val="004D3F67"/>
    <w:rsid w:val="004D4A96"/>
    <w:rsid w:val="004E6BE5"/>
    <w:rsid w:val="004F3DB3"/>
    <w:rsid w:val="004F58E2"/>
    <w:rsid w:val="005000C8"/>
    <w:rsid w:val="005007AC"/>
    <w:rsid w:val="00503057"/>
    <w:rsid w:val="005039B0"/>
    <w:rsid w:val="00504901"/>
    <w:rsid w:val="00504A6A"/>
    <w:rsid w:val="005055E6"/>
    <w:rsid w:val="00507D23"/>
    <w:rsid w:val="005116CF"/>
    <w:rsid w:val="005159AA"/>
    <w:rsid w:val="00516A6A"/>
    <w:rsid w:val="005225F3"/>
    <w:rsid w:val="00523A51"/>
    <w:rsid w:val="00527C83"/>
    <w:rsid w:val="00534CCE"/>
    <w:rsid w:val="00540862"/>
    <w:rsid w:val="00543898"/>
    <w:rsid w:val="005543F7"/>
    <w:rsid w:val="00556D27"/>
    <w:rsid w:val="00562434"/>
    <w:rsid w:val="00562CC0"/>
    <w:rsid w:val="005648DC"/>
    <w:rsid w:val="00567BA4"/>
    <w:rsid w:val="00572F51"/>
    <w:rsid w:val="00576F95"/>
    <w:rsid w:val="0058442C"/>
    <w:rsid w:val="00586611"/>
    <w:rsid w:val="005909C3"/>
    <w:rsid w:val="00590C8A"/>
    <w:rsid w:val="00596885"/>
    <w:rsid w:val="005A2A88"/>
    <w:rsid w:val="005A3DDC"/>
    <w:rsid w:val="005A6344"/>
    <w:rsid w:val="005B7552"/>
    <w:rsid w:val="005C0214"/>
    <w:rsid w:val="005C0ACB"/>
    <w:rsid w:val="005D1DEB"/>
    <w:rsid w:val="005D2E89"/>
    <w:rsid w:val="005D3F32"/>
    <w:rsid w:val="005D448A"/>
    <w:rsid w:val="005D4B3E"/>
    <w:rsid w:val="005D4D0B"/>
    <w:rsid w:val="005D64F3"/>
    <w:rsid w:val="005E04C8"/>
    <w:rsid w:val="005E188B"/>
    <w:rsid w:val="005E445D"/>
    <w:rsid w:val="005E44EB"/>
    <w:rsid w:val="005E4BBB"/>
    <w:rsid w:val="005E6494"/>
    <w:rsid w:val="005E6547"/>
    <w:rsid w:val="005E71BE"/>
    <w:rsid w:val="005F23AD"/>
    <w:rsid w:val="005F3F8E"/>
    <w:rsid w:val="005F68FD"/>
    <w:rsid w:val="005F6A24"/>
    <w:rsid w:val="005F72A4"/>
    <w:rsid w:val="00600020"/>
    <w:rsid w:val="0060438E"/>
    <w:rsid w:val="00610685"/>
    <w:rsid w:val="0061138B"/>
    <w:rsid w:val="00614097"/>
    <w:rsid w:val="00616A86"/>
    <w:rsid w:val="00616C45"/>
    <w:rsid w:val="00616E59"/>
    <w:rsid w:val="00620128"/>
    <w:rsid w:val="00620584"/>
    <w:rsid w:val="00621A42"/>
    <w:rsid w:val="00622EC0"/>
    <w:rsid w:val="00627BC6"/>
    <w:rsid w:val="006330C3"/>
    <w:rsid w:val="00634545"/>
    <w:rsid w:val="00642694"/>
    <w:rsid w:val="00642CE7"/>
    <w:rsid w:val="00645FE7"/>
    <w:rsid w:val="0064713B"/>
    <w:rsid w:val="00653307"/>
    <w:rsid w:val="00654DF2"/>
    <w:rsid w:val="006559A3"/>
    <w:rsid w:val="00664395"/>
    <w:rsid w:val="006661B9"/>
    <w:rsid w:val="006661ED"/>
    <w:rsid w:val="0067097F"/>
    <w:rsid w:val="006823F3"/>
    <w:rsid w:val="00682B4E"/>
    <w:rsid w:val="00683D09"/>
    <w:rsid w:val="00684035"/>
    <w:rsid w:val="0069253A"/>
    <w:rsid w:val="006929D7"/>
    <w:rsid w:val="00696D1A"/>
    <w:rsid w:val="006A560D"/>
    <w:rsid w:val="006B12B1"/>
    <w:rsid w:val="006B378D"/>
    <w:rsid w:val="006B5321"/>
    <w:rsid w:val="006B63F8"/>
    <w:rsid w:val="006B6969"/>
    <w:rsid w:val="006B7927"/>
    <w:rsid w:val="006C4499"/>
    <w:rsid w:val="006C636C"/>
    <w:rsid w:val="006D0AAF"/>
    <w:rsid w:val="006D2565"/>
    <w:rsid w:val="006E3650"/>
    <w:rsid w:val="006E3BDC"/>
    <w:rsid w:val="006F02D7"/>
    <w:rsid w:val="006F0952"/>
    <w:rsid w:val="006F35B2"/>
    <w:rsid w:val="00700134"/>
    <w:rsid w:val="0070127B"/>
    <w:rsid w:val="00705147"/>
    <w:rsid w:val="00705EFF"/>
    <w:rsid w:val="00706003"/>
    <w:rsid w:val="0070639A"/>
    <w:rsid w:val="00712D93"/>
    <w:rsid w:val="0071643F"/>
    <w:rsid w:val="00716E07"/>
    <w:rsid w:val="007213C2"/>
    <w:rsid w:val="0072557C"/>
    <w:rsid w:val="00732756"/>
    <w:rsid w:val="00740AFC"/>
    <w:rsid w:val="00755711"/>
    <w:rsid w:val="00755CDE"/>
    <w:rsid w:val="00757591"/>
    <w:rsid w:val="007608CF"/>
    <w:rsid w:val="00763F82"/>
    <w:rsid w:val="007646E2"/>
    <w:rsid w:val="00764DC0"/>
    <w:rsid w:val="00766A04"/>
    <w:rsid w:val="0077678B"/>
    <w:rsid w:val="00777485"/>
    <w:rsid w:val="007802CB"/>
    <w:rsid w:val="00786ADF"/>
    <w:rsid w:val="007915D2"/>
    <w:rsid w:val="0079597B"/>
    <w:rsid w:val="007A245F"/>
    <w:rsid w:val="007A4CE1"/>
    <w:rsid w:val="007A7BBC"/>
    <w:rsid w:val="007B08FA"/>
    <w:rsid w:val="007B0C54"/>
    <w:rsid w:val="007B0F17"/>
    <w:rsid w:val="007B38E8"/>
    <w:rsid w:val="007B751B"/>
    <w:rsid w:val="007B7F34"/>
    <w:rsid w:val="007C64CC"/>
    <w:rsid w:val="007D0C5E"/>
    <w:rsid w:val="007D4404"/>
    <w:rsid w:val="007D47DB"/>
    <w:rsid w:val="007D4844"/>
    <w:rsid w:val="007D4F0F"/>
    <w:rsid w:val="007D5A35"/>
    <w:rsid w:val="007D7D72"/>
    <w:rsid w:val="007E0285"/>
    <w:rsid w:val="007E2F41"/>
    <w:rsid w:val="007E5CDC"/>
    <w:rsid w:val="007E6583"/>
    <w:rsid w:val="007E6874"/>
    <w:rsid w:val="007E6F3F"/>
    <w:rsid w:val="007F37AB"/>
    <w:rsid w:val="007F3AB2"/>
    <w:rsid w:val="007F55F7"/>
    <w:rsid w:val="007F57A3"/>
    <w:rsid w:val="008016A7"/>
    <w:rsid w:val="00802326"/>
    <w:rsid w:val="0080345E"/>
    <w:rsid w:val="00803633"/>
    <w:rsid w:val="00805AB2"/>
    <w:rsid w:val="00806723"/>
    <w:rsid w:val="00807045"/>
    <w:rsid w:val="0081043F"/>
    <w:rsid w:val="00817671"/>
    <w:rsid w:val="00821033"/>
    <w:rsid w:val="008311A3"/>
    <w:rsid w:val="008320D2"/>
    <w:rsid w:val="00832475"/>
    <w:rsid w:val="00832B8D"/>
    <w:rsid w:val="00840AAE"/>
    <w:rsid w:val="00840DAD"/>
    <w:rsid w:val="00842B88"/>
    <w:rsid w:val="00843EBF"/>
    <w:rsid w:val="00845943"/>
    <w:rsid w:val="00851847"/>
    <w:rsid w:val="00855D0B"/>
    <w:rsid w:val="00860E5A"/>
    <w:rsid w:val="00862E62"/>
    <w:rsid w:val="00862F75"/>
    <w:rsid w:val="00864C19"/>
    <w:rsid w:val="0087368B"/>
    <w:rsid w:val="0087393D"/>
    <w:rsid w:val="008837E4"/>
    <w:rsid w:val="00884895"/>
    <w:rsid w:val="008903A5"/>
    <w:rsid w:val="00891CFB"/>
    <w:rsid w:val="008928ED"/>
    <w:rsid w:val="008A0070"/>
    <w:rsid w:val="008A106F"/>
    <w:rsid w:val="008A194D"/>
    <w:rsid w:val="008A2F65"/>
    <w:rsid w:val="008A4C55"/>
    <w:rsid w:val="008A67DE"/>
    <w:rsid w:val="008A6865"/>
    <w:rsid w:val="008B0EAD"/>
    <w:rsid w:val="008B3ABE"/>
    <w:rsid w:val="008B3BA3"/>
    <w:rsid w:val="008B62D4"/>
    <w:rsid w:val="008C42B6"/>
    <w:rsid w:val="008C6267"/>
    <w:rsid w:val="008D1D95"/>
    <w:rsid w:val="008D4674"/>
    <w:rsid w:val="008E07AC"/>
    <w:rsid w:val="008E2D0A"/>
    <w:rsid w:val="008E303F"/>
    <w:rsid w:val="008E598F"/>
    <w:rsid w:val="008E6BD7"/>
    <w:rsid w:val="008F4726"/>
    <w:rsid w:val="008F7C56"/>
    <w:rsid w:val="00900C29"/>
    <w:rsid w:val="0090148F"/>
    <w:rsid w:val="00903158"/>
    <w:rsid w:val="009103F7"/>
    <w:rsid w:val="00912FD8"/>
    <w:rsid w:val="00916F1E"/>
    <w:rsid w:val="00916F8E"/>
    <w:rsid w:val="009215B6"/>
    <w:rsid w:val="00921EA2"/>
    <w:rsid w:val="00922C7E"/>
    <w:rsid w:val="00924083"/>
    <w:rsid w:val="00926E18"/>
    <w:rsid w:val="009330DD"/>
    <w:rsid w:val="00935234"/>
    <w:rsid w:val="00941AF3"/>
    <w:rsid w:val="0094256C"/>
    <w:rsid w:val="0094305C"/>
    <w:rsid w:val="0094360D"/>
    <w:rsid w:val="009461CA"/>
    <w:rsid w:val="00946DB4"/>
    <w:rsid w:val="00950243"/>
    <w:rsid w:val="009507BF"/>
    <w:rsid w:val="0095100C"/>
    <w:rsid w:val="00952B11"/>
    <w:rsid w:val="00953084"/>
    <w:rsid w:val="00955003"/>
    <w:rsid w:val="0096156E"/>
    <w:rsid w:val="009626FB"/>
    <w:rsid w:val="00964F16"/>
    <w:rsid w:val="00970342"/>
    <w:rsid w:val="00971D94"/>
    <w:rsid w:val="00983D85"/>
    <w:rsid w:val="00985835"/>
    <w:rsid w:val="00985DB5"/>
    <w:rsid w:val="0098796C"/>
    <w:rsid w:val="0099591C"/>
    <w:rsid w:val="00997E8A"/>
    <w:rsid w:val="009A3A83"/>
    <w:rsid w:val="009A5B64"/>
    <w:rsid w:val="009A5ED9"/>
    <w:rsid w:val="009A5F3B"/>
    <w:rsid w:val="009B2242"/>
    <w:rsid w:val="009B6142"/>
    <w:rsid w:val="009C103D"/>
    <w:rsid w:val="009C1164"/>
    <w:rsid w:val="009C27DD"/>
    <w:rsid w:val="009C4F4E"/>
    <w:rsid w:val="009C53FA"/>
    <w:rsid w:val="009D1651"/>
    <w:rsid w:val="009D45E8"/>
    <w:rsid w:val="009D5E1F"/>
    <w:rsid w:val="009E1EDC"/>
    <w:rsid w:val="009E6F16"/>
    <w:rsid w:val="009E7B90"/>
    <w:rsid w:val="009F00E4"/>
    <w:rsid w:val="009F0F9F"/>
    <w:rsid w:val="009F189E"/>
    <w:rsid w:val="009F4073"/>
    <w:rsid w:val="009F44A1"/>
    <w:rsid w:val="00A00A9E"/>
    <w:rsid w:val="00A00AA5"/>
    <w:rsid w:val="00A033CE"/>
    <w:rsid w:val="00A04D14"/>
    <w:rsid w:val="00A0510A"/>
    <w:rsid w:val="00A07E92"/>
    <w:rsid w:val="00A10235"/>
    <w:rsid w:val="00A12237"/>
    <w:rsid w:val="00A13109"/>
    <w:rsid w:val="00A13BB4"/>
    <w:rsid w:val="00A17985"/>
    <w:rsid w:val="00A21D99"/>
    <w:rsid w:val="00A2454B"/>
    <w:rsid w:val="00A24A39"/>
    <w:rsid w:val="00A26FAA"/>
    <w:rsid w:val="00A310B1"/>
    <w:rsid w:val="00A31541"/>
    <w:rsid w:val="00A37572"/>
    <w:rsid w:val="00A402A4"/>
    <w:rsid w:val="00A417B7"/>
    <w:rsid w:val="00A41F7D"/>
    <w:rsid w:val="00A4208A"/>
    <w:rsid w:val="00A44A81"/>
    <w:rsid w:val="00A45BAA"/>
    <w:rsid w:val="00A51BF8"/>
    <w:rsid w:val="00A55886"/>
    <w:rsid w:val="00A5788B"/>
    <w:rsid w:val="00A6354C"/>
    <w:rsid w:val="00A63E3D"/>
    <w:rsid w:val="00A644E1"/>
    <w:rsid w:val="00A7025B"/>
    <w:rsid w:val="00A732BB"/>
    <w:rsid w:val="00A743B0"/>
    <w:rsid w:val="00A7553E"/>
    <w:rsid w:val="00A7786C"/>
    <w:rsid w:val="00A77FA4"/>
    <w:rsid w:val="00A92198"/>
    <w:rsid w:val="00A928D4"/>
    <w:rsid w:val="00A93142"/>
    <w:rsid w:val="00A93403"/>
    <w:rsid w:val="00AA046E"/>
    <w:rsid w:val="00AB1000"/>
    <w:rsid w:val="00AB1D48"/>
    <w:rsid w:val="00AB3CD4"/>
    <w:rsid w:val="00AC1A14"/>
    <w:rsid w:val="00AC5DD7"/>
    <w:rsid w:val="00AC759C"/>
    <w:rsid w:val="00AD0118"/>
    <w:rsid w:val="00AD14E9"/>
    <w:rsid w:val="00AD2E6C"/>
    <w:rsid w:val="00AD6D07"/>
    <w:rsid w:val="00AE05D6"/>
    <w:rsid w:val="00AE6C0B"/>
    <w:rsid w:val="00AE76C1"/>
    <w:rsid w:val="00AF20EA"/>
    <w:rsid w:val="00AF2740"/>
    <w:rsid w:val="00AF6F4A"/>
    <w:rsid w:val="00B00519"/>
    <w:rsid w:val="00B02285"/>
    <w:rsid w:val="00B03D08"/>
    <w:rsid w:val="00B04233"/>
    <w:rsid w:val="00B10A55"/>
    <w:rsid w:val="00B111F5"/>
    <w:rsid w:val="00B113BA"/>
    <w:rsid w:val="00B14714"/>
    <w:rsid w:val="00B15B76"/>
    <w:rsid w:val="00B21048"/>
    <w:rsid w:val="00B24065"/>
    <w:rsid w:val="00B26561"/>
    <w:rsid w:val="00B27632"/>
    <w:rsid w:val="00B30B4E"/>
    <w:rsid w:val="00B338C0"/>
    <w:rsid w:val="00B34489"/>
    <w:rsid w:val="00B40576"/>
    <w:rsid w:val="00B4405A"/>
    <w:rsid w:val="00B44F9C"/>
    <w:rsid w:val="00B46A93"/>
    <w:rsid w:val="00B51FF5"/>
    <w:rsid w:val="00B53D2B"/>
    <w:rsid w:val="00B55094"/>
    <w:rsid w:val="00B62063"/>
    <w:rsid w:val="00B64FDB"/>
    <w:rsid w:val="00B66EB3"/>
    <w:rsid w:val="00B73868"/>
    <w:rsid w:val="00B73A97"/>
    <w:rsid w:val="00B77072"/>
    <w:rsid w:val="00B77326"/>
    <w:rsid w:val="00B80F31"/>
    <w:rsid w:val="00B816BA"/>
    <w:rsid w:val="00B8446E"/>
    <w:rsid w:val="00B84E0F"/>
    <w:rsid w:val="00B8568F"/>
    <w:rsid w:val="00B86114"/>
    <w:rsid w:val="00B910BF"/>
    <w:rsid w:val="00B94673"/>
    <w:rsid w:val="00B960F6"/>
    <w:rsid w:val="00B96DB7"/>
    <w:rsid w:val="00BA27AC"/>
    <w:rsid w:val="00BA4403"/>
    <w:rsid w:val="00BA5942"/>
    <w:rsid w:val="00BB02AF"/>
    <w:rsid w:val="00BB4FB8"/>
    <w:rsid w:val="00BB666D"/>
    <w:rsid w:val="00BB7139"/>
    <w:rsid w:val="00BC1433"/>
    <w:rsid w:val="00BC7B88"/>
    <w:rsid w:val="00BD19F0"/>
    <w:rsid w:val="00BD3C6F"/>
    <w:rsid w:val="00BF4F9E"/>
    <w:rsid w:val="00C002E6"/>
    <w:rsid w:val="00C0036D"/>
    <w:rsid w:val="00C00BE1"/>
    <w:rsid w:val="00C01005"/>
    <w:rsid w:val="00C0290F"/>
    <w:rsid w:val="00C0544E"/>
    <w:rsid w:val="00C07C64"/>
    <w:rsid w:val="00C12C97"/>
    <w:rsid w:val="00C131D3"/>
    <w:rsid w:val="00C133B2"/>
    <w:rsid w:val="00C138B8"/>
    <w:rsid w:val="00C14C08"/>
    <w:rsid w:val="00C16C6C"/>
    <w:rsid w:val="00C17352"/>
    <w:rsid w:val="00C17F52"/>
    <w:rsid w:val="00C30827"/>
    <w:rsid w:val="00C3688E"/>
    <w:rsid w:val="00C36901"/>
    <w:rsid w:val="00C373DF"/>
    <w:rsid w:val="00C37F1A"/>
    <w:rsid w:val="00C40D28"/>
    <w:rsid w:val="00C4370C"/>
    <w:rsid w:val="00C50857"/>
    <w:rsid w:val="00C50995"/>
    <w:rsid w:val="00C50A1A"/>
    <w:rsid w:val="00C525CB"/>
    <w:rsid w:val="00C527B0"/>
    <w:rsid w:val="00C54843"/>
    <w:rsid w:val="00C56515"/>
    <w:rsid w:val="00C578CA"/>
    <w:rsid w:val="00C614B6"/>
    <w:rsid w:val="00C71452"/>
    <w:rsid w:val="00C72908"/>
    <w:rsid w:val="00C74D43"/>
    <w:rsid w:val="00C74DF3"/>
    <w:rsid w:val="00C77FC9"/>
    <w:rsid w:val="00C8059D"/>
    <w:rsid w:val="00C81F58"/>
    <w:rsid w:val="00C82DC7"/>
    <w:rsid w:val="00C85E46"/>
    <w:rsid w:val="00C92938"/>
    <w:rsid w:val="00C92E25"/>
    <w:rsid w:val="00C94AC4"/>
    <w:rsid w:val="00C95792"/>
    <w:rsid w:val="00C95C21"/>
    <w:rsid w:val="00C961CF"/>
    <w:rsid w:val="00C973C8"/>
    <w:rsid w:val="00CA019F"/>
    <w:rsid w:val="00CA660A"/>
    <w:rsid w:val="00CA6725"/>
    <w:rsid w:val="00CA71E1"/>
    <w:rsid w:val="00CB128E"/>
    <w:rsid w:val="00CB2883"/>
    <w:rsid w:val="00CB386B"/>
    <w:rsid w:val="00CB404A"/>
    <w:rsid w:val="00CC0931"/>
    <w:rsid w:val="00CC0A69"/>
    <w:rsid w:val="00CC0CC4"/>
    <w:rsid w:val="00CC3585"/>
    <w:rsid w:val="00CC51C1"/>
    <w:rsid w:val="00CC60BF"/>
    <w:rsid w:val="00CC767E"/>
    <w:rsid w:val="00CD09C7"/>
    <w:rsid w:val="00CD6837"/>
    <w:rsid w:val="00CD6A27"/>
    <w:rsid w:val="00CE139C"/>
    <w:rsid w:val="00CE423A"/>
    <w:rsid w:val="00CE4F09"/>
    <w:rsid w:val="00CE6F6B"/>
    <w:rsid w:val="00CF7427"/>
    <w:rsid w:val="00CF76DE"/>
    <w:rsid w:val="00CF77DC"/>
    <w:rsid w:val="00CF7B43"/>
    <w:rsid w:val="00D02FBB"/>
    <w:rsid w:val="00D066DE"/>
    <w:rsid w:val="00D11957"/>
    <w:rsid w:val="00D11CCC"/>
    <w:rsid w:val="00D132AF"/>
    <w:rsid w:val="00D13892"/>
    <w:rsid w:val="00D154FD"/>
    <w:rsid w:val="00D16C3D"/>
    <w:rsid w:val="00D1716D"/>
    <w:rsid w:val="00D172AD"/>
    <w:rsid w:val="00D214DF"/>
    <w:rsid w:val="00D23B6A"/>
    <w:rsid w:val="00D34CA1"/>
    <w:rsid w:val="00D4413B"/>
    <w:rsid w:val="00D448AD"/>
    <w:rsid w:val="00D45DB9"/>
    <w:rsid w:val="00D46F20"/>
    <w:rsid w:val="00D47805"/>
    <w:rsid w:val="00D47D78"/>
    <w:rsid w:val="00D52167"/>
    <w:rsid w:val="00D52B18"/>
    <w:rsid w:val="00D573C2"/>
    <w:rsid w:val="00D614BD"/>
    <w:rsid w:val="00D6277D"/>
    <w:rsid w:val="00D639CC"/>
    <w:rsid w:val="00D672D8"/>
    <w:rsid w:val="00D67E3F"/>
    <w:rsid w:val="00D70E34"/>
    <w:rsid w:val="00D804FB"/>
    <w:rsid w:val="00D81A2F"/>
    <w:rsid w:val="00D8207A"/>
    <w:rsid w:val="00D83D56"/>
    <w:rsid w:val="00D842FE"/>
    <w:rsid w:val="00D85EC2"/>
    <w:rsid w:val="00D86AAE"/>
    <w:rsid w:val="00D87062"/>
    <w:rsid w:val="00D92402"/>
    <w:rsid w:val="00D92D66"/>
    <w:rsid w:val="00D967C3"/>
    <w:rsid w:val="00D976C1"/>
    <w:rsid w:val="00DA0183"/>
    <w:rsid w:val="00DA1F86"/>
    <w:rsid w:val="00DA1FF4"/>
    <w:rsid w:val="00DA2797"/>
    <w:rsid w:val="00DA5690"/>
    <w:rsid w:val="00DB28EE"/>
    <w:rsid w:val="00DB3FBA"/>
    <w:rsid w:val="00DB5784"/>
    <w:rsid w:val="00DB65B0"/>
    <w:rsid w:val="00DB71F2"/>
    <w:rsid w:val="00DC08F3"/>
    <w:rsid w:val="00DC59C6"/>
    <w:rsid w:val="00DD1E1F"/>
    <w:rsid w:val="00DD699E"/>
    <w:rsid w:val="00DE33F6"/>
    <w:rsid w:val="00DE5685"/>
    <w:rsid w:val="00DF0019"/>
    <w:rsid w:val="00DF44D3"/>
    <w:rsid w:val="00DF4555"/>
    <w:rsid w:val="00DF4619"/>
    <w:rsid w:val="00DF4F85"/>
    <w:rsid w:val="00DF5286"/>
    <w:rsid w:val="00DF5BCC"/>
    <w:rsid w:val="00E026F4"/>
    <w:rsid w:val="00E07462"/>
    <w:rsid w:val="00E07B13"/>
    <w:rsid w:val="00E13F81"/>
    <w:rsid w:val="00E21436"/>
    <w:rsid w:val="00E229F7"/>
    <w:rsid w:val="00E25933"/>
    <w:rsid w:val="00E259E2"/>
    <w:rsid w:val="00E26DA0"/>
    <w:rsid w:val="00E2796E"/>
    <w:rsid w:val="00E3095E"/>
    <w:rsid w:val="00E36A8C"/>
    <w:rsid w:val="00E43766"/>
    <w:rsid w:val="00E451B1"/>
    <w:rsid w:val="00E4685F"/>
    <w:rsid w:val="00E46FD0"/>
    <w:rsid w:val="00E507A7"/>
    <w:rsid w:val="00E511D2"/>
    <w:rsid w:val="00E60489"/>
    <w:rsid w:val="00E64F6E"/>
    <w:rsid w:val="00E70092"/>
    <w:rsid w:val="00E70582"/>
    <w:rsid w:val="00E7486C"/>
    <w:rsid w:val="00E74B6E"/>
    <w:rsid w:val="00E76B7B"/>
    <w:rsid w:val="00E77614"/>
    <w:rsid w:val="00E827E9"/>
    <w:rsid w:val="00E83C2C"/>
    <w:rsid w:val="00E84006"/>
    <w:rsid w:val="00E84236"/>
    <w:rsid w:val="00E86F47"/>
    <w:rsid w:val="00E874D4"/>
    <w:rsid w:val="00E91236"/>
    <w:rsid w:val="00E931B5"/>
    <w:rsid w:val="00E945A8"/>
    <w:rsid w:val="00E960DA"/>
    <w:rsid w:val="00E963FE"/>
    <w:rsid w:val="00E96BF5"/>
    <w:rsid w:val="00EA0DBF"/>
    <w:rsid w:val="00EA17BE"/>
    <w:rsid w:val="00EA1FDD"/>
    <w:rsid w:val="00EB048A"/>
    <w:rsid w:val="00EB09B7"/>
    <w:rsid w:val="00EB0A8D"/>
    <w:rsid w:val="00EB221E"/>
    <w:rsid w:val="00EB2A9F"/>
    <w:rsid w:val="00EB4161"/>
    <w:rsid w:val="00EB527F"/>
    <w:rsid w:val="00EB67CC"/>
    <w:rsid w:val="00EC1BB9"/>
    <w:rsid w:val="00EC5312"/>
    <w:rsid w:val="00EC678C"/>
    <w:rsid w:val="00EC7F5E"/>
    <w:rsid w:val="00ED006E"/>
    <w:rsid w:val="00ED19C3"/>
    <w:rsid w:val="00ED3626"/>
    <w:rsid w:val="00ED59D4"/>
    <w:rsid w:val="00ED70A9"/>
    <w:rsid w:val="00EE76E5"/>
    <w:rsid w:val="00EF0D99"/>
    <w:rsid w:val="00EF11A4"/>
    <w:rsid w:val="00EF1379"/>
    <w:rsid w:val="00EF3946"/>
    <w:rsid w:val="00EF570E"/>
    <w:rsid w:val="00F004F7"/>
    <w:rsid w:val="00F01645"/>
    <w:rsid w:val="00F02997"/>
    <w:rsid w:val="00F05927"/>
    <w:rsid w:val="00F06892"/>
    <w:rsid w:val="00F25C7E"/>
    <w:rsid w:val="00F25DAD"/>
    <w:rsid w:val="00F26CC2"/>
    <w:rsid w:val="00F3092B"/>
    <w:rsid w:val="00F3126B"/>
    <w:rsid w:val="00F34B38"/>
    <w:rsid w:val="00F359E6"/>
    <w:rsid w:val="00F35F91"/>
    <w:rsid w:val="00F37FAF"/>
    <w:rsid w:val="00F40883"/>
    <w:rsid w:val="00F428C1"/>
    <w:rsid w:val="00F438CB"/>
    <w:rsid w:val="00F46B7C"/>
    <w:rsid w:val="00F4784F"/>
    <w:rsid w:val="00F52543"/>
    <w:rsid w:val="00F52C9C"/>
    <w:rsid w:val="00F53F1C"/>
    <w:rsid w:val="00F577D7"/>
    <w:rsid w:val="00F60E9A"/>
    <w:rsid w:val="00F61A0F"/>
    <w:rsid w:val="00F63E97"/>
    <w:rsid w:val="00F6443C"/>
    <w:rsid w:val="00F65E81"/>
    <w:rsid w:val="00F702C6"/>
    <w:rsid w:val="00F704D5"/>
    <w:rsid w:val="00F70AEC"/>
    <w:rsid w:val="00F70F1C"/>
    <w:rsid w:val="00F71AC2"/>
    <w:rsid w:val="00F731CB"/>
    <w:rsid w:val="00F73E5A"/>
    <w:rsid w:val="00F74C2D"/>
    <w:rsid w:val="00F74ECF"/>
    <w:rsid w:val="00F80B23"/>
    <w:rsid w:val="00F820E0"/>
    <w:rsid w:val="00F86185"/>
    <w:rsid w:val="00F93E28"/>
    <w:rsid w:val="00FA3015"/>
    <w:rsid w:val="00FA346A"/>
    <w:rsid w:val="00FA4B5E"/>
    <w:rsid w:val="00FA6C5F"/>
    <w:rsid w:val="00FA71DA"/>
    <w:rsid w:val="00FA7BE4"/>
    <w:rsid w:val="00FB141B"/>
    <w:rsid w:val="00FB7C29"/>
    <w:rsid w:val="00FC09D8"/>
    <w:rsid w:val="00FC1E30"/>
    <w:rsid w:val="00FC41AA"/>
    <w:rsid w:val="00FC5998"/>
    <w:rsid w:val="00FC769B"/>
    <w:rsid w:val="00FD0FB9"/>
    <w:rsid w:val="00FD68BC"/>
    <w:rsid w:val="00FD7153"/>
    <w:rsid w:val="00FE1E60"/>
    <w:rsid w:val="00FF150C"/>
    <w:rsid w:val="00FF2E6A"/>
    <w:rsid w:val="00FF44B6"/>
    <w:rsid w:val="00FF5194"/>
    <w:rsid w:val="748A5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B5C10"/>
  <w15:chartTrackingRefBased/>
  <w15:docId w15:val="{D8370F1C-1D12-4E57-B384-1CCABCE85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4B5E"/>
    <w:pPr>
      <w:keepNext/>
      <w:keepLines/>
      <w:spacing w:before="240" w:after="0" w:line="360" w:lineRule="auto"/>
      <w:ind w:hanging="709"/>
      <w:jc w:val="both"/>
      <w:outlineLvl w:val="0"/>
    </w:pPr>
    <w:rPr>
      <w:rFonts w:ascii="Arial" w:eastAsiaTheme="majorEastAsia" w:hAnsi="Arial" w:cstheme="majorBidi"/>
      <w:b/>
      <w:sz w:val="32"/>
      <w:szCs w:val="32"/>
    </w:rPr>
  </w:style>
  <w:style w:type="paragraph" w:styleId="Heading2">
    <w:name w:val="heading 2"/>
    <w:basedOn w:val="Normal"/>
    <w:next w:val="Normal"/>
    <w:link w:val="Heading2Char"/>
    <w:qFormat/>
    <w:rsid w:val="00FA4B5E"/>
    <w:pPr>
      <w:keepNext/>
      <w:spacing w:before="120" w:after="120" w:line="360" w:lineRule="auto"/>
      <w:ind w:hanging="709"/>
      <w:jc w:val="both"/>
      <w:outlineLvl w:val="1"/>
    </w:pPr>
    <w:rPr>
      <w:rFonts w:ascii="Arial" w:eastAsia="Times New Roman" w:hAnsi="Arial" w:cs="Arial"/>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1">
    <w:name w:val="Hyperlink1"/>
    <w:basedOn w:val="DefaultParagraphFont"/>
    <w:uiPriority w:val="99"/>
    <w:unhideWhenUsed/>
    <w:rsid w:val="00E83C2C"/>
    <w:rPr>
      <w:color w:val="0000FF"/>
      <w:u w:val="single"/>
    </w:rPr>
  </w:style>
  <w:style w:type="paragraph" w:styleId="FootnoteText">
    <w:name w:val="footnote text"/>
    <w:basedOn w:val="Normal"/>
    <w:link w:val="FootnoteTextChar"/>
    <w:semiHidden/>
    <w:unhideWhenUsed/>
    <w:rsid w:val="00E83C2C"/>
    <w:pPr>
      <w:spacing w:after="0" w:line="240" w:lineRule="auto"/>
    </w:pPr>
    <w:rPr>
      <w:sz w:val="20"/>
      <w:szCs w:val="20"/>
    </w:rPr>
  </w:style>
  <w:style w:type="character" w:customStyle="1" w:styleId="FootnoteTextChar">
    <w:name w:val="Footnote Text Char"/>
    <w:basedOn w:val="DefaultParagraphFont"/>
    <w:link w:val="FootnoteText"/>
    <w:semiHidden/>
    <w:rsid w:val="00E83C2C"/>
    <w:rPr>
      <w:sz w:val="20"/>
      <w:szCs w:val="20"/>
    </w:rPr>
  </w:style>
  <w:style w:type="character" w:styleId="FootnoteReference">
    <w:name w:val="footnote reference"/>
    <w:basedOn w:val="DefaultParagraphFont"/>
    <w:uiPriority w:val="99"/>
    <w:semiHidden/>
    <w:unhideWhenUsed/>
    <w:rsid w:val="00E83C2C"/>
    <w:rPr>
      <w:vertAlign w:val="superscript"/>
    </w:rPr>
  </w:style>
  <w:style w:type="character" w:styleId="Hyperlink">
    <w:name w:val="Hyperlink"/>
    <w:basedOn w:val="DefaultParagraphFont"/>
    <w:uiPriority w:val="99"/>
    <w:unhideWhenUsed/>
    <w:rsid w:val="00E83C2C"/>
    <w:rPr>
      <w:color w:val="0563C1" w:themeColor="hyperlink"/>
      <w:u w:val="single"/>
    </w:rPr>
  </w:style>
  <w:style w:type="character" w:styleId="UnresolvedMention">
    <w:name w:val="Unresolved Mention"/>
    <w:basedOn w:val="DefaultParagraphFont"/>
    <w:uiPriority w:val="99"/>
    <w:semiHidden/>
    <w:unhideWhenUsed/>
    <w:rsid w:val="00E83C2C"/>
    <w:rPr>
      <w:color w:val="605E5C"/>
      <w:shd w:val="clear" w:color="auto" w:fill="E1DFDD"/>
    </w:rPr>
  </w:style>
  <w:style w:type="paragraph" w:styleId="ListParagraph">
    <w:name w:val="List Paragraph"/>
    <w:basedOn w:val="Normal"/>
    <w:qFormat/>
    <w:rsid w:val="00E83C2C"/>
    <w:pPr>
      <w:ind w:left="720"/>
      <w:contextualSpacing/>
    </w:pPr>
  </w:style>
  <w:style w:type="table" w:styleId="TableGrid">
    <w:name w:val="Table Grid"/>
    <w:basedOn w:val="TableNormal"/>
    <w:uiPriority w:val="59"/>
    <w:rsid w:val="00953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17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17B7"/>
  </w:style>
  <w:style w:type="paragraph" w:styleId="Footer">
    <w:name w:val="footer"/>
    <w:basedOn w:val="Normal"/>
    <w:link w:val="FooterChar"/>
    <w:uiPriority w:val="99"/>
    <w:unhideWhenUsed/>
    <w:rsid w:val="00A417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17B7"/>
  </w:style>
  <w:style w:type="table" w:styleId="GridTable4">
    <w:name w:val="Grid Table 4"/>
    <w:basedOn w:val="TableNormal"/>
    <w:uiPriority w:val="49"/>
    <w:rsid w:val="00BA440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0">
    <w:name w:val="TableGrid"/>
    <w:rsid w:val="00A77FA4"/>
    <w:pPr>
      <w:spacing w:after="0" w:line="240" w:lineRule="auto"/>
    </w:pPr>
    <w:rPr>
      <w:rFonts w:eastAsiaTheme="minorEastAsia"/>
      <w:lang w:eastAsia="en-GB"/>
    </w:rPr>
    <w:tblPr>
      <w:tblCellMar>
        <w:top w:w="0" w:type="dxa"/>
        <w:left w:w="0" w:type="dxa"/>
        <w:bottom w:w="0" w:type="dxa"/>
        <w:right w:w="0" w:type="dxa"/>
      </w:tblCellMar>
    </w:tblPr>
  </w:style>
  <w:style w:type="table" w:styleId="GridTable4-Accent5">
    <w:name w:val="Grid Table 4 Accent 5"/>
    <w:basedOn w:val="TableNormal"/>
    <w:uiPriority w:val="49"/>
    <w:rsid w:val="001B2EA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PlainTable11">
    <w:name w:val="Plain Table 11"/>
    <w:basedOn w:val="TableNormal"/>
    <w:next w:val="PlainTable1"/>
    <w:uiPriority w:val="41"/>
    <w:rsid w:val="0012634B"/>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1263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507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07D23"/>
    <w:rPr>
      <w:color w:val="605E5C"/>
      <w:shd w:val="clear" w:color="auto" w:fill="E1DFDD"/>
    </w:rPr>
  </w:style>
  <w:style w:type="paragraph" w:styleId="Caption">
    <w:name w:val="caption"/>
    <w:basedOn w:val="Normal"/>
    <w:next w:val="Normal"/>
    <w:uiPriority w:val="35"/>
    <w:unhideWhenUsed/>
    <w:qFormat/>
    <w:rsid w:val="00A55886"/>
    <w:pPr>
      <w:spacing w:after="200" w:line="240" w:lineRule="auto"/>
    </w:pPr>
    <w:rPr>
      <w:i/>
      <w:iCs/>
      <w:color w:val="44546A" w:themeColor="text2"/>
      <w:sz w:val="18"/>
      <w:szCs w:val="18"/>
    </w:rPr>
  </w:style>
  <w:style w:type="paragraph" w:styleId="NormalWeb">
    <w:name w:val="Normal (Web)"/>
    <w:basedOn w:val="Normal"/>
    <w:uiPriority w:val="99"/>
    <w:semiHidden/>
    <w:unhideWhenUsed/>
    <w:rsid w:val="008B62D4"/>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F23AD"/>
    <w:rPr>
      <w:color w:val="954F72" w:themeColor="followedHyperlink"/>
      <w:u w:val="single"/>
    </w:rPr>
  </w:style>
  <w:style w:type="table" w:customStyle="1" w:styleId="GridTable41">
    <w:name w:val="Grid Table 41"/>
    <w:basedOn w:val="TableNormal"/>
    <w:uiPriority w:val="49"/>
    <w:rsid w:val="001A42A7"/>
    <w:pPr>
      <w:spacing w:after="0" w:line="240" w:lineRule="auto"/>
    </w:pPr>
    <w:rPr>
      <w:rFonts w:ascii="Arial" w:eastAsia="SimSun" w:hAnsi="Arial" w:cs="Times New Roman"/>
      <w:sz w:val="18"/>
      <w:szCs w:val="18"/>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odyText">
    <w:name w:val="Body Text"/>
    <w:basedOn w:val="Normal"/>
    <w:link w:val="BodyTextChar"/>
    <w:uiPriority w:val="1"/>
    <w:qFormat/>
    <w:rsid w:val="00C56515"/>
    <w:pPr>
      <w:widowControl w:val="0"/>
      <w:autoSpaceDE w:val="0"/>
      <w:autoSpaceDN w:val="0"/>
      <w:spacing w:before="1"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C56515"/>
    <w:rPr>
      <w:rFonts w:ascii="Calibri" w:eastAsia="Calibri" w:hAnsi="Calibri" w:cs="Calibri"/>
    </w:rPr>
  </w:style>
  <w:style w:type="paragraph" w:customStyle="1" w:styleId="TableParagraph">
    <w:name w:val="Table Paragraph"/>
    <w:basedOn w:val="Normal"/>
    <w:uiPriority w:val="1"/>
    <w:qFormat/>
    <w:rsid w:val="00C56515"/>
    <w:pPr>
      <w:widowControl w:val="0"/>
      <w:autoSpaceDE w:val="0"/>
      <w:autoSpaceDN w:val="0"/>
      <w:spacing w:before="39" w:after="0" w:line="240" w:lineRule="auto"/>
      <w:ind w:left="105"/>
      <w:jc w:val="center"/>
    </w:pPr>
    <w:rPr>
      <w:rFonts w:ascii="Calibri" w:eastAsia="Calibri" w:hAnsi="Calibri" w:cs="Calibri"/>
    </w:rPr>
  </w:style>
  <w:style w:type="paragraph" w:styleId="BalloonText">
    <w:name w:val="Balloon Text"/>
    <w:basedOn w:val="Normal"/>
    <w:link w:val="BalloonTextChar"/>
    <w:uiPriority w:val="99"/>
    <w:semiHidden/>
    <w:unhideWhenUsed/>
    <w:rsid w:val="00C56515"/>
    <w:pPr>
      <w:widowControl w:val="0"/>
      <w:autoSpaceDE w:val="0"/>
      <w:autoSpaceDN w:val="0"/>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C56515"/>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C56515"/>
    <w:rPr>
      <w:sz w:val="16"/>
      <w:szCs w:val="16"/>
    </w:rPr>
  </w:style>
  <w:style w:type="paragraph" w:styleId="CommentText">
    <w:name w:val="annotation text"/>
    <w:basedOn w:val="Normal"/>
    <w:link w:val="CommentTextChar"/>
    <w:uiPriority w:val="99"/>
    <w:unhideWhenUsed/>
    <w:rsid w:val="00C56515"/>
    <w:pPr>
      <w:widowControl w:val="0"/>
      <w:autoSpaceDE w:val="0"/>
      <w:autoSpaceDN w:val="0"/>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C56515"/>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56515"/>
    <w:rPr>
      <w:b/>
      <w:bCs/>
    </w:rPr>
  </w:style>
  <w:style w:type="character" w:customStyle="1" w:styleId="CommentSubjectChar">
    <w:name w:val="Comment Subject Char"/>
    <w:basedOn w:val="CommentTextChar"/>
    <w:link w:val="CommentSubject"/>
    <w:uiPriority w:val="99"/>
    <w:semiHidden/>
    <w:rsid w:val="00C56515"/>
    <w:rPr>
      <w:rFonts w:ascii="Calibri" w:eastAsia="Calibri" w:hAnsi="Calibri" w:cs="Calibri"/>
      <w:b/>
      <w:bCs/>
      <w:sz w:val="20"/>
      <w:szCs w:val="20"/>
    </w:rPr>
  </w:style>
  <w:style w:type="character" w:customStyle="1" w:styleId="Heading1Char">
    <w:name w:val="Heading 1 Char"/>
    <w:basedOn w:val="DefaultParagraphFont"/>
    <w:link w:val="Heading1"/>
    <w:uiPriority w:val="9"/>
    <w:rsid w:val="00FA4B5E"/>
    <w:rPr>
      <w:rFonts w:ascii="Arial" w:eastAsiaTheme="majorEastAsia" w:hAnsi="Arial" w:cstheme="majorBidi"/>
      <w:b/>
      <w:sz w:val="32"/>
      <w:szCs w:val="32"/>
    </w:rPr>
  </w:style>
  <w:style w:type="character" w:customStyle="1" w:styleId="Heading2Char">
    <w:name w:val="Heading 2 Char"/>
    <w:basedOn w:val="DefaultParagraphFont"/>
    <w:link w:val="Heading2"/>
    <w:rsid w:val="00FA4B5E"/>
    <w:rPr>
      <w:rFonts w:ascii="Arial" w:eastAsia="Times New Roman" w:hAnsi="Arial" w:cs="Arial"/>
      <w:b/>
      <w:bCs/>
      <w:sz w:val="28"/>
      <w:szCs w:val="24"/>
    </w:rPr>
  </w:style>
  <w:style w:type="paragraph" w:styleId="Revision">
    <w:name w:val="Revision"/>
    <w:hidden/>
    <w:uiPriority w:val="99"/>
    <w:semiHidden/>
    <w:rsid w:val="00B113BA"/>
    <w:pPr>
      <w:spacing w:after="0" w:line="240" w:lineRule="auto"/>
    </w:pPr>
  </w:style>
  <w:style w:type="table" w:customStyle="1" w:styleId="GridTable42">
    <w:name w:val="Grid Table 42"/>
    <w:basedOn w:val="TableNormal"/>
    <w:next w:val="GridTable4"/>
    <w:uiPriority w:val="49"/>
    <w:rsid w:val="00935234"/>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3">
    <w:name w:val="Grid Table 43"/>
    <w:basedOn w:val="TableNormal"/>
    <w:next w:val="GridTable4"/>
    <w:uiPriority w:val="49"/>
    <w:rsid w:val="000073B9"/>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985DB5"/>
    <w:pPr>
      <w:spacing w:after="0" w:line="240" w:lineRule="auto"/>
    </w:pPr>
    <w:rPr>
      <w:rFonts w:ascii="Arial" w:hAnsi="Arial" w:cs="Arial"/>
    </w:rPr>
  </w:style>
  <w:style w:type="table" w:customStyle="1" w:styleId="GridTable44">
    <w:name w:val="Grid Table 44"/>
    <w:basedOn w:val="TableNormal"/>
    <w:next w:val="GridTable4"/>
    <w:uiPriority w:val="49"/>
    <w:rsid w:val="00E84236"/>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dnoteText">
    <w:name w:val="endnote text"/>
    <w:basedOn w:val="Normal"/>
    <w:link w:val="EndnoteTextChar"/>
    <w:uiPriority w:val="99"/>
    <w:semiHidden/>
    <w:unhideWhenUsed/>
    <w:rsid w:val="0070127B"/>
    <w:pPr>
      <w:spacing w:after="0" w:line="240" w:lineRule="auto"/>
    </w:pPr>
    <w:rPr>
      <w:kern w:val="2"/>
      <w:sz w:val="20"/>
      <w:szCs w:val="20"/>
      <w14:ligatures w14:val="standardContextual"/>
    </w:rPr>
  </w:style>
  <w:style w:type="character" w:customStyle="1" w:styleId="EndnoteTextChar">
    <w:name w:val="Endnote Text Char"/>
    <w:basedOn w:val="DefaultParagraphFont"/>
    <w:link w:val="EndnoteText"/>
    <w:uiPriority w:val="99"/>
    <w:semiHidden/>
    <w:rsid w:val="0070127B"/>
    <w:rPr>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2326511">
      <w:bodyDiv w:val="1"/>
      <w:marLeft w:val="0"/>
      <w:marRight w:val="0"/>
      <w:marTop w:val="0"/>
      <w:marBottom w:val="0"/>
      <w:divBdr>
        <w:top w:val="none" w:sz="0" w:space="0" w:color="auto"/>
        <w:left w:val="none" w:sz="0" w:space="0" w:color="auto"/>
        <w:bottom w:val="none" w:sz="0" w:space="0" w:color="auto"/>
        <w:right w:val="none" w:sz="0" w:space="0" w:color="auto"/>
      </w:divBdr>
    </w:div>
    <w:div w:id="902178849">
      <w:bodyDiv w:val="1"/>
      <w:marLeft w:val="0"/>
      <w:marRight w:val="0"/>
      <w:marTop w:val="0"/>
      <w:marBottom w:val="0"/>
      <w:divBdr>
        <w:top w:val="none" w:sz="0" w:space="0" w:color="auto"/>
        <w:left w:val="none" w:sz="0" w:space="0" w:color="auto"/>
        <w:bottom w:val="none" w:sz="0" w:space="0" w:color="auto"/>
        <w:right w:val="none" w:sz="0" w:space="0" w:color="auto"/>
      </w:divBdr>
    </w:div>
    <w:div w:id="1439566610">
      <w:bodyDiv w:val="1"/>
      <w:marLeft w:val="0"/>
      <w:marRight w:val="0"/>
      <w:marTop w:val="0"/>
      <w:marBottom w:val="0"/>
      <w:divBdr>
        <w:top w:val="none" w:sz="0" w:space="0" w:color="auto"/>
        <w:left w:val="none" w:sz="0" w:space="0" w:color="auto"/>
        <w:bottom w:val="none" w:sz="0" w:space="0" w:color="auto"/>
        <w:right w:val="none" w:sz="0" w:space="0" w:color="auto"/>
      </w:divBdr>
      <w:divsChild>
        <w:div w:id="267275542">
          <w:marLeft w:val="0"/>
          <w:marRight w:val="0"/>
          <w:marTop w:val="0"/>
          <w:marBottom w:val="0"/>
          <w:divBdr>
            <w:top w:val="none" w:sz="0" w:space="0" w:color="auto"/>
            <w:left w:val="none" w:sz="0" w:space="0" w:color="auto"/>
            <w:bottom w:val="none" w:sz="0" w:space="0" w:color="auto"/>
            <w:right w:val="none" w:sz="0" w:space="0" w:color="auto"/>
          </w:divBdr>
        </w:div>
        <w:div w:id="1461724029">
          <w:marLeft w:val="0"/>
          <w:marRight w:val="0"/>
          <w:marTop w:val="0"/>
          <w:marBottom w:val="0"/>
          <w:divBdr>
            <w:top w:val="none" w:sz="0" w:space="0" w:color="auto"/>
            <w:left w:val="none" w:sz="0" w:space="0" w:color="auto"/>
            <w:bottom w:val="none" w:sz="0" w:space="0" w:color="auto"/>
            <w:right w:val="none" w:sz="0" w:space="0" w:color="auto"/>
          </w:divBdr>
        </w:div>
      </w:divsChild>
    </w:div>
    <w:div w:id="1591429007">
      <w:bodyDiv w:val="1"/>
      <w:marLeft w:val="0"/>
      <w:marRight w:val="0"/>
      <w:marTop w:val="0"/>
      <w:marBottom w:val="0"/>
      <w:divBdr>
        <w:top w:val="none" w:sz="0" w:space="0" w:color="auto"/>
        <w:left w:val="none" w:sz="0" w:space="0" w:color="auto"/>
        <w:bottom w:val="none" w:sz="0" w:space="0" w:color="auto"/>
        <w:right w:val="none" w:sz="0" w:space="0" w:color="auto"/>
      </w:divBdr>
    </w:div>
    <w:div w:id="1654598093">
      <w:bodyDiv w:val="1"/>
      <w:marLeft w:val="0"/>
      <w:marRight w:val="0"/>
      <w:marTop w:val="0"/>
      <w:marBottom w:val="0"/>
      <w:divBdr>
        <w:top w:val="none" w:sz="0" w:space="0" w:color="auto"/>
        <w:left w:val="none" w:sz="0" w:space="0" w:color="auto"/>
        <w:bottom w:val="none" w:sz="0" w:space="0" w:color="auto"/>
        <w:right w:val="none" w:sz="0" w:space="0" w:color="auto"/>
      </w:divBdr>
      <w:divsChild>
        <w:div w:id="515392266">
          <w:marLeft w:val="0"/>
          <w:marRight w:val="0"/>
          <w:marTop w:val="0"/>
          <w:marBottom w:val="0"/>
          <w:divBdr>
            <w:top w:val="none" w:sz="0" w:space="0" w:color="auto"/>
            <w:left w:val="none" w:sz="0" w:space="0" w:color="auto"/>
            <w:bottom w:val="none" w:sz="0" w:space="0" w:color="auto"/>
            <w:right w:val="none" w:sz="0" w:space="0" w:color="auto"/>
          </w:divBdr>
        </w:div>
        <w:div w:id="1457215483">
          <w:marLeft w:val="0"/>
          <w:marRight w:val="0"/>
          <w:marTop w:val="0"/>
          <w:marBottom w:val="0"/>
          <w:divBdr>
            <w:top w:val="none" w:sz="0" w:space="0" w:color="auto"/>
            <w:left w:val="none" w:sz="0" w:space="0" w:color="auto"/>
            <w:bottom w:val="none" w:sz="0" w:space="0" w:color="auto"/>
            <w:right w:val="none" w:sz="0" w:space="0" w:color="auto"/>
          </w:divBdr>
        </w:div>
        <w:div w:id="1626307021">
          <w:marLeft w:val="0"/>
          <w:marRight w:val="0"/>
          <w:marTop w:val="0"/>
          <w:marBottom w:val="0"/>
          <w:divBdr>
            <w:top w:val="none" w:sz="0" w:space="0" w:color="auto"/>
            <w:left w:val="none" w:sz="0" w:space="0" w:color="auto"/>
            <w:bottom w:val="none" w:sz="0" w:space="0" w:color="auto"/>
            <w:right w:val="none" w:sz="0" w:space="0" w:color="auto"/>
          </w:divBdr>
        </w:div>
        <w:div w:id="1684043103">
          <w:marLeft w:val="0"/>
          <w:marRight w:val="0"/>
          <w:marTop w:val="0"/>
          <w:marBottom w:val="0"/>
          <w:divBdr>
            <w:top w:val="none" w:sz="0" w:space="0" w:color="auto"/>
            <w:left w:val="none" w:sz="0" w:space="0" w:color="auto"/>
            <w:bottom w:val="none" w:sz="0" w:space="0" w:color="auto"/>
            <w:right w:val="none" w:sz="0" w:space="0" w:color="auto"/>
          </w:divBdr>
        </w:div>
        <w:div w:id="1739672815">
          <w:marLeft w:val="0"/>
          <w:marRight w:val="0"/>
          <w:marTop w:val="0"/>
          <w:marBottom w:val="0"/>
          <w:divBdr>
            <w:top w:val="none" w:sz="0" w:space="0" w:color="auto"/>
            <w:left w:val="none" w:sz="0" w:space="0" w:color="auto"/>
            <w:bottom w:val="none" w:sz="0" w:space="0" w:color="auto"/>
            <w:right w:val="none" w:sz="0" w:space="0" w:color="auto"/>
          </w:divBdr>
        </w:div>
        <w:div w:id="2032536202">
          <w:marLeft w:val="0"/>
          <w:marRight w:val="0"/>
          <w:marTop w:val="0"/>
          <w:marBottom w:val="0"/>
          <w:divBdr>
            <w:top w:val="none" w:sz="0" w:space="0" w:color="auto"/>
            <w:left w:val="none" w:sz="0" w:space="0" w:color="auto"/>
            <w:bottom w:val="none" w:sz="0" w:space="0" w:color="auto"/>
            <w:right w:val="none" w:sz="0" w:space="0" w:color="auto"/>
          </w:divBdr>
        </w:div>
        <w:div w:id="2038660197">
          <w:marLeft w:val="0"/>
          <w:marRight w:val="0"/>
          <w:marTop w:val="0"/>
          <w:marBottom w:val="0"/>
          <w:divBdr>
            <w:top w:val="none" w:sz="0" w:space="0" w:color="auto"/>
            <w:left w:val="none" w:sz="0" w:space="0" w:color="auto"/>
            <w:bottom w:val="none" w:sz="0" w:space="0" w:color="auto"/>
            <w:right w:val="none" w:sz="0" w:space="0" w:color="auto"/>
          </w:divBdr>
        </w:div>
      </w:divsChild>
    </w:div>
    <w:div w:id="1656375673">
      <w:bodyDiv w:val="1"/>
      <w:marLeft w:val="0"/>
      <w:marRight w:val="0"/>
      <w:marTop w:val="0"/>
      <w:marBottom w:val="0"/>
      <w:divBdr>
        <w:top w:val="none" w:sz="0" w:space="0" w:color="auto"/>
        <w:left w:val="none" w:sz="0" w:space="0" w:color="auto"/>
        <w:bottom w:val="none" w:sz="0" w:space="0" w:color="auto"/>
        <w:right w:val="none" w:sz="0" w:space="0" w:color="auto"/>
      </w:divBdr>
    </w:div>
    <w:div w:id="1716925359">
      <w:bodyDiv w:val="1"/>
      <w:marLeft w:val="0"/>
      <w:marRight w:val="0"/>
      <w:marTop w:val="0"/>
      <w:marBottom w:val="0"/>
      <w:divBdr>
        <w:top w:val="none" w:sz="0" w:space="0" w:color="auto"/>
        <w:left w:val="none" w:sz="0" w:space="0" w:color="auto"/>
        <w:bottom w:val="none" w:sz="0" w:space="0" w:color="auto"/>
        <w:right w:val="none" w:sz="0" w:space="0" w:color="auto"/>
      </w:divBdr>
    </w:div>
    <w:div w:id="1764758155">
      <w:bodyDiv w:val="1"/>
      <w:marLeft w:val="0"/>
      <w:marRight w:val="0"/>
      <w:marTop w:val="0"/>
      <w:marBottom w:val="0"/>
      <w:divBdr>
        <w:top w:val="none" w:sz="0" w:space="0" w:color="auto"/>
        <w:left w:val="none" w:sz="0" w:space="0" w:color="auto"/>
        <w:bottom w:val="none" w:sz="0" w:space="0" w:color="auto"/>
        <w:right w:val="none" w:sz="0" w:space="0" w:color="auto"/>
      </w:divBdr>
    </w:div>
    <w:div w:id="1806845876">
      <w:bodyDiv w:val="1"/>
      <w:marLeft w:val="0"/>
      <w:marRight w:val="0"/>
      <w:marTop w:val="0"/>
      <w:marBottom w:val="0"/>
      <w:divBdr>
        <w:top w:val="none" w:sz="0" w:space="0" w:color="auto"/>
        <w:left w:val="none" w:sz="0" w:space="0" w:color="auto"/>
        <w:bottom w:val="none" w:sz="0" w:space="0" w:color="auto"/>
        <w:right w:val="none" w:sz="0" w:space="0" w:color="auto"/>
      </w:divBdr>
    </w:div>
    <w:div w:id="1972248893">
      <w:bodyDiv w:val="1"/>
      <w:marLeft w:val="0"/>
      <w:marRight w:val="0"/>
      <w:marTop w:val="0"/>
      <w:marBottom w:val="0"/>
      <w:divBdr>
        <w:top w:val="none" w:sz="0" w:space="0" w:color="auto"/>
        <w:left w:val="none" w:sz="0" w:space="0" w:color="auto"/>
        <w:bottom w:val="none" w:sz="0" w:space="0" w:color="auto"/>
        <w:right w:val="none" w:sz="0" w:space="0" w:color="auto"/>
      </w:divBdr>
      <w:divsChild>
        <w:div w:id="861167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cubbingtonparishcouncil.gov.uk/https-cubbingtonparishcouncil-gov-uk-wp-content-uploads-2023-02-cubbington-draft-plan-30-01-23-final-draft-v-270223-01-pdf/" TargetMode="External"/><Relationship Id="rId42" Type="http://schemas.openxmlformats.org/officeDocument/2006/relationships/hyperlink" Target="https://www.gov.uk/guidance/flood-risk-and-coastal-change" TargetMode="External"/><Relationship Id="rId47" Type="http://schemas.openxmlformats.org/officeDocument/2006/relationships/hyperlink" Target="https://api.warwickshire.gov.uk/documents/WCCC-1039-95" TargetMode="External"/><Relationship Id="rId63" Type="http://schemas.openxmlformats.org/officeDocument/2006/relationships/hyperlink" Target="mailto:budbrookepc@gmail.com" TargetMode="External"/><Relationship Id="rId68" Type="http://schemas.openxmlformats.org/officeDocument/2006/relationships/hyperlink" Target="mailto:townclerk@kenilworth.org" TargetMode="External"/><Relationship Id="rId84" Type="http://schemas.openxmlformats.org/officeDocument/2006/relationships/hyperlink" Target="mailto:WestMidsPlanning@environment-agency.gov.uk" TargetMode="External"/><Relationship Id="rId89" Type="http://schemas.openxmlformats.org/officeDocument/2006/relationships/hyperlink" Target="mailto:Anna.hargrave@southwarwickshireccg.nhs.uk" TargetMode="External"/><Relationship Id="rId112"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hyperlink" Target="mailto:opcc@warwickshire.pnn.police.uk" TargetMode="External"/><Relationship Id="rId11" Type="http://schemas.openxmlformats.org/officeDocument/2006/relationships/header" Target="header1.xml"/><Relationship Id="rId32" Type="http://schemas.openxmlformats.org/officeDocument/2006/relationships/hyperlink" Target="https://warwickshiregovuk.sharepoint.com/sites/WCCPublicHealth/Shared%20Documents/Forms/AllItems.aspx?csf=1&amp;web=1&amp;e=Eu308a&amp;OR=Teams%2DHL&amp;CT=1709221682393&amp;clickparams=eyJBcHBOYW1lIjoiVGVhbXMtRGVza3RvcCIsIkFwcFZlcnNpb24iOiIyNy8yNDAxMDQxNzUwNCIsIkhhc0ZlZGVyYXRlZFVzZXIiOmZhbHNlfQ%3D%3D&amp;cid=5f3c054f%2D5af3%2D4b15%2D85c8%2Df0f29cc9752f&amp;FolderCTID=0x012000F782443DA4C6CE4783B0123A1FFFDD65&amp;id=%2Fsites%2FWCCPublicHealth%2FShared%20Documents%2FGeneral%2F12%2E%20Wider%20Determinants%2FPlanning%20and%20the%20Built%20Enviornment%2FConsultation%20Responses%2FCubbington%20Neighbourhood%20Plan%202024%2FReferences%2FCubbington%20Lillington%20and%20Warwick%20District%20East%20JSNA%20Report%20FINAL%2Epdf&amp;parent=%2Fsites%2FWCCPublicHealth%2FShared%20Documents%2FGeneral%2F12%2E%20Wider%20Determinants%2FPlanning%20and%20the%20Built%20Enviornment%2FConsultation%20Responses%2FCubbington%20Neighbourhood%20Plan%202024%2FReferences" TargetMode="External"/><Relationship Id="rId37" Type="http://schemas.openxmlformats.org/officeDocument/2006/relationships/hyperlink" Target="https://www.gov.uk/guidance/flood-risk-and-coastal-change" TargetMode="External"/><Relationship Id="rId53" Type="http://schemas.openxmlformats.org/officeDocument/2006/relationships/hyperlink" Target="mailto:planningpolicy@warwickdc.gov.uk" TargetMode="External"/><Relationship Id="rId58" Type="http://schemas.openxmlformats.org/officeDocument/2006/relationships/hyperlink" Target="mailto:bagintonpc@gmail.com" TargetMode="External"/><Relationship Id="rId74" Type="http://schemas.openxmlformats.org/officeDocument/2006/relationships/hyperlink" Target="mailto:clerk@rowingtonpc.org.uk" TargetMode="External"/><Relationship Id="rId79" Type="http://schemas.openxmlformats.org/officeDocument/2006/relationships/hyperlink" Target="mailto:Jenny.mason@whitnashtowncouncil.gov.uk" TargetMode="External"/><Relationship Id="rId102" Type="http://schemas.openxmlformats.org/officeDocument/2006/relationships/hyperlink" Target="mailto:mcadmin@midlandsconnect.uk" TargetMode="External"/><Relationship Id="rId5" Type="http://schemas.openxmlformats.org/officeDocument/2006/relationships/webSettings" Target="webSettings.xml"/><Relationship Id="rId90" Type="http://schemas.openxmlformats.org/officeDocument/2006/relationships/hyperlink" Target="mailto:emilyfernandez@warwickshire.gov.uk" TargetMode="External"/><Relationship Id="rId95" Type="http://schemas.openxmlformats.org/officeDocument/2006/relationships/hyperlink" Target="mailto:growth.development@severntrent.co.uk" TargetMode="External"/><Relationship Id="rId22" Type="http://schemas.openxmlformats.org/officeDocument/2006/relationships/hyperlink" Target="mailto:CubbingtonNP@protonmail.com" TargetMode="External"/><Relationship Id="rId27" Type="http://schemas.openxmlformats.org/officeDocument/2006/relationships/hyperlink" Target="https://www.gov.uk/government/publications/health-profile-for-england-2018/chapter-6-wider-determinants-of-health" TargetMode="External"/><Relationship Id="rId43" Type="http://schemas.openxmlformats.org/officeDocument/2006/relationships/hyperlink" Target="https://www.gov.uk/guidance/flood-risk-and-coastal-change" TargetMode="External"/><Relationship Id="rId48" Type="http://schemas.openxmlformats.org/officeDocument/2006/relationships/hyperlink" Target="https://api.warwickshire.gov.uk/documents/WCCC-1039-95" TargetMode="External"/><Relationship Id="rId64" Type="http://schemas.openxmlformats.org/officeDocument/2006/relationships/hyperlink" Target="mailto:burtongreen@hotmail.co.uk" TargetMode="External"/><Relationship Id="rId69" Type="http://schemas.openxmlformats.org/officeDocument/2006/relationships/hyperlink" Target="mailto:clerk@lapworthpc.org.uk" TargetMode="External"/><Relationship Id="rId80" Type="http://schemas.openxmlformats.org/officeDocument/2006/relationships/hyperlink" Target="mailto:westonpclerk@gmail.com" TargetMode="External"/><Relationship Id="rId85" Type="http://schemas.openxmlformats.org/officeDocument/2006/relationships/hyperlink" Target="mailto:e-wmids@english-heritage.org.uk" TargetMode="External"/><Relationship Id="rId12" Type="http://schemas.openxmlformats.org/officeDocument/2006/relationships/footer" Target="footer1.xml"/><Relationship Id="rId17" Type="http://schemas.openxmlformats.org/officeDocument/2006/relationships/hyperlink" Target="mailto:CubbingtonNP@protonmail.com" TargetMode="External"/><Relationship Id="rId33" Type="http://schemas.openxmlformats.org/officeDocument/2006/relationships/hyperlink" Target="https://www.gov.uk/guidance/flood-risk-and-coastal-change" TargetMode="External"/><Relationship Id="rId38" Type="http://schemas.openxmlformats.org/officeDocument/2006/relationships/hyperlink" Target="https://www.gov.uk/guidance/flood-risk-and-coastal-change" TargetMode="External"/><Relationship Id="rId59" Type="http://schemas.openxmlformats.org/officeDocument/2006/relationships/hyperlink" Target="mailto:Clerk.bswjpc@gmail.com" TargetMode="External"/><Relationship Id="rId103" Type="http://schemas.openxmlformats.org/officeDocument/2006/relationships/hyperlink" Target="mailto:jennie.johnson@wkwt.org.uk" TargetMode="External"/><Relationship Id="rId108" Type="http://schemas.openxmlformats.org/officeDocument/2006/relationships/hyperlink" Target="mailto:bob.sharples@sportengland.org" TargetMode="External"/><Relationship Id="rId54" Type="http://schemas.openxmlformats.org/officeDocument/2006/relationships/hyperlink" Target="mailto:aspia.jannat@warwickdc.gov.uk" TargetMode="External"/><Relationship Id="rId70" Type="http://schemas.openxmlformats.org/officeDocument/2006/relationships/hyperlink" Target="mailto:clerk@leekwootton.org.uk" TargetMode="External"/><Relationship Id="rId75" Type="http://schemas.openxmlformats.org/officeDocument/2006/relationships/hyperlink" Target="mailto:clerk@leamingtonspatowncouncil.gov.uk" TargetMode="External"/><Relationship Id="rId91" Type="http://schemas.openxmlformats.org/officeDocument/2006/relationships/hyperlink" Target="mailto:Localplans.midlandsandeast@property.nhs.uk" TargetMode="External"/><Relationship Id="rId96" Type="http://schemas.openxmlformats.org/officeDocument/2006/relationships/hyperlink" Target="mailto:emf.enquiries@ctil.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cubbingtonparishcouncil.gov.uk/https-cubbingtonparishcouncil-gov-uk-wp-content-uploads-2023-02-cubbington-draft-plan-30-01-23-final-draft-v-270223-01-pdf/" TargetMode="External"/><Relationship Id="rId28" Type="http://schemas.openxmlformats.org/officeDocument/2006/relationships/hyperlink" Target="https://files.bregroup.com/research/BRE_Report_the_cost_of_poor_housing_2021.pdf" TargetMode="External"/><Relationship Id="rId36" Type="http://schemas.openxmlformats.org/officeDocument/2006/relationships/hyperlink" Target="https://www.gov.uk/guidance/flood-risk-and-coastal-change" TargetMode="External"/><Relationship Id="rId49" Type="http://schemas.openxmlformats.org/officeDocument/2006/relationships/hyperlink" Target="https://api.warwickshire.gov.uk/documents/WCCC-1039-95" TargetMode="External"/><Relationship Id="rId57" Type="http://schemas.openxmlformats.org/officeDocument/2006/relationships/hyperlink" Target="mailto:Baddesleyclinton@aol.com" TargetMode="External"/><Relationship Id="rId106" Type="http://schemas.openxmlformats.org/officeDocument/2006/relationships/hyperlink" Target="mailto:box.landandacquisitions@nationalgrid.com" TargetMode="External"/><Relationship Id="rId10" Type="http://schemas.openxmlformats.org/officeDocument/2006/relationships/image" Target="media/image2.png"/><Relationship Id="rId31" Type="http://schemas.openxmlformats.org/officeDocument/2006/relationships/hyperlink" Target="https://api.warwickshire.gov.uk/documents/WCCC-1350011118-3305" TargetMode="External"/><Relationship Id="rId44" Type="http://schemas.openxmlformats.org/officeDocument/2006/relationships/hyperlink" Target="https://www.gov.uk/guidance/flood-risk-and-coastal-change" TargetMode="External"/><Relationship Id="rId52" Type="http://schemas.openxmlformats.org/officeDocument/2006/relationships/hyperlink" Target="https://api.warwickshire.gov.uk/documents/WCCC-1039-95" TargetMode="External"/><Relationship Id="rId60" Type="http://schemas.openxmlformats.org/officeDocument/2006/relationships/hyperlink" Target="mailto:clerk@bhhw-pc.co.uk" TargetMode="External"/><Relationship Id="rId65" Type="http://schemas.openxmlformats.org/officeDocument/2006/relationships/hyperlink" Target="mailto:clerk@cubbington.org.uk" TargetMode="External"/><Relationship Id="rId73" Type="http://schemas.openxmlformats.org/officeDocument/2006/relationships/hyperlink" Target="mailto:clerk@radfordsemelepc.org.uk" TargetMode="External"/><Relationship Id="rId78" Type="http://schemas.openxmlformats.org/officeDocument/2006/relationships/hyperlink" Target="mailto:clerk@warwicktowncouncil.org.uk" TargetMode="External"/><Relationship Id="rId81" Type="http://schemas.openxmlformats.org/officeDocument/2006/relationships/hyperlink" Target="mailto:planningconsultation@coal.gov.uk" TargetMode="External"/><Relationship Id="rId86" Type="http://schemas.openxmlformats.org/officeDocument/2006/relationships/hyperlink" Target="mailto:peter.boland@HistoricEngland.org.uk" TargetMode="External"/><Relationship Id="rId94" Type="http://schemas.openxmlformats.org/officeDocument/2006/relationships/hyperlink" Target="mailto:townplanning@centro.org.uk" TargetMode="External"/><Relationship Id="rId99" Type="http://schemas.openxmlformats.org/officeDocument/2006/relationships/hyperlink" Target="mailto:local.plans.cemhd.5@hse.gsi.gov.uk" TargetMode="External"/><Relationship Id="rId101" Type="http://schemas.openxmlformats.org/officeDocument/2006/relationships/hyperlink" Target="mailto:Ian.dickinson@canalrivertrust.org.uk" TargetMode="External"/><Relationship Id="rId4" Type="http://schemas.openxmlformats.org/officeDocument/2006/relationships/settings" Target="settings.xml"/><Relationship Id="rId9" Type="http://schemas.openxmlformats.org/officeDocument/2006/relationships/hyperlink" Target="https://www.warwickdc.gov.uk/info/20444/neighbourhood_plans/1706/cubbington_neighbourhood_plan" TargetMode="External"/><Relationship Id="rId13" Type="http://schemas.openxmlformats.org/officeDocument/2006/relationships/hyperlink" Target="https://cubbingtonparishcouncil.gov.uk/https-cubbingtonparishcouncil-gov-uk-wp-content-uploads-2023-02-cubbington-draft-plan-30-01-23-final-draft-v-270223-01-pdf/" TargetMode="External"/><Relationship Id="rId18" Type="http://schemas.openxmlformats.org/officeDocument/2006/relationships/hyperlink" Target="https://cubbingtonparishcouncil.gov.uk/neighbourhood-plan-2/" TargetMode="External"/><Relationship Id="rId39" Type="http://schemas.openxmlformats.org/officeDocument/2006/relationships/hyperlink" Target="https://www.gov.uk/guidance/flood-risk-and-coastal-change" TargetMode="External"/><Relationship Id="rId109" Type="http://schemas.openxmlformats.org/officeDocument/2006/relationships/hyperlink" Target="mailto:contact@activetravelengland.gov.uk" TargetMode="External"/><Relationship Id="rId34" Type="http://schemas.openxmlformats.org/officeDocument/2006/relationships/hyperlink" Target="https://www.gov.uk/guidance/flood-risk-and-coastal-change" TargetMode="External"/><Relationship Id="rId50" Type="http://schemas.openxmlformats.org/officeDocument/2006/relationships/hyperlink" Target="https://api.warwickshire.gov.uk/documents/WCCC-1039-95" TargetMode="External"/><Relationship Id="rId55" Type="http://schemas.openxmlformats.org/officeDocument/2006/relationships/hyperlink" Target="mailto:janetneale@warwickshire.gov.uk" TargetMode="External"/><Relationship Id="rId76" Type="http://schemas.openxmlformats.org/officeDocument/2006/relationships/hyperlink" Target="mailto:shrewleyparish@aol.co.uk" TargetMode="External"/><Relationship Id="rId97" Type="http://schemas.openxmlformats.org/officeDocument/2006/relationships/hyperlink" Target="mailto:Public.affairs@ee.co.uk" TargetMode="External"/><Relationship Id="rId104" Type="http://schemas.openxmlformats.org/officeDocument/2006/relationships/hyperlink" Target="mailto:christopher.waldron861@mod.gov.uk" TargetMode="External"/><Relationship Id="rId7" Type="http://schemas.openxmlformats.org/officeDocument/2006/relationships/endnotes" Target="endnotes.xml"/><Relationship Id="rId71" Type="http://schemas.openxmlformats.org/officeDocument/2006/relationships/hyperlink" Target="mailto:nortonlindseypc@outlook.com" TargetMode="External"/><Relationship Id="rId92" Type="http://schemas.openxmlformats.org/officeDocument/2006/relationships/hyperlink" Target="mailto:ngrid@woodplc.com" TargetMode="External"/><Relationship Id="rId2" Type="http://schemas.openxmlformats.org/officeDocument/2006/relationships/numbering" Target="numbering.xml"/><Relationship Id="rId29" Type="http://schemas.openxmlformats.org/officeDocument/2006/relationships/hyperlink" Target="https://api.warwickshire.gov.uk/documents/WCCC-630-656" TargetMode="External"/><Relationship Id="rId24" Type="http://schemas.openxmlformats.org/officeDocument/2006/relationships/footer" Target="footer2.xml"/><Relationship Id="rId40" Type="http://schemas.openxmlformats.org/officeDocument/2006/relationships/hyperlink" Target="https://www.gov.uk/guidance/flood-risk-and-coastal-change" TargetMode="External"/><Relationship Id="rId45" Type="http://schemas.openxmlformats.org/officeDocument/2006/relationships/hyperlink" Target="https://www.gov.uk/guidance/flood-risk-and-coastal-change" TargetMode="External"/><Relationship Id="rId66" Type="http://schemas.openxmlformats.org/officeDocument/2006/relationships/hyperlink" Target="mailto:clerk.jpcehow@outlook.com" TargetMode="External"/><Relationship Id="rId87" Type="http://schemas.openxmlformats.org/officeDocument/2006/relationships/hyperlink" Target="mailto:townplanninglnw@networkrail.co.uk" TargetMode="External"/><Relationship Id="rId110" Type="http://schemas.openxmlformats.org/officeDocument/2006/relationships/image" Target="media/image5.jpg"/><Relationship Id="rId61" Type="http://schemas.openxmlformats.org/officeDocument/2006/relationships/hyperlink" Target="mailto:clerk@bishopstachbrook.com" TargetMode="External"/><Relationship Id="rId82" Type="http://schemas.openxmlformats.org/officeDocument/2006/relationships/hyperlink" Target="mailto:enquiries@homesengland.gov.uk" TargetMode="External"/><Relationship Id="rId19" Type="http://schemas.openxmlformats.org/officeDocument/2006/relationships/hyperlink" Target="https://cubbingtonparishcouncil.gov.uk/documents/cpc-business-plan-june-2023/)." TargetMode="External"/><Relationship Id="rId14" Type="http://schemas.openxmlformats.org/officeDocument/2006/relationships/hyperlink" Target="mailto:CubbingtonNP@protonmail.com" TargetMode="External"/><Relationship Id="rId30" Type="http://schemas.openxmlformats.org/officeDocument/2006/relationships/hyperlink" Target="https://democracy.warwickshire.gov.uk/documents/s2123/04%20Appendix%20A.pdf" TargetMode="External"/><Relationship Id="rId35" Type="http://schemas.openxmlformats.org/officeDocument/2006/relationships/hyperlink" Target="https://www.gov.uk/guidance/flood-risk-and-coastal-change" TargetMode="External"/><Relationship Id="rId56" Type="http://schemas.openxmlformats.org/officeDocument/2006/relationships/hyperlink" Target="mailto:jasbirkaur@warwickshire.gov.uk" TargetMode="External"/><Relationship Id="rId77" Type="http://schemas.openxmlformats.org/officeDocument/2006/relationships/hyperlink" Target="mailto:stoneleighashowparishcouncil@gmail.com" TargetMode="External"/><Relationship Id="rId100" Type="http://schemas.openxmlformats.org/officeDocument/2006/relationships/hyperlink" Target="mailto:laura.williams2@hs2.org.uk" TargetMode="External"/><Relationship Id="rId105" Type="http://schemas.openxmlformats.org/officeDocument/2006/relationships/hyperlink" Target="mailto:firesafety@warwickshire.gov.uk" TargetMode="External"/><Relationship Id="rId8" Type="http://schemas.openxmlformats.org/officeDocument/2006/relationships/image" Target="media/image1.png"/><Relationship Id="rId51" Type="http://schemas.openxmlformats.org/officeDocument/2006/relationships/hyperlink" Target="https://api.warwickshire.gov.uk/documents/WCCC-1039-95" TargetMode="External"/><Relationship Id="rId72" Type="http://schemas.openxmlformats.org/officeDocument/2006/relationships/hyperlink" Target="mailto:theclerk@ombparish.org.uk" TargetMode="External"/><Relationship Id="rId93" Type="http://schemas.openxmlformats.org/officeDocument/2006/relationships/hyperlink" Target="mailto:contactus@westernpower.co.uk" TargetMode="External"/><Relationship Id="rId98" Type="http://schemas.openxmlformats.org/officeDocument/2006/relationships/hyperlink" Target="mailto:jane.evans@three.co.uk" TargetMode="External"/><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hyperlink" Target="https://www.gov.uk/guidance/flood-risk-and-coastal-change" TargetMode="External"/><Relationship Id="rId67" Type="http://schemas.openxmlformats.org/officeDocument/2006/relationships/hyperlink" Target="mailto:hattonpcclerk@btinternet.com" TargetMode="External"/><Relationship Id="rId20" Type="http://schemas.openxmlformats.org/officeDocument/2006/relationships/hyperlink" Target="https://www.warwickdc.gov.uk/info/20444/neighbourhood_plans/1706/cubbington_neighbourhood_plan" TargetMode="External"/><Relationship Id="rId41" Type="http://schemas.openxmlformats.org/officeDocument/2006/relationships/hyperlink" Target="https://www.gov.uk/guidance/flood-risk-and-coastal-change" TargetMode="External"/><Relationship Id="rId62" Type="http://schemas.openxmlformats.org/officeDocument/2006/relationships/hyperlink" Target="mailto:bubbenhallpclerk@gmail.com" TargetMode="External"/><Relationship Id="rId83" Type="http://schemas.openxmlformats.org/officeDocument/2006/relationships/hyperlink" Target="mailto:consultations@naturalengland.org.uk" TargetMode="External"/><Relationship Id="rId88" Type="http://schemas.openxmlformats.org/officeDocument/2006/relationships/hyperlink" Target="mailto:lisa.maric@highwaysengland.co.uk" TargetMode="External"/><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warwickdc.gov.uk/downloads/download/1464/cubbington_neighbourhood_plan" TargetMode="External"/><Relationship Id="rId1" Type="http://schemas.openxmlformats.org/officeDocument/2006/relationships/hyperlink" Target="http://www.legislation.gov.uk/uksi/2012/637/contents/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BC313-A7BC-4267-AFC1-2067E256B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12274</Words>
  <Characters>69968</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Kirkup</dc:creator>
  <cp:keywords/>
  <dc:description/>
  <cp:lastModifiedBy>Michael Wellock</cp:lastModifiedBy>
  <cp:revision>3</cp:revision>
  <cp:lastPrinted>2022-05-04T14:36:00Z</cp:lastPrinted>
  <dcterms:created xsi:type="dcterms:W3CDTF">2024-05-01T12:22:00Z</dcterms:created>
  <dcterms:modified xsi:type="dcterms:W3CDTF">2024-05-09T11:31:00Z</dcterms:modified>
</cp:coreProperties>
</file>