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DBA08" w14:textId="77777777" w:rsidR="00574F76" w:rsidRPr="00834CB6" w:rsidRDefault="00574F76" w:rsidP="00574F76">
      <w:pPr>
        <w:tabs>
          <w:tab w:val="left" w:pos="993"/>
        </w:tabs>
        <w:rPr>
          <w:rFonts w:ascii="Arial" w:eastAsia="Calibri" w:hAnsi="Arial" w:cs="Arial"/>
        </w:rPr>
      </w:pPr>
      <w:r>
        <w:rPr>
          <w:rFonts w:ascii="Calibri" w:eastAsia="Calibri" w:hAnsi="Calibri" w:cs="Times New Roman"/>
          <w:noProof/>
          <w:lang w:eastAsia="en-GB"/>
        </w:rPr>
        <w:drawing>
          <wp:inline distT="0" distB="0" distL="0" distR="0" wp14:anchorId="78504348" wp14:editId="3A32172B">
            <wp:extent cx="1207770" cy="707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770" cy="707390"/>
                    </a:xfrm>
                    <a:prstGeom prst="rect">
                      <a:avLst/>
                    </a:prstGeom>
                    <a:noFill/>
                    <a:ln>
                      <a:noFill/>
                    </a:ln>
                  </pic:spPr>
                </pic:pic>
              </a:graphicData>
            </a:graphic>
          </wp:inline>
        </w:drawing>
      </w:r>
    </w:p>
    <w:p w14:paraId="58A6BBF7" w14:textId="77777777" w:rsidR="00574F76" w:rsidRPr="00834CB6" w:rsidRDefault="00574F76" w:rsidP="00574F76">
      <w:pPr>
        <w:rPr>
          <w:rFonts w:ascii="Arial" w:eastAsia="Calibri" w:hAnsi="Arial" w:cs="Arial"/>
        </w:rPr>
      </w:pPr>
    </w:p>
    <w:p w14:paraId="0F85E4B3" w14:textId="77777777" w:rsidR="00574F76" w:rsidRPr="00834CB6" w:rsidRDefault="00574F76" w:rsidP="00574F76">
      <w:pPr>
        <w:rPr>
          <w:rFonts w:ascii="Arial" w:eastAsia="Calibri" w:hAnsi="Arial" w:cs="Arial"/>
        </w:rPr>
      </w:pPr>
    </w:p>
    <w:p w14:paraId="1EA36512" w14:textId="77777777" w:rsidR="00574F76" w:rsidRPr="00834CB6" w:rsidRDefault="00574F76" w:rsidP="00574F76">
      <w:pPr>
        <w:rPr>
          <w:rFonts w:ascii="Arial" w:eastAsia="Calibri" w:hAnsi="Arial" w:cs="Arial"/>
        </w:rPr>
      </w:pPr>
    </w:p>
    <w:p w14:paraId="7D69264C" w14:textId="77777777" w:rsidR="00574F76" w:rsidRPr="00834CB6" w:rsidRDefault="00574F76" w:rsidP="00574F76">
      <w:pPr>
        <w:rPr>
          <w:rFonts w:ascii="Arial" w:eastAsia="Calibri" w:hAnsi="Arial" w:cs="Arial"/>
        </w:rPr>
      </w:pPr>
    </w:p>
    <w:p w14:paraId="45EF2BBE" w14:textId="77777777" w:rsidR="00574F76" w:rsidRPr="00834CB6" w:rsidRDefault="00574F76" w:rsidP="00574F76">
      <w:pPr>
        <w:rPr>
          <w:rFonts w:ascii="Arial" w:eastAsia="Calibri" w:hAnsi="Arial" w:cs="Arial"/>
        </w:rPr>
      </w:pPr>
    </w:p>
    <w:p w14:paraId="036DF4DD" w14:textId="77777777" w:rsidR="00574F76" w:rsidRPr="00834CB6" w:rsidRDefault="00574F76" w:rsidP="00574F76">
      <w:pPr>
        <w:rPr>
          <w:rFonts w:ascii="Arial" w:eastAsia="Calibri" w:hAnsi="Arial" w:cs="Arial"/>
        </w:rPr>
      </w:pPr>
    </w:p>
    <w:p w14:paraId="2C5777C9" w14:textId="77777777" w:rsidR="00574F76" w:rsidRPr="00834CB6" w:rsidRDefault="00574F76" w:rsidP="00574F76">
      <w:pPr>
        <w:rPr>
          <w:rFonts w:ascii="Arial" w:eastAsia="Calibri" w:hAnsi="Arial" w:cs="Arial"/>
        </w:rPr>
      </w:pPr>
    </w:p>
    <w:p w14:paraId="329B2805" w14:textId="77777777" w:rsidR="00574F76" w:rsidRPr="00834CB6" w:rsidRDefault="00574F76" w:rsidP="00574F76">
      <w:pPr>
        <w:rPr>
          <w:rFonts w:ascii="Arial" w:eastAsia="Calibri" w:hAnsi="Arial" w:cs="Arial"/>
        </w:rPr>
      </w:pPr>
    </w:p>
    <w:p w14:paraId="055B2508" w14:textId="77777777" w:rsidR="00574F76" w:rsidRPr="00834CB6" w:rsidRDefault="00574F76" w:rsidP="00574F76">
      <w:pPr>
        <w:rPr>
          <w:rFonts w:ascii="Arial" w:eastAsia="Calibri" w:hAnsi="Arial" w:cs="Arial"/>
        </w:rPr>
      </w:pPr>
    </w:p>
    <w:p w14:paraId="14A855E3" w14:textId="77777777" w:rsidR="00574F76" w:rsidRDefault="00574F76" w:rsidP="00574F76">
      <w:pPr>
        <w:jc w:val="center"/>
        <w:rPr>
          <w:rFonts w:ascii="Arial" w:eastAsia="Calibri" w:hAnsi="Arial" w:cs="Arial"/>
          <w:sz w:val="36"/>
          <w:szCs w:val="36"/>
        </w:rPr>
      </w:pPr>
      <w:r>
        <w:rPr>
          <w:rFonts w:ascii="Arial" w:eastAsia="Calibri" w:hAnsi="Arial" w:cs="Arial"/>
          <w:sz w:val="36"/>
          <w:szCs w:val="36"/>
        </w:rPr>
        <w:t>GAMBLING POLICY</w:t>
      </w:r>
    </w:p>
    <w:p w14:paraId="18F39EDD" w14:textId="77777777" w:rsidR="00574F76" w:rsidRPr="00834CB6" w:rsidRDefault="00574F76" w:rsidP="00574F76">
      <w:pPr>
        <w:jc w:val="center"/>
        <w:rPr>
          <w:rFonts w:ascii="Arial" w:eastAsia="Calibri" w:hAnsi="Arial" w:cs="Arial"/>
          <w:sz w:val="36"/>
          <w:szCs w:val="36"/>
        </w:rPr>
      </w:pPr>
      <w:r>
        <w:rPr>
          <w:rFonts w:ascii="Arial" w:eastAsia="Calibri" w:hAnsi="Arial" w:cs="Arial"/>
          <w:sz w:val="36"/>
          <w:szCs w:val="36"/>
        </w:rPr>
        <w:t>(</w:t>
      </w:r>
      <w:r w:rsidRPr="00834CB6">
        <w:rPr>
          <w:rFonts w:ascii="Arial" w:eastAsia="Calibri" w:hAnsi="Arial" w:cs="Arial"/>
          <w:sz w:val="36"/>
          <w:szCs w:val="36"/>
        </w:rPr>
        <w:t xml:space="preserve">STATEMENT OF </w:t>
      </w:r>
      <w:r>
        <w:rPr>
          <w:rFonts w:ascii="Arial" w:eastAsia="Calibri" w:hAnsi="Arial" w:cs="Arial"/>
          <w:sz w:val="36"/>
          <w:szCs w:val="36"/>
        </w:rPr>
        <w:t>GAMBLING PRINCIPLES)</w:t>
      </w:r>
    </w:p>
    <w:p w14:paraId="55223D01" w14:textId="77777777" w:rsidR="00574F76" w:rsidRPr="00834CB6" w:rsidRDefault="00574F76" w:rsidP="00574F76">
      <w:pPr>
        <w:rPr>
          <w:rFonts w:ascii="Arial" w:eastAsia="Calibri" w:hAnsi="Arial" w:cs="Arial"/>
        </w:rPr>
      </w:pPr>
    </w:p>
    <w:p w14:paraId="1D8B3C76" w14:textId="77777777" w:rsidR="00574F76" w:rsidRPr="00834CB6" w:rsidRDefault="00574F76" w:rsidP="00574F76">
      <w:pPr>
        <w:jc w:val="center"/>
        <w:rPr>
          <w:rFonts w:ascii="Arial" w:eastAsia="Calibri" w:hAnsi="Arial" w:cs="Arial"/>
        </w:rPr>
      </w:pPr>
      <w:r w:rsidRPr="00834CB6">
        <w:rPr>
          <w:rFonts w:ascii="Arial" w:eastAsia="Calibri" w:hAnsi="Arial" w:cs="Arial"/>
        </w:rPr>
        <w:t>(Required</w:t>
      </w:r>
      <w:r>
        <w:rPr>
          <w:rFonts w:ascii="Arial" w:eastAsia="Calibri" w:hAnsi="Arial" w:cs="Arial"/>
        </w:rPr>
        <w:t xml:space="preserve"> by </w:t>
      </w:r>
      <w:r w:rsidRPr="00834CB6">
        <w:rPr>
          <w:rFonts w:ascii="Arial" w:eastAsia="Calibri" w:hAnsi="Arial" w:cs="Arial"/>
        </w:rPr>
        <w:t xml:space="preserve">the </w:t>
      </w:r>
      <w:r>
        <w:rPr>
          <w:rFonts w:ascii="Arial" w:eastAsia="Calibri" w:hAnsi="Arial" w:cs="Arial"/>
        </w:rPr>
        <w:t>Gambling</w:t>
      </w:r>
      <w:r w:rsidRPr="00834CB6">
        <w:rPr>
          <w:rFonts w:ascii="Arial" w:eastAsia="Calibri" w:hAnsi="Arial" w:cs="Arial"/>
        </w:rPr>
        <w:t xml:space="preserve"> Act 200</w:t>
      </w:r>
      <w:r>
        <w:rPr>
          <w:rFonts w:ascii="Arial" w:eastAsia="Calibri" w:hAnsi="Arial" w:cs="Arial"/>
        </w:rPr>
        <w:t>5</w:t>
      </w:r>
      <w:r w:rsidRPr="00834CB6">
        <w:rPr>
          <w:rFonts w:ascii="Arial" w:eastAsia="Calibri" w:hAnsi="Arial" w:cs="Arial"/>
        </w:rPr>
        <w:t>)</w:t>
      </w:r>
    </w:p>
    <w:p w14:paraId="019B4054" w14:textId="77777777" w:rsidR="00574F76" w:rsidRPr="00834CB6" w:rsidRDefault="00574F76" w:rsidP="00574F76">
      <w:pPr>
        <w:jc w:val="center"/>
        <w:rPr>
          <w:rFonts w:ascii="Arial" w:eastAsia="Calibri" w:hAnsi="Arial" w:cs="Arial"/>
          <w:sz w:val="14"/>
        </w:rPr>
      </w:pPr>
    </w:p>
    <w:p w14:paraId="3BFF989A" w14:textId="7D96A460" w:rsidR="00574F76" w:rsidRPr="00834CB6" w:rsidRDefault="00574F76" w:rsidP="00574F76">
      <w:pPr>
        <w:jc w:val="center"/>
        <w:rPr>
          <w:rFonts w:ascii="Arial" w:eastAsia="Calibri" w:hAnsi="Arial" w:cs="Arial"/>
          <w:sz w:val="36"/>
          <w:szCs w:val="36"/>
        </w:rPr>
      </w:pPr>
      <w:r>
        <w:rPr>
          <w:rFonts w:ascii="Arial" w:eastAsia="Calibri" w:hAnsi="Arial" w:cs="Arial"/>
          <w:sz w:val="36"/>
          <w:szCs w:val="36"/>
        </w:rPr>
        <w:t>202</w:t>
      </w:r>
      <w:r w:rsidR="00392544">
        <w:rPr>
          <w:rFonts w:ascii="Arial" w:eastAsia="Calibri" w:hAnsi="Arial" w:cs="Arial"/>
          <w:sz w:val="36"/>
          <w:szCs w:val="36"/>
        </w:rPr>
        <w:t>5</w:t>
      </w:r>
      <w:r w:rsidR="00F970D5">
        <w:rPr>
          <w:rFonts w:ascii="Arial" w:eastAsia="Calibri" w:hAnsi="Arial" w:cs="Arial"/>
          <w:sz w:val="36"/>
          <w:szCs w:val="36"/>
        </w:rPr>
        <w:t xml:space="preserve"> - 2028</w:t>
      </w:r>
    </w:p>
    <w:p w14:paraId="578E2DBA" w14:textId="77777777" w:rsidR="00574F76" w:rsidRPr="00834CB6" w:rsidRDefault="00574F76" w:rsidP="00574F76">
      <w:pPr>
        <w:rPr>
          <w:rFonts w:ascii="Arial" w:eastAsia="Calibri" w:hAnsi="Arial" w:cs="Arial"/>
        </w:rPr>
      </w:pPr>
    </w:p>
    <w:p w14:paraId="047D1F73" w14:textId="77777777" w:rsidR="00574F76" w:rsidRPr="00834CB6" w:rsidRDefault="00574F76" w:rsidP="00574F76">
      <w:pPr>
        <w:rPr>
          <w:rFonts w:ascii="Arial" w:eastAsia="Calibri" w:hAnsi="Arial" w:cs="Arial"/>
        </w:rPr>
      </w:pPr>
    </w:p>
    <w:p w14:paraId="4F2C4150" w14:textId="77777777" w:rsidR="00574F76" w:rsidRPr="00834CB6" w:rsidRDefault="00574F76" w:rsidP="00574F76">
      <w:pPr>
        <w:rPr>
          <w:rFonts w:ascii="Arial" w:eastAsia="Calibri" w:hAnsi="Arial" w:cs="Arial"/>
        </w:rPr>
      </w:pPr>
    </w:p>
    <w:p w14:paraId="6FD27F4A" w14:textId="77777777" w:rsidR="00574F76" w:rsidRPr="00834CB6" w:rsidRDefault="00574F76" w:rsidP="00574F76">
      <w:pPr>
        <w:rPr>
          <w:rFonts w:ascii="Arial" w:eastAsia="Calibri" w:hAnsi="Arial" w:cs="Arial"/>
        </w:rPr>
      </w:pPr>
    </w:p>
    <w:p w14:paraId="796A22EE" w14:textId="77777777" w:rsidR="00574F76" w:rsidRPr="00834CB6" w:rsidRDefault="00574F76" w:rsidP="00574F76">
      <w:pPr>
        <w:rPr>
          <w:rFonts w:ascii="Arial" w:eastAsia="Calibri" w:hAnsi="Arial" w:cs="Arial"/>
        </w:rPr>
      </w:pPr>
    </w:p>
    <w:p w14:paraId="77CAF7C6" w14:textId="77777777" w:rsidR="00574F76" w:rsidRPr="00834CB6" w:rsidRDefault="00574F76" w:rsidP="00574F76">
      <w:pPr>
        <w:rPr>
          <w:rFonts w:ascii="Arial" w:eastAsia="Calibri" w:hAnsi="Arial" w:cs="Arial"/>
        </w:rPr>
      </w:pPr>
    </w:p>
    <w:p w14:paraId="409055C0" w14:textId="77777777" w:rsidR="00574F76" w:rsidRPr="00834CB6" w:rsidRDefault="00574F76" w:rsidP="00574F76">
      <w:pPr>
        <w:rPr>
          <w:rFonts w:ascii="Arial" w:eastAsia="Calibri" w:hAnsi="Arial" w:cs="Arial"/>
        </w:rPr>
      </w:pPr>
    </w:p>
    <w:p w14:paraId="7C367319" w14:textId="77777777" w:rsidR="00574F76" w:rsidRPr="00834CB6" w:rsidRDefault="00574F76" w:rsidP="00574F76">
      <w:pPr>
        <w:rPr>
          <w:rFonts w:ascii="Arial" w:eastAsia="Calibri" w:hAnsi="Arial" w:cs="Arial"/>
        </w:rPr>
      </w:pPr>
    </w:p>
    <w:p w14:paraId="4FEA89CE" w14:textId="77777777" w:rsidR="00574F76" w:rsidRDefault="00574F76" w:rsidP="00574F76">
      <w:pPr>
        <w:rPr>
          <w:rFonts w:ascii="Arial" w:eastAsia="Calibri" w:hAnsi="Arial" w:cs="Arial"/>
        </w:rPr>
        <w:sectPr w:rsidR="00574F76" w:rsidSect="002D1D62">
          <w:headerReference w:type="even" r:id="rId9"/>
          <w:headerReference w:type="default" r:id="rId10"/>
          <w:footerReference w:type="even" r:id="rId11"/>
          <w:footerReference w:type="default" r:id="rId12"/>
          <w:headerReference w:type="first" r:id="rId13"/>
          <w:footerReference w:type="first" r:id="rId14"/>
          <w:pgSz w:w="12240" w:h="15840"/>
          <w:pgMar w:top="1135" w:right="1440" w:bottom="851" w:left="1440" w:header="720" w:footer="720" w:gutter="0"/>
          <w:cols w:space="720"/>
          <w:noEndnote/>
          <w:titlePg/>
          <w:docGrid w:linePitch="299"/>
        </w:sectPr>
      </w:pPr>
    </w:p>
    <w:p w14:paraId="73B58A43" w14:textId="77777777" w:rsidR="00831E13" w:rsidRPr="0090702E" w:rsidRDefault="00BA1004" w:rsidP="00826006">
      <w:pPr>
        <w:pStyle w:val="Heading2"/>
      </w:pPr>
      <w:r w:rsidRPr="0090702E">
        <w:lastRenderedPageBreak/>
        <w:t>1.</w:t>
      </w:r>
      <w:r w:rsidRPr="0090702E">
        <w:tab/>
      </w:r>
      <w:r w:rsidR="00831E13" w:rsidRPr="0090702E">
        <w:t>Introduction</w:t>
      </w:r>
    </w:p>
    <w:p w14:paraId="168611CC" w14:textId="77777777" w:rsidR="00831E13" w:rsidRDefault="00831E13" w:rsidP="00831E13">
      <w:pPr>
        <w:autoSpaceDE w:val="0"/>
        <w:autoSpaceDN w:val="0"/>
        <w:adjustRightInd w:val="0"/>
        <w:spacing w:after="0" w:line="240" w:lineRule="auto"/>
        <w:rPr>
          <w:rFonts w:ascii="Verdana" w:hAnsi="Verdana" w:cs="Verdana"/>
          <w:color w:val="000000"/>
        </w:rPr>
      </w:pPr>
    </w:p>
    <w:p w14:paraId="3065707D" w14:textId="0703DD31" w:rsidR="00831E13" w:rsidRPr="00831E13" w:rsidRDefault="00831E13" w:rsidP="00831E13">
      <w:pPr>
        <w:pStyle w:val="ListParagraph"/>
        <w:numPr>
          <w:ilvl w:val="1"/>
          <w:numId w:val="1"/>
        </w:numPr>
        <w:autoSpaceDE w:val="0"/>
        <w:autoSpaceDN w:val="0"/>
        <w:adjustRightInd w:val="0"/>
        <w:spacing w:after="0" w:line="240" w:lineRule="auto"/>
        <w:rPr>
          <w:rFonts w:ascii="Verdana" w:hAnsi="Verdana" w:cs="Verdana"/>
          <w:color w:val="000000"/>
        </w:rPr>
      </w:pPr>
      <w:r w:rsidRPr="00831E13">
        <w:rPr>
          <w:rFonts w:ascii="Verdana" w:hAnsi="Verdana" w:cs="Verdana"/>
          <w:color w:val="000000"/>
        </w:rPr>
        <w:t>Warwick District Council, as the Licensing Authority (“the Authority”</w:t>
      </w:r>
      <w:proofErr w:type="gramStart"/>
      <w:r w:rsidRPr="00831E13">
        <w:rPr>
          <w:rFonts w:ascii="Verdana" w:hAnsi="Verdana" w:cs="Verdana"/>
          <w:color w:val="000000"/>
        </w:rPr>
        <w:t>),makes</w:t>
      </w:r>
      <w:proofErr w:type="gramEnd"/>
      <w:r w:rsidRPr="00831E13">
        <w:rPr>
          <w:rFonts w:ascii="Verdana" w:hAnsi="Verdana" w:cs="Verdana"/>
          <w:color w:val="000000"/>
        </w:rPr>
        <w:t xml:space="preserve"> this Statement of Policy (“the Statement”) in pursuance of its powers and duties under Section 349 of the Gambling Act 2005 ( “the Act”) and sets out the Authority’s approach in dealing with its responsibilities under the Act.</w:t>
      </w:r>
    </w:p>
    <w:p w14:paraId="3E9939C9" w14:textId="77777777" w:rsidR="00831E13" w:rsidRPr="00831E13" w:rsidRDefault="00831E13" w:rsidP="00831E13">
      <w:pPr>
        <w:pStyle w:val="ListParagraph"/>
        <w:autoSpaceDE w:val="0"/>
        <w:autoSpaceDN w:val="0"/>
        <w:adjustRightInd w:val="0"/>
        <w:spacing w:after="0" w:line="240" w:lineRule="auto"/>
        <w:rPr>
          <w:rFonts w:ascii="Verdana" w:hAnsi="Verdana" w:cs="Verdana"/>
          <w:color w:val="000000"/>
        </w:rPr>
      </w:pPr>
    </w:p>
    <w:p w14:paraId="174AADB6" w14:textId="3E526419" w:rsidR="00831E13" w:rsidRPr="00831E13" w:rsidRDefault="00831E13" w:rsidP="00831E13">
      <w:pPr>
        <w:pStyle w:val="ListParagraph"/>
        <w:numPr>
          <w:ilvl w:val="1"/>
          <w:numId w:val="1"/>
        </w:numPr>
        <w:autoSpaceDE w:val="0"/>
        <w:autoSpaceDN w:val="0"/>
        <w:adjustRightInd w:val="0"/>
        <w:spacing w:after="0" w:line="240" w:lineRule="auto"/>
        <w:rPr>
          <w:rFonts w:ascii="Verdana" w:hAnsi="Verdana" w:cs="Verdana"/>
          <w:color w:val="000000"/>
        </w:rPr>
      </w:pPr>
      <w:r w:rsidRPr="00831E13">
        <w:rPr>
          <w:rFonts w:ascii="Verdana" w:hAnsi="Verdana" w:cs="Verdana"/>
          <w:color w:val="000000"/>
        </w:rPr>
        <w:t xml:space="preserve">Warwick District is situated in the south of Warwickshire in the centre of England and its boundaries embrace an area of some 28,253 hectares with a population of </w:t>
      </w:r>
      <w:r w:rsidR="00F970D5">
        <w:rPr>
          <w:rFonts w:ascii="Verdana" w:hAnsi="Verdana" w:cs="Verdana"/>
          <w:color w:val="000000"/>
        </w:rPr>
        <w:t>148,500</w:t>
      </w:r>
      <w:r w:rsidRPr="00831E13">
        <w:rPr>
          <w:rFonts w:ascii="Verdana" w:hAnsi="Verdana" w:cs="Verdana"/>
          <w:color w:val="000000"/>
        </w:rPr>
        <w:t xml:space="preserve"> people. The District covers four towns, Royal Leamington Spa, Warwick, Kenilworth and Whitnash as well as a large rural area with 20 Parish Councils.</w:t>
      </w:r>
    </w:p>
    <w:p w14:paraId="26F6E2DB" w14:textId="77777777" w:rsidR="00831E13" w:rsidRPr="00831E13" w:rsidRDefault="00831E13" w:rsidP="00831E13">
      <w:pPr>
        <w:autoSpaceDE w:val="0"/>
        <w:autoSpaceDN w:val="0"/>
        <w:adjustRightInd w:val="0"/>
        <w:spacing w:after="0" w:line="240" w:lineRule="auto"/>
        <w:rPr>
          <w:rFonts w:ascii="Verdana" w:hAnsi="Verdana" w:cs="Verdana"/>
          <w:color w:val="000000"/>
        </w:rPr>
      </w:pPr>
    </w:p>
    <w:p w14:paraId="1FF511CD" w14:textId="77777777" w:rsidR="000B05ED" w:rsidRPr="000B05ED" w:rsidRDefault="000B05ED" w:rsidP="000B05ED">
      <w:pPr>
        <w:pStyle w:val="ListParagraph"/>
        <w:numPr>
          <w:ilvl w:val="1"/>
          <w:numId w:val="1"/>
        </w:numPr>
        <w:autoSpaceDE w:val="0"/>
        <w:autoSpaceDN w:val="0"/>
        <w:adjustRightInd w:val="0"/>
        <w:spacing w:after="0" w:line="240" w:lineRule="auto"/>
        <w:rPr>
          <w:rFonts w:ascii="Verdana" w:hAnsi="Verdana" w:cs="Verdana"/>
          <w:color w:val="000000"/>
        </w:rPr>
      </w:pPr>
      <w:r w:rsidRPr="000B05ED">
        <w:rPr>
          <w:rFonts w:ascii="Verdana" w:hAnsi="Verdana" w:cs="Verdana"/>
          <w:color w:val="000000"/>
        </w:rPr>
        <w:t xml:space="preserve">List of Consultees </w:t>
      </w:r>
    </w:p>
    <w:p w14:paraId="17B8AE3B" w14:textId="46C9ED48" w:rsidR="000B05ED" w:rsidRPr="000B05ED" w:rsidRDefault="000B05ED" w:rsidP="000B05ED">
      <w:pPr>
        <w:pStyle w:val="ListParagraph"/>
        <w:autoSpaceDE w:val="0"/>
        <w:autoSpaceDN w:val="0"/>
        <w:adjustRightInd w:val="0"/>
        <w:spacing w:after="0" w:line="240" w:lineRule="auto"/>
        <w:rPr>
          <w:rFonts w:ascii="Verdana" w:hAnsi="Verdana" w:cs="Verdana"/>
          <w:color w:val="000000"/>
        </w:rPr>
      </w:pPr>
    </w:p>
    <w:p w14:paraId="2300CF39" w14:textId="77777777" w:rsidR="000B05ED" w:rsidRPr="000B05ED" w:rsidRDefault="000B05ED" w:rsidP="000B05ED">
      <w:pPr>
        <w:pStyle w:val="ListParagraph"/>
        <w:autoSpaceDE w:val="0"/>
        <w:autoSpaceDN w:val="0"/>
        <w:adjustRightInd w:val="0"/>
        <w:spacing w:after="0" w:line="240" w:lineRule="auto"/>
        <w:rPr>
          <w:rFonts w:ascii="Verdana" w:hAnsi="Verdana" w:cs="Verdana"/>
          <w:color w:val="000000"/>
        </w:rPr>
      </w:pPr>
      <w:r w:rsidRPr="000B05ED">
        <w:rPr>
          <w:rFonts w:ascii="Verdana" w:hAnsi="Verdana" w:cs="Verdana"/>
          <w:color w:val="000000"/>
        </w:rPr>
        <w:t xml:space="preserve">The Authority has consulted the following on the content of this Statement of </w:t>
      </w:r>
      <w:proofErr w:type="gramStart"/>
      <w:r w:rsidRPr="000B05ED">
        <w:rPr>
          <w:rFonts w:ascii="Verdana" w:hAnsi="Verdana" w:cs="Verdana"/>
          <w:color w:val="000000"/>
        </w:rPr>
        <w:t>Principles:-</w:t>
      </w:r>
      <w:proofErr w:type="gramEnd"/>
      <w:r w:rsidRPr="000B05ED">
        <w:rPr>
          <w:rFonts w:ascii="Verdana" w:hAnsi="Verdana" w:cs="Verdana"/>
          <w:color w:val="000000"/>
        </w:rPr>
        <w:t xml:space="preserve"> </w:t>
      </w:r>
    </w:p>
    <w:p w14:paraId="711A839D" w14:textId="4BA0AC23" w:rsidR="000B05ED" w:rsidRPr="000B05ED" w:rsidRDefault="000B05ED" w:rsidP="000B05ED">
      <w:pPr>
        <w:pStyle w:val="ListParagraph"/>
        <w:autoSpaceDE w:val="0"/>
        <w:autoSpaceDN w:val="0"/>
        <w:adjustRightInd w:val="0"/>
        <w:spacing w:after="0" w:line="240" w:lineRule="auto"/>
        <w:rPr>
          <w:rFonts w:ascii="Verdana" w:hAnsi="Verdana" w:cs="Verdana"/>
          <w:color w:val="000000"/>
        </w:rPr>
      </w:pPr>
    </w:p>
    <w:p w14:paraId="213809EF" w14:textId="77777777" w:rsidR="000B05ED" w:rsidRPr="000B05ED" w:rsidRDefault="000B05ED" w:rsidP="000B05ED">
      <w:pPr>
        <w:pStyle w:val="ListParagraph"/>
        <w:numPr>
          <w:ilvl w:val="1"/>
          <w:numId w:val="26"/>
        </w:numPr>
        <w:autoSpaceDE w:val="0"/>
        <w:autoSpaceDN w:val="0"/>
        <w:adjustRightInd w:val="0"/>
        <w:spacing w:after="0" w:line="240" w:lineRule="auto"/>
        <w:ind w:left="1134" w:hanging="283"/>
        <w:rPr>
          <w:rFonts w:ascii="Verdana" w:hAnsi="Verdana" w:cs="Verdana"/>
          <w:color w:val="000000"/>
        </w:rPr>
      </w:pPr>
      <w:r w:rsidRPr="000B05ED">
        <w:rPr>
          <w:rFonts w:ascii="Verdana" w:hAnsi="Verdana" w:cs="Verdana"/>
          <w:color w:val="000000"/>
        </w:rPr>
        <w:t xml:space="preserve">Responsible Authorities </w:t>
      </w:r>
    </w:p>
    <w:p w14:paraId="7DE1DEE0" w14:textId="77777777" w:rsidR="000B05ED" w:rsidRPr="000B05ED" w:rsidRDefault="000B05ED" w:rsidP="000B05ED">
      <w:pPr>
        <w:pStyle w:val="ListParagraph"/>
        <w:numPr>
          <w:ilvl w:val="1"/>
          <w:numId w:val="26"/>
        </w:numPr>
        <w:autoSpaceDE w:val="0"/>
        <w:autoSpaceDN w:val="0"/>
        <w:adjustRightInd w:val="0"/>
        <w:spacing w:after="0" w:line="240" w:lineRule="auto"/>
        <w:ind w:left="1134" w:hanging="283"/>
        <w:rPr>
          <w:rFonts w:ascii="Verdana" w:hAnsi="Verdana" w:cs="Verdana"/>
          <w:color w:val="000000"/>
        </w:rPr>
      </w:pPr>
      <w:r w:rsidRPr="000B05ED">
        <w:rPr>
          <w:rFonts w:ascii="Verdana" w:hAnsi="Verdana" w:cs="Verdana"/>
          <w:color w:val="000000"/>
        </w:rPr>
        <w:t xml:space="preserve">Holders of existing licences, permits and registrations </w:t>
      </w:r>
    </w:p>
    <w:p w14:paraId="5D303B66" w14:textId="77777777" w:rsidR="000B05ED" w:rsidRPr="000B05ED" w:rsidRDefault="000B05ED" w:rsidP="000B05ED">
      <w:pPr>
        <w:pStyle w:val="ListParagraph"/>
        <w:numPr>
          <w:ilvl w:val="1"/>
          <w:numId w:val="26"/>
        </w:numPr>
        <w:autoSpaceDE w:val="0"/>
        <w:autoSpaceDN w:val="0"/>
        <w:adjustRightInd w:val="0"/>
        <w:spacing w:after="0" w:line="240" w:lineRule="auto"/>
        <w:ind w:left="1134" w:hanging="283"/>
        <w:rPr>
          <w:rFonts w:ascii="Verdana" w:hAnsi="Verdana" w:cs="Verdana"/>
          <w:color w:val="000000"/>
        </w:rPr>
      </w:pPr>
      <w:r w:rsidRPr="000B05ED">
        <w:rPr>
          <w:rFonts w:ascii="Verdana" w:hAnsi="Verdana" w:cs="Verdana"/>
          <w:color w:val="000000"/>
        </w:rPr>
        <w:t xml:space="preserve">Councillors and Parish Councils </w:t>
      </w:r>
    </w:p>
    <w:p w14:paraId="6D314C3D" w14:textId="5D356C58" w:rsidR="000B05ED" w:rsidRPr="000B05ED" w:rsidRDefault="000B05ED" w:rsidP="000B05ED">
      <w:pPr>
        <w:pStyle w:val="ListParagraph"/>
        <w:numPr>
          <w:ilvl w:val="1"/>
          <w:numId w:val="26"/>
        </w:numPr>
        <w:autoSpaceDE w:val="0"/>
        <w:autoSpaceDN w:val="0"/>
        <w:adjustRightInd w:val="0"/>
        <w:spacing w:after="0" w:line="240" w:lineRule="auto"/>
        <w:ind w:left="1134" w:hanging="283"/>
        <w:rPr>
          <w:rFonts w:ascii="Verdana" w:hAnsi="Verdana" w:cs="Verdana"/>
          <w:color w:val="000000"/>
        </w:rPr>
      </w:pPr>
      <w:r w:rsidRPr="000B05ED">
        <w:rPr>
          <w:rFonts w:ascii="Verdana" w:hAnsi="Verdana" w:cs="Verdana"/>
          <w:color w:val="000000"/>
        </w:rPr>
        <w:t xml:space="preserve">Representatives of persons carrying on gambling businesses in </w:t>
      </w:r>
      <w:r>
        <w:rPr>
          <w:rFonts w:ascii="Verdana" w:hAnsi="Verdana" w:cs="Verdana"/>
          <w:color w:val="000000"/>
        </w:rPr>
        <w:t>Warwick District</w:t>
      </w:r>
    </w:p>
    <w:p w14:paraId="1746BF9E" w14:textId="77777777" w:rsidR="000B05ED" w:rsidRPr="000B05ED" w:rsidRDefault="000B05ED" w:rsidP="000B05ED">
      <w:pPr>
        <w:pStyle w:val="ListParagraph"/>
        <w:numPr>
          <w:ilvl w:val="1"/>
          <w:numId w:val="26"/>
        </w:numPr>
        <w:autoSpaceDE w:val="0"/>
        <w:autoSpaceDN w:val="0"/>
        <w:adjustRightInd w:val="0"/>
        <w:spacing w:after="0" w:line="240" w:lineRule="auto"/>
        <w:ind w:left="1134" w:hanging="283"/>
        <w:rPr>
          <w:rFonts w:ascii="Verdana" w:hAnsi="Verdana" w:cs="Verdana"/>
          <w:color w:val="000000"/>
        </w:rPr>
      </w:pPr>
      <w:r w:rsidRPr="000B05ED">
        <w:rPr>
          <w:rFonts w:ascii="Verdana" w:hAnsi="Verdana" w:cs="Verdana"/>
          <w:color w:val="000000"/>
        </w:rPr>
        <w:t>Local bodies representing consumers and tourism</w:t>
      </w:r>
    </w:p>
    <w:p w14:paraId="1031C2D4" w14:textId="77777777" w:rsidR="000B05ED" w:rsidRPr="000B05ED" w:rsidRDefault="000B05ED" w:rsidP="000B05ED">
      <w:pPr>
        <w:pStyle w:val="ListParagraph"/>
        <w:numPr>
          <w:ilvl w:val="1"/>
          <w:numId w:val="26"/>
        </w:numPr>
        <w:autoSpaceDE w:val="0"/>
        <w:autoSpaceDN w:val="0"/>
        <w:adjustRightInd w:val="0"/>
        <w:spacing w:after="0" w:line="240" w:lineRule="auto"/>
        <w:ind w:left="1134" w:hanging="283"/>
        <w:rPr>
          <w:rFonts w:ascii="Verdana" w:hAnsi="Verdana" w:cs="Verdana"/>
          <w:color w:val="000000"/>
        </w:rPr>
      </w:pPr>
      <w:r w:rsidRPr="000B05ED">
        <w:rPr>
          <w:rFonts w:ascii="Verdana" w:hAnsi="Verdana" w:cs="Verdana"/>
          <w:color w:val="000000"/>
        </w:rPr>
        <w:t>Local bodies representing vulnerable persons</w:t>
      </w:r>
    </w:p>
    <w:p w14:paraId="600BFBDB" w14:textId="6115D7A8" w:rsidR="000B05ED" w:rsidRDefault="000B05ED" w:rsidP="000B05ED">
      <w:pPr>
        <w:pStyle w:val="ListParagraph"/>
        <w:numPr>
          <w:ilvl w:val="1"/>
          <w:numId w:val="26"/>
        </w:numPr>
        <w:autoSpaceDE w:val="0"/>
        <w:autoSpaceDN w:val="0"/>
        <w:adjustRightInd w:val="0"/>
        <w:spacing w:after="0" w:line="240" w:lineRule="auto"/>
        <w:ind w:left="1134" w:hanging="283"/>
        <w:rPr>
          <w:rFonts w:ascii="Verdana" w:hAnsi="Verdana" w:cs="Verdana"/>
          <w:color w:val="000000"/>
        </w:rPr>
      </w:pPr>
      <w:r w:rsidRPr="000B05ED">
        <w:rPr>
          <w:rFonts w:ascii="Verdana" w:hAnsi="Verdana" w:cs="Verdana"/>
          <w:color w:val="000000"/>
        </w:rPr>
        <w:t>Departments within the Council with an interest in the licensing of gambling</w:t>
      </w:r>
    </w:p>
    <w:p w14:paraId="1DFF2DA3" w14:textId="77777777" w:rsidR="000B05ED" w:rsidRPr="000B05ED" w:rsidRDefault="000B05ED" w:rsidP="000B05ED">
      <w:pPr>
        <w:autoSpaceDE w:val="0"/>
        <w:autoSpaceDN w:val="0"/>
        <w:adjustRightInd w:val="0"/>
        <w:spacing w:after="0" w:line="240" w:lineRule="auto"/>
        <w:rPr>
          <w:rFonts w:ascii="Verdana" w:hAnsi="Verdana" w:cs="Verdana"/>
          <w:color w:val="000000"/>
        </w:rPr>
      </w:pPr>
    </w:p>
    <w:p w14:paraId="6C7E1491" w14:textId="77777777" w:rsidR="00831E13" w:rsidRPr="00831E13" w:rsidRDefault="00831E13" w:rsidP="004D3AF0">
      <w:pPr>
        <w:autoSpaceDE w:val="0"/>
        <w:autoSpaceDN w:val="0"/>
        <w:adjustRightInd w:val="0"/>
        <w:spacing w:after="0" w:line="240" w:lineRule="auto"/>
        <w:ind w:left="720" w:hanging="720"/>
        <w:rPr>
          <w:rFonts w:ascii="Verdana" w:hAnsi="Verdana" w:cs="Verdana"/>
          <w:color w:val="000000"/>
        </w:rPr>
      </w:pPr>
      <w:r w:rsidRPr="00831E13">
        <w:rPr>
          <w:rFonts w:ascii="Verdana" w:hAnsi="Verdana" w:cs="Verdana"/>
          <w:color w:val="000000"/>
        </w:rPr>
        <w:t xml:space="preserve">1.4 </w:t>
      </w:r>
      <w:r w:rsidR="004D3AF0">
        <w:rPr>
          <w:rFonts w:ascii="Verdana" w:hAnsi="Verdana" w:cs="Verdana"/>
          <w:color w:val="000000"/>
        </w:rPr>
        <w:tab/>
      </w:r>
      <w:r w:rsidRPr="00831E13">
        <w:rPr>
          <w:rFonts w:ascii="Verdana" w:hAnsi="Verdana" w:cs="Verdana"/>
          <w:color w:val="000000"/>
        </w:rPr>
        <w:t>In preparing this Statement, the Authority has had regard to the</w:t>
      </w:r>
      <w:r w:rsidR="004D3AF0">
        <w:rPr>
          <w:rFonts w:ascii="Verdana" w:hAnsi="Verdana" w:cs="Verdana"/>
          <w:color w:val="000000"/>
        </w:rPr>
        <w:t xml:space="preserve"> </w:t>
      </w:r>
      <w:r w:rsidRPr="00831E13">
        <w:rPr>
          <w:rFonts w:ascii="Verdana" w:hAnsi="Verdana" w:cs="Verdana"/>
          <w:color w:val="000000"/>
        </w:rPr>
        <w:t>provisions of the Act, the Guidance issued by the Gambling Commission</w:t>
      </w:r>
      <w:r w:rsidR="004D3AF0">
        <w:rPr>
          <w:rFonts w:ascii="Verdana" w:hAnsi="Verdana" w:cs="Verdana"/>
          <w:color w:val="000000"/>
        </w:rPr>
        <w:t xml:space="preserve"> </w:t>
      </w:r>
      <w:r w:rsidRPr="00831E13">
        <w:rPr>
          <w:rFonts w:ascii="Verdana" w:hAnsi="Verdana" w:cs="Verdana"/>
          <w:color w:val="000000"/>
        </w:rPr>
        <w:t>and Regulations made by the Secretary of State. Due consideration has</w:t>
      </w:r>
      <w:r w:rsidR="004D3AF0">
        <w:rPr>
          <w:rFonts w:ascii="Verdana" w:hAnsi="Verdana" w:cs="Verdana"/>
          <w:color w:val="000000"/>
        </w:rPr>
        <w:t xml:space="preserve"> </w:t>
      </w:r>
      <w:r w:rsidRPr="00831E13">
        <w:rPr>
          <w:rFonts w:ascii="Verdana" w:hAnsi="Verdana" w:cs="Verdana"/>
          <w:color w:val="000000"/>
        </w:rPr>
        <w:t>been given to the responses of all consultees and in determining the</w:t>
      </w:r>
      <w:r w:rsidR="004D3AF0">
        <w:rPr>
          <w:rFonts w:ascii="Verdana" w:hAnsi="Verdana" w:cs="Verdana"/>
          <w:color w:val="000000"/>
        </w:rPr>
        <w:t xml:space="preserve"> </w:t>
      </w:r>
      <w:r w:rsidRPr="00831E13">
        <w:rPr>
          <w:rFonts w:ascii="Verdana" w:hAnsi="Verdana" w:cs="Verdana"/>
          <w:color w:val="000000"/>
        </w:rPr>
        <w:t xml:space="preserve">weight to be attached to </w:t>
      </w:r>
      <w:proofErr w:type="gramStart"/>
      <w:r w:rsidRPr="00831E13">
        <w:rPr>
          <w:rFonts w:ascii="Verdana" w:hAnsi="Verdana" w:cs="Verdana"/>
          <w:color w:val="000000"/>
        </w:rPr>
        <w:t>particular representations</w:t>
      </w:r>
      <w:proofErr w:type="gramEnd"/>
      <w:r w:rsidRPr="00831E13">
        <w:rPr>
          <w:rFonts w:ascii="Verdana" w:hAnsi="Verdana" w:cs="Verdana"/>
          <w:color w:val="000000"/>
        </w:rPr>
        <w:t xml:space="preserve"> the Authority has</w:t>
      </w:r>
      <w:r w:rsidR="004D3AF0">
        <w:rPr>
          <w:rFonts w:ascii="Verdana" w:hAnsi="Verdana" w:cs="Verdana"/>
          <w:color w:val="000000"/>
        </w:rPr>
        <w:t xml:space="preserve"> </w:t>
      </w:r>
      <w:r w:rsidRPr="00831E13">
        <w:rPr>
          <w:rFonts w:ascii="Verdana" w:hAnsi="Verdana" w:cs="Verdana"/>
          <w:color w:val="000000"/>
        </w:rPr>
        <w:t>taken into account the following factors:</w:t>
      </w:r>
    </w:p>
    <w:p w14:paraId="3BE7F3DD" w14:textId="77777777" w:rsidR="00831E13" w:rsidRPr="004D3AF0" w:rsidRDefault="00831E13" w:rsidP="004D3AF0">
      <w:pPr>
        <w:pStyle w:val="ListParagraph"/>
        <w:numPr>
          <w:ilvl w:val="0"/>
          <w:numId w:val="2"/>
        </w:numPr>
        <w:autoSpaceDE w:val="0"/>
        <w:autoSpaceDN w:val="0"/>
        <w:adjustRightInd w:val="0"/>
        <w:spacing w:after="0" w:line="240" w:lineRule="auto"/>
        <w:rPr>
          <w:rFonts w:ascii="Verdana" w:hAnsi="Verdana" w:cs="Verdana"/>
          <w:color w:val="000000"/>
        </w:rPr>
      </w:pPr>
      <w:r w:rsidRPr="004D3AF0">
        <w:rPr>
          <w:rFonts w:ascii="Verdana" w:hAnsi="Verdana" w:cs="Verdana"/>
          <w:color w:val="000000"/>
        </w:rPr>
        <w:t>Who is making the representation (what is their expertise or</w:t>
      </w:r>
      <w:r w:rsidR="00B25AB4">
        <w:rPr>
          <w:rFonts w:ascii="Verdana" w:hAnsi="Verdana" w:cs="Verdana"/>
          <w:color w:val="000000"/>
        </w:rPr>
        <w:t xml:space="preserve"> </w:t>
      </w:r>
      <w:r w:rsidRPr="004D3AF0">
        <w:rPr>
          <w:rFonts w:ascii="Verdana" w:hAnsi="Verdana" w:cs="Verdana"/>
          <w:color w:val="000000"/>
        </w:rPr>
        <w:t>interest)</w:t>
      </w:r>
    </w:p>
    <w:p w14:paraId="4C83426C" w14:textId="77777777" w:rsidR="00831E13" w:rsidRPr="004D3AF0" w:rsidRDefault="00831E13" w:rsidP="004D3AF0">
      <w:pPr>
        <w:pStyle w:val="ListParagraph"/>
        <w:numPr>
          <w:ilvl w:val="0"/>
          <w:numId w:val="2"/>
        </w:numPr>
        <w:autoSpaceDE w:val="0"/>
        <w:autoSpaceDN w:val="0"/>
        <w:adjustRightInd w:val="0"/>
        <w:spacing w:after="0" w:line="240" w:lineRule="auto"/>
        <w:rPr>
          <w:rFonts w:ascii="Verdana" w:hAnsi="Verdana" w:cs="Verdana"/>
          <w:color w:val="000000"/>
        </w:rPr>
      </w:pPr>
      <w:r w:rsidRPr="004D3AF0">
        <w:rPr>
          <w:rFonts w:ascii="Verdana" w:hAnsi="Verdana" w:cs="Verdana"/>
          <w:color w:val="000000"/>
        </w:rPr>
        <w:t>The relevance to the licensing objectives</w:t>
      </w:r>
    </w:p>
    <w:p w14:paraId="6297FA9B" w14:textId="77777777" w:rsidR="00831E13" w:rsidRPr="004D3AF0" w:rsidRDefault="00831E13" w:rsidP="004D3AF0">
      <w:pPr>
        <w:pStyle w:val="ListParagraph"/>
        <w:numPr>
          <w:ilvl w:val="0"/>
          <w:numId w:val="2"/>
        </w:numPr>
        <w:autoSpaceDE w:val="0"/>
        <w:autoSpaceDN w:val="0"/>
        <w:adjustRightInd w:val="0"/>
        <w:spacing w:after="0" w:line="240" w:lineRule="auto"/>
        <w:rPr>
          <w:rFonts w:ascii="Verdana" w:hAnsi="Verdana" w:cs="Verdana"/>
          <w:color w:val="000000"/>
        </w:rPr>
      </w:pPr>
      <w:r w:rsidRPr="004D3AF0">
        <w:rPr>
          <w:rFonts w:ascii="Verdana" w:hAnsi="Verdana" w:cs="Verdana"/>
          <w:color w:val="000000"/>
        </w:rPr>
        <w:t>how many others expressed the same or similar views</w:t>
      </w:r>
    </w:p>
    <w:p w14:paraId="7B75F02F" w14:textId="77777777" w:rsidR="004D3AF0" w:rsidRPr="00831E13" w:rsidRDefault="004D3AF0" w:rsidP="004D3AF0">
      <w:pPr>
        <w:autoSpaceDE w:val="0"/>
        <w:autoSpaceDN w:val="0"/>
        <w:adjustRightInd w:val="0"/>
        <w:spacing w:after="0" w:line="240" w:lineRule="auto"/>
        <w:ind w:firstLine="720"/>
        <w:rPr>
          <w:rFonts w:ascii="Verdana" w:hAnsi="Verdana" w:cs="Verdana"/>
          <w:color w:val="000000"/>
        </w:rPr>
      </w:pPr>
    </w:p>
    <w:p w14:paraId="768C4025" w14:textId="77777777" w:rsidR="00831E13" w:rsidRPr="00BF062E" w:rsidRDefault="00BA1004" w:rsidP="00826006">
      <w:pPr>
        <w:pStyle w:val="Heading2"/>
      </w:pPr>
      <w:r w:rsidRPr="00BF062E">
        <w:t>2.</w:t>
      </w:r>
      <w:r w:rsidRPr="00BF062E">
        <w:tab/>
      </w:r>
      <w:r w:rsidR="00831E13" w:rsidRPr="00BF062E">
        <w:t>Gambling Act 2005</w:t>
      </w:r>
    </w:p>
    <w:p w14:paraId="7D85BC0E" w14:textId="77777777" w:rsidR="004D3AF0" w:rsidRPr="00831E13" w:rsidRDefault="004D3AF0" w:rsidP="00831E13">
      <w:pPr>
        <w:autoSpaceDE w:val="0"/>
        <w:autoSpaceDN w:val="0"/>
        <w:adjustRightInd w:val="0"/>
        <w:spacing w:after="0" w:line="240" w:lineRule="auto"/>
        <w:rPr>
          <w:rFonts w:ascii="Verdana" w:hAnsi="Verdana" w:cs="Verdana,Bold"/>
          <w:b/>
          <w:bCs/>
          <w:color w:val="000000"/>
        </w:rPr>
      </w:pPr>
    </w:p>
    <w:p w14:paraId="0E8C6597" w14:textId="77777777" w:rsidR="00831E13" w:rsidRDefault="004D3AF0" w:rsidP="004D3AF0">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2.1</w:t>
      </w:r>
      <w:r>
        <w:rPr>
          <w:rFonts w:ascii="Verdana" w:hAnsi="Verdana" w:cs="Verdana"/>
          <w:color w:val="000000"/>
        </w:rPr>
        <w:tab/>
      </w:r>
      <w:r w:rsidR="00831E13" w:rsidRPr="00831E13">
        <w:rPr>
          <w:rFonts w:ascii="Verdana" w:hAnsi="Verdana" w:cs="Verdana"/>
          <w:color w:val="000000"/>
        </w:rPr>
        <w:t>The Act specifies licensing objectives which are central to the regulatory</w:t>
      </w:r>
      <w:r>
        <w:rPr>
          <w:rFonts w:ascii="Verdana" w:hAnsi="Verdana" w:cs="Verdana"/>
          <w:color w:val="000000"/>
        </w:rPr>
        <w:t xml:space="preserve"> </w:t>
      </w:r>
      <w:r w:rsidR="00831E13" w:rsidRPr="00831E13">
        <w:rPr>
          <w:rFonts w:ascii="Verdana" w:hAnsi="Verdana" w:cs="Verdana"/>
          <w:color w:val="000000"/>
        </w:rPr>
        <w:t xml:space="preserve">regime, these </w:t>
      </w:r>
      <w:proofErr w:type="gramStart"/>
      <w:r w:rsidR="00831E13" w:rsidRPr="00831E13">
        <w:rPr>
          <w:rFonts w:ascii="Verdana" w:hAnsi="Verdana" w:cs="Verdana"/>
          <w:color w:val="000000"/>
        </w:rPr>
        <w:t>are:-</w:t>
      </w:r>
      <w:proofErr w:type="gramEnd"/>
    </w:p>
    <w:p w14:paraId="3B22191D" w14:textId="77777777" w:rsidR="004D3AF0" w:rsidRPr="00831E13" w:rsidRDefault="004D3AF0" w:rsidP="004D3AF0">
      <w:pPr>
        <w:autoSpaceDE w:val="0"/>
        <w:autoSpaceDN w:val="0"/>
        <w:adjustRightInd w:val="0"/>
        <w:spacing w:after="0" w:line="240" w:lineRule="auto"/>
        <w:ind w:left="720" w:hanging="720"/>
        <w:rPr>
          <w:rFonts w:ascii="Verdana" w:hAnsi="Verdana" w:cs="Verdana"/>
          <w:color w:val="000000"/>
        </w:rPr>
      </w:pPr>
    </w:p>
    <w:p w14:paraId="262A3D69" w14:textId="77777777" w:rsidR="00831E13" w:rsidRPr="004D3AF0" w:rsidRDefault="00831E13" w:rsidP="004D3AF0">
      <w:pPr>
        <w:pStyle w:val="ListParagraph"/>
        <w:numPr>
          <w:ilvl w:val="0"/>
          <w:numId w:val="4"/>
        </w:numPr>
        <w:autoSpaceDE w:val="0"/>
        <w:autoSpaceDN w:val="0"/>
        <w:adjustRightInd w:val="0"/>
        <w:spacing w:after="0" w:line="240" w:lineRule="auto"/>
        <w:ind w:left="1080"/>
        <w:rPr>
          <w:rFonts w:ascii="Verdana" w:hAnsi="Verdana" w:cs="Verdana,Bold"/>
          <w:b/>
          <w:bCs/>
          <w:color w:val="000000"/>
        </w:rPr>
      </w:pPr>
      <w:r w:rsidRPr="004D3AF0">
        <w:rPr>
          <w:rFonts w:ascii="Verdana" w:hAnsi="Verdana" w:cs="Verdana,Bold"/>
          <w:b/>
          <w:bCs/>
          <w:color w:val="000000"/>
        </w:rPr>
        <w:t>Preventing gambling from being a source of crime and disorder,</w:t>
      </w:r>
      <w:r w:rsidR="004D3AF0" w:rsidRPr="004D3AF0">
        <w:rPr>
          <w:rFonts w:ascii="Verdana" w:hAnsi="Verdana" w:cs="Verdana,Bold"/>
          <w:b/>
          <w:bCs/>
          <w:color w:val="000000"/>
        </w:rPr>
        <w:t xml:space="preserve"> </w:t>
      </w:r>
      <w:r w:rsidRPr="004D3AF0">
        <w:rPr>
          <w:rFonts w:ascii="Verdana" w:hAnsi="Verdana" w:cs="Verdana,Bold"/>
          <w:b/>
          <w:bCs/>
          <w:color w:val="000000"/>
        </w:rPr>
        <w:t>being associated with crime or disorder, or being used to</w:t>
      </w:r>
      <w:r w:rsidR="004D3AF0" w:rsidRPr="004D3AF0">
        <w:rPr>
          <w:rFonts w:ascii="Verdana" w:hAnsi="Verdana" w:cs="Verdana,Bold"/>
          <w:b/>
          <w:bCs/>
          <w:color w:val="000000"/>
        </w:rPr>
        <w:t xml:space="preserve"> </w:t>
      </w:r>
      <w:r w:rsidRPr="004D3AF0">
        <w:rPr>
          <w:rFonts w:ascii="Verdana" w:hAnsi="Verdana" w:cs="Verdana,Bold"/>
          <w:b/>
          <w:bCs/>
          <w:color w:val="000000"/>
        </w:rPr>
        <w:t xml:space="preserve">support </w:t>
      </w:r>
      <w:proofErr w:type="gramStart"/>
      <w:r w:rsidRPr="004D3AF0">
        <w:rPr>
          <w:rFonts w:ascii="Verdana" w:hAnsi="Verdana" w:cs="Verdana,Bold"/>
          <w:b/>
          <w:bCs/>
          <w:color w:val="000000"/>
        </w:rPr>
        <w:t>crime;</w:t>
      </w:r>
      <w:proofErr w:type="gramEnd"/>
    </w:p>
    <w:p w14:paraId="3D82B0BF" w14:textId="77777777" w:rsidR="00831E13" w:rsidRPr="004D3AF0" w:rsidRDefault="00831E13" w:rsidP="004D3AF0">
      <w:pPr>
        <w:pStyle w:val="ListParagraph"/>
        <w:numPr>
          <w:ilvl w:val="0"/>
          <w:numId w:val="4"/>
        </w:numPr>
        <w:autoSpaceDE w:val="0"/>
        <w:autoSpaceDN w:val="0"/>
        <w:adjustRightInd w:val="0"/>
        <w:spacing w:after="0" w:line="240" w:lineRule="auto"/>
        <w:ind w:left="1080"/>
        <w:rPr>
          <w:rFonts w:ascii="Verdana" w:hAnsi="Verdana" w:cs="Verdana,Bold"/>
          <w:b/>
          <w:bCs/>
          <w:color w:val="000000"/>
        </w:rPr>
      </w:pPr>
      <w:r w:rsidRPr="004D3AF0">
        <w:rPr>
          <w:rFonts w:ascii="Verdana" w:hAnsi="Verdana" w:cs="Verdana,Bold"/>
          <w:b/>
          <w:bCs/>
          <w:color w:val="000000"/>
        </w:rPr>
        <w:t xml:space="preserve">Ensuring that gambling is conducted in a fair and open </w:t>
      </w:r>
      <w:proofErr w:type="gramStart"/>
      <w:r w:rsidRPr="004D3AF0">
        <w:rPr>
          <w:rFonts w:ascii="Verdana" w:hAnsi="Verdana" w:cs="Verdana,Bold"/>
          <w:b/>
          <w:bCs/>
          <w:color w:val="000000"/>
        </w:rPr>
        <w:t>way;</w:t>
      </w:r>
      <w:proofErr w:type="gramEnd"/>
    </w:p>
    <w:p w14:paraId="59C373CA" w14:textId="77777777" w:rsidR="00831E13" w:rsidRPr="004D3AF0" w:rsidRDefault="00831E13" w:rsidP="004D3AF0">
      <w:pPr>
        <w:autoSpaceDE w:val="0"/>
        <w:autoSpaceDN w:val="0"/>
        <w:adjustRightInd w:val="0"/>
        <w:spacing w:after="0" w:line="240" w:lineRule="auto"/>
        <w:ind w:left="360" w:firstLine="720"/>
        <w:rPr>
          <w:rFonts w:ascii="Verdana" w:hAnsi="Verdana" w:cs="Verdana,Bold"/>
          <w:b/>
          <w:bCs/>
          <w:color w:val="000000"/>
        </w:rPr>
      </w:pPr>
      <w:r w:rsidRPr="004D3AF0">
        <w:rPr>
          <w:rFonts w:ascii="Verdana" w:hAnsi="Verdana" w:cs="Verdana,Bold"/>
          <w:b/>
          <w:bCs/>
          <w:color w:val="000000"/>
        </w:rPr>
        <w:t>and</w:t>
      </w:r>
    </w:p>
    <w:p w14:paraId="3A3DF582" w14:textId="77777777" w:rsidR="00831E13" w:rsidRPr="004D3AF0" w:rsidRDefault="00831E13" w:rsidP="004D3AF0">
      <w:pPr>
        <w:pStyle w:val="ListParagraph"/>
        <w:numPr>
          <w:ilvl w:val="0"/>
          <w:numId w:val="4"/>
        </w:numPr>
        <w:autoSpaceDE w:val="0"/>
        <w:autoSpaceDN w:val="0"/>
        <w:adjustRightInd w:val="0"/>
        <w:spacing w:after="0" w:line="240" w:lineRule="auto"/>
        <w:ind w:left="1080"/>
        <w:rPr>
          <w:rFonts w:ascii="Verdana" w:hAnsi="Verdana" w:cs="Verdana,Bold"/>
          <w:b/>
          <w:bCs/>
          <w:color w:val="000000"/>
        </w:rPr>
      </w:pPr>
      <w:r w:rsidRPr="004D3AF0">
        <w:rPr>
          <w:rFonts w:ascii="Verdana" w:hAnsi="Verdana" w:cs="Verdana,Bold"/>
          <w:b/>
          <w:bCs/>
          <w:color w:val="000000"/>
        </w:rPr>
        <w:t>Protecting children and other vulnerable persons from being</w:t>
      </w:r>
      <w:r w:rsidR="004D3AF0" w:rsidRPr="004D3AF0">
        <w:rPr>
          <w:rFonts w:ascii="Verdana" w:hAnsi="Verdana" w:cs="Verdana,Bold"/>
          <w:b/>
          <w:bCs/>
          <w:color w:val="000000"/>
        </w:rPr>
        <w:t xml:space="preserve"> </w:t>
      </w:r>
      <w:r w:rsidRPr="004D3AF0">
        <w:rPr>
          <w:rFonts w:ascii="Verdana" w:hAnsi="Verdana" w:cs="Verdana,Bold"/>
          <w:b/>
          <w:bCs/>
          <w:color w:val="000000"/>
        </w:rPr>
        <w:t>harmed or exploited by gambling</w:t>
      </w:r>
    </w:p>
    <w:p w14:paraId="76004FFE" w14:textId="77777777" w:rsidR="004D3AF0" w:rsidRDefault="004D3AF0" w:rsidP="00831E13">
      <w:pPr>
        <w:autoSpaceDE w:val="0"/>
        <w:autoSpaceDN w:val="0"/>
        <w:adjustRightInd w:val="0"/>
        <w:spacing w:after="0" w:line="240" w:lineRule="auto"/>
        <w:rPr>
          <w:rFonts w:ascii="Verdana" w:hAnsi="Verdana" w:cs="Calibri"/>
          <w:color w:val="000000"/>
        </w:rPr>
      </w:pPr>
    </w:p>
    <w:p w14:paraId="0509C654" w14:textId="77777777" w:rsidR="00831E13" w:rsidRDefault="00831E13" w:rsidP="004D3AF0">
      <w:pPr>
        <w:autoSpaceDE w:val="0"/>
        <w:autoSpaceDN w:val="0"/>
        <w:adjustRightInd w:val="0"/>
        <w:spacing w:after="0" w:line="240" w:lineRule="auto"/>
        <w:ind w:left="720" w:hanging="720"/>
        <w:rPr>
          <w:rFonts w:ascii="Verdana" w:hAnsi="Verdana" w:cs="Verdana"/>
          <w:color w:val="000000"/>
        </w:rPr>
      </w:pPr>
      <w:r w:rsidRPr="00831E13">
        <w:rPr>
          <w:rFonts w:ascii="Verdana" w:hAnsi="Verdana" w:cs="Verdana"/>
          <w:color w:val="000000"/>
        </w:rPr>
        <w:t>2.2</w:t>
      </w:r>
      <w:r w:rsidR="004D3AF0">
        <w:rPr>
          <w:rFonts w:ascii="Verdana" w:hAnsi="Verdana" w:cs="Verdana"/>
          <w:color w:val="000000"/>
        </w:rPr>
        <w:tab/>
      </w:r>
      <w:r w:rsidRPr="00831E13">
        <w:rPr>
          <w:rFonts w:ascii="Verdana" w:hAnsi="Verdana" w:cs="Verdana"/>
          <w:color w:val="000000"/>
        </w:rPr>
        <w:t>In carrying out the licensing function under the Act the Authority will aim</w:t>
      </w:r>
      <w:r w:rsidR="004D3AF0">
        <w:rPr>
          <w:rFonts w:ascii="Verdana" w:hAnsi="Verdana" w:cs="Verdana"/>
          <w:color w:val="000000"/>
        </w:rPr>
        <w:t xml:space="preserve"> </w:t>
      </w:r>
      <w:r w:rsidRPr="00831E13">
        <w:rPr>
          <w:rFonts w:ascii="Verdana" w:hAnsi="Verdana" w:cs="Verdana"/>
          <w:color w:val="000000"/>
        </w:rPr>
        <w:t>to permit the use of premises for gambling as long as it is considered to</w:t>
      </w:r>
      <w:r w:rsidR="004D3AF0">
        <w:rPr>
          <w:rFonts w:ascii="Verdana" w:hAnsi="Verdana" w:cs="Verdana"/>
          <w:color w:val="000000"/>
        </w:rPr>
        <w:t xml:space="preserve"> </w:t>
      </w:r>
      <w:proofErr w:type="gramStart"/>
      <w:r w:rsidRPr="00831E13">
        <w:rPr>
          <w:rFonts w:ascii="Verdana" w:hAnsi="Verdana" w:cs="Verdana"/>
          <w:color w:val="000000"/>
        </w:rPr>
        <w:t>be:-</w:t>
      </w:r>
      <w:proofErr w:type="gramEnd"/>
    </w:p>
    <w:p w14:paraId="630A2C27" w14:textId="77777777" w:rsidR="004D3AF0" w:rsidRPr="00831E13" w:rsidRDefault="004D3AF0" w:rsidP="004D3AF0">
      <w:pPr>
        <w:autoSpaceDE w:val="0"/>
        <w:autoSpaceDN w:val="0"/>
        <w:adjustRightInd w:val="0"/>
        <w:spacing w:after="0" w:line="240" w:lineRule="auto"/>
        <w:ind w:left="720" w:hanging="720"/>
        <w:rPr>
          <w:rFonts w:ascii="Verdana" w:hAnsi="Verdana" w:cs="Verdana"/>
          <w:color w:val="000000"/>
        </w:rPr>
      </w:pPr>
    </w:p>
    <w:p w14:paraId="184CB162" w14:textId="77777777" w:rsidR="00831E13" w:rsidRPr="004D3AF0" w:rsidRDefault="00831E13" w:rsidP="004D3AF0">
      <w:pPr>
        <w:pStyle w:val="ListParagraph"/>
        <w:numPr>
          <w:ilvl w:val="0"/>
          <w:numId w:val="4"/>
        </w:numPr>
        <w:autoSpaceDE w:val="0"/>
        <w:autoSpaceDN w:val="0"/>
        <w:adjustRightInd w:val="0"/>
        <w:spacing w:after="0" w:line="240" w:lineRule="auto"/>
        <w:ind w:left="1080"/>
        <w:rPr>
          <w:rFonts w:ascii="Verdana" w:hAnsi="Verdana" w:cs="Verdana,Bold"/>
          <w:b/>
          <w:bCs/>
          <w:color w:val="000000"/>
        </w:rPr>
      </w:pPr>
      <w:r w:rsidRPr="004D3AF0">
        <w:rPr>
          <w:rFonts w:ascii="Verdana" w:hAnsi="Verdana" w:cs="Verdana,Bold"/>
          <w:b/>
          <w:bCs/>
          <w:color w:val="000000"/>
        </w:rPr>
        <w:t>In accordance with any relevant Codes of Practice issued by the</w:t>
      </w:r>
      <w:r w:rsidR="004D3AF0" w:rsidRPr="004D3AF0">
        <w:rPr>
          <w:rFonts w:ascii="Verdana" w:hAnsi="Verdana" w:cs="Verdana,Bold"/>
          <w:b/>
          <w:bCs/>
          <w:color w:val="000000"/>
        </w:rPr>
        <w:t xml:space="preserve"> </w:t>
      </w:r>
      <w:r w:rsidRPr="004D3AF0">
        <w:rPr>
          <w:rFonts w:ascii="Verdana" w:hAnsi="Verdana" w:cs="Verdana,Bold"/>
          <w:b/>
          <w:bCs/>
          <w:color w:val="000000"/>
        </w:rPr>
        <w:t>Gambling Commission under section 24 of the Act.</w:t>
      </w:r>
    </w:p>
    <w:p w14:paraId="513DAE94" w14:textId="77777777" w:rsidR="00831E13" w:rsidRPr="004D3AF0" w:rsidRDefault="00831E13" w:rsidP="004D3AF0">
      <w:pPr>
        <w:pStyle w:val="ListParagraph"/>
        <w:numPr>
          <w:ilvl w:val="0"/>
          <w:numId w:val="4"/>
        </w:numPr>
        <w:autoSpaceDE w:val="0"/>
        <w:autoSpaceDN w:val="0"/>
        <w:adjustRightInd w:val="0"/>
        <w:spacing w:after="0" w:line="240" w:lineRule="auto"/>
        <w:ind w:left="1080"/>
        <w:rPr>
          <w:rFonts w:ascii="Verdana" w:hAnsi="Verdana" w:cs="Verdana,Bold"/>
          <w:b/>
          <w:bCs/>
          <w:color w:val="000000"/>
        </w:rPr>
      </w:pPr>
      <w:r w:rsidRPr="004D3AF0">
        <w:rPr>
          <w:rFonts w:ascii="Verdana" w:hAnsi="Verdana" w:cs="Verdana,Bold"/>
          <w:b/>
          <w:bCs/>
          <w:color w:val="000000"/>
        </w:rPr>
        <w:t>In accordance with any relevant Guidance issued by the</w:t>
      </w:r>
      <w:r w:rsidR="004D3AF0" w:rsidRPr="004D3AF0">
        <w:rPr>
          <w:rFonts w:ascii="Verdana" w:hAnsi="Verdana" w:cs="Verdana,Bold"/>
          <w:b/>
          <w:bCs/>
          <w:color w:val="000000"/>
        </w:rPr>
        <w:t xml:space="preserve"> </w:t>
      </w:r>
      <w:r w:rsidRPr="004D3AF0">
        <w:rPr>
          <w:rFonts w:ascii="Verdana" w:hAnsi="Verdana" w:cs="Verdana,Bold"/>
          <w:b/>
          <w:bCs/>
          <w:color w:val="000000"/>
        </w:rPr>
        <w:t>Gambling Commission under Section 25 of the Act.</w:t>
      </w:r>
    </w:p>
    <w:p w14:paraId="465F4386" w14:textId="77777777" w:rsidR="004D3AF0" w:rsidRPr="004D3AF0" w:rsidRDefault="00831E13" w:rsidP="004D3AF0">
      <w:pPr>
        <w:pStyle w:val="ListParagraph"/>
        <w:numPr>
          <w:ilvl w:val="0"/>
          <w:numId w:val="4"/>
        </w:numPr>
        <w:autoSpaceDE w:val="0"/>
        <w:autoSpaceDN w:val="0"/>
        <w:adjustRightInd w:val="0"/>
        <w:spacing w:after="0" w:line="240" w:lineRule="auto"/>
        <w:ind w:left="1080"/>
        <w:rPr>
          <w:rFonts w:ascii="Verdana" w:hAnsi="Verdana" w:cs="Verdana,Bold"/>
          <w:b/>
          <w:bCs/>
          <w:color w:val="000000"/>
        </w:rPr>
      </w:pPr>
      <w:r w:rsidRPr="004D3AF0">
        <w:rPr>
          <w:rFonts w:ascii="Verdana" w:hAnsi="Verdana" w:cs="Verdana,Bold"/>
          <w:b/>
          <w:bCs/>
          <w:color w:val="000000"/>
        </w:rPr>
        <w:t>In accordance with this Statement of Policy</w:t>
      </w:r>
    </w:p>
    <w:p w14:paraId="4FAE4AC3" w14:textId="77777777" w:rsidR="00831E13" w:rsidRPr="004D3AF0" w:rsidRDefault="00831E13" w:rsidP="004D3AF0">
      <w:pPr>
        <w:pStyle w:val="ListParagraph"/>
        <w:autoSpaceDE w:val="0"/>
        <w:autoSpaceDN w:val="0"/>
        <w:adjustRightInd w:val="0"/>
        <w:spacing w:after="0" w:line="240" w:lineRule="auto"/>
        <w:ind w:left="1080"/>
        <w:rPr>
          <w:rFonts w:ascii="Verdana" w:hAnsi="Verdana" w:cs="Verdana,Bold"/>
          <w:b/>
          <w:bCs/>
          <w:color w:val="000000"/>
        </w:rPr>
      </w:pPr>
      <w:r w:rsidRPr="004D3AF0">
        <w:rPr>
          <w:rFonts w:ascii="Verdana" w:hAnsi="Verdana" w:cs="Verdana,Bold"/>
          <w:b/>
          <w:bCs/>
          <w:color w:val="000000"/>
        </w:rPr>
        <w:t>and</w:t>
      </w:r>
    </w:p>
    <w:p w14:paraId="6C7707EF" w14:textId="77777777" w:rsidR="00831E13" w:rsidRPr="004D3AF0" w:rsidRDefault="00831E13" w:rsidP="004D3AF0">
      <w:pPr>
        <w:pStyle w:val="ListParagraph"/>
        <w:numPr>
          <w:ilvl w:val="0"/>
          <w:numId w:val="4"/>
        </w:numPr>
        <w:autoSpaceDE w:val="0"/>
        <w:autoSpaceDN w:val="0"/>
        <w:adjustRightInd w:val="0"/>
        <w:spacing w:after="0" w:line="240" w:lineRule="auto"/>
        <w:ind w:left="1080"/>
        <w:rPr>
          <w:rFonts w:ascii="Verdana" w:hAnsi="Verdana" w:cs="Verdana,Bold"/>
          <w:b/>
          <w:bCs/>
          <w:color w:val="000000"/>
        </w:rPr>
      </w:pPr>
      <w:r w:rsidRPr="004D3AF0">
        <w:rPr>
          <w:rFonts w:ascii="Verdana" w:hAnsi="Verdana" w:cs="Verdana,Bold"/>
          <w:b/>
          <w:bCs/>
          <w:color w:val="000000"/>
        </w:rPr>
        <w:t>Reasonably consistent with the licensing objectives</w:t>
      </w:r>
    </w:p>
    <w:p w14:paraId="2D7847A6" w14:textId="77777777" w:rsidR="004D3AF0" w:rsidRDefault="004D3AF0" w:rsidP="00831E13">
      <w:pPr>
        <w:autoSpaceDE w:val="0"/>
        <w:autoSpaceDN w:val="0"/>
        <w:adjustRightInd w:val="0"/>
        <w:spacing w:after="0" w:line="240" w:lineRule="auto"/>
        <w:rPr>
          <w:rFonts w:ascii="Verdana" w:hAnsi="Verdana" w:cs="Verdana"/>
          <w:color w:val="000000"/>
        </w:rPr>
      </w:pPr>
    </w:p>
    <w:p w14:paraId="7A616D77" w14:textId="77777777" w:rsidR="00831E13" w:rsidRDefault="004D3AF0" w:rsidP="00831E13">
      <w:pPr>
        <w:autoSpaceDE w:val="0"/>
        <w:autoSpaceDN w:val="0"/>
        <w:adjustRightInd w:val="0"/>
        <w:spacing w:after="0" w:line="240" w:lineRule="auto"/>
        <w:rPr>
          <w:rFonts w:ascii="Verdana" w:hAnsi="Verdana" w:cs="Verdana"/>
          <w:color w:val="000000"/>
        </w:rPr>
      </w:pPr>
      <w:r>
        <w:rPr>
          <w:rFonts w:ascii="Verdana" w:hAnsi="Verdana" w:cs="Verdana"/>
          <w:color w:val="000000"/>
        </w:rPr>
        <w:t>2.3</w:t>
      </w:r>
      <w:r>
        <w:rPr>
          <w:rFonts w:ascii="Verdana" w:hAnsi="Verdana" w:cs="Verdana"/>
          <w:color w:val="000000"/>
        </w:rPr>
        <w:tab/>
      </w:r>
      <w:r w:rsidR="00831E13" w:rsidRPr="00831E13">
        <w:rPr>
          <w:rFonts w:ascii="Verdana" w:hAnsi="Verdana" w:cs="Verdana"/>
          <w:color w:val="000000"/>
        </w:rPr>
        <w:t>The Act provides for 3 categories of licence:</w:t>
      </w:r>
    </w:p>
    <w:p w14:paraId="06B156FC" w14:textId="77777777" w:rsidR="004D3AF0" w:rsidRPr="00831E13" w:rsidRDefault="004D3AF0" w:rsidP="00831E13">
      <w:pPr>
        <w:autoSpaceDE w:val="0"/>
        <w:autoSpaceDN w:val="0"/>
        <w:adjustRightInd w:val="0"/>
        <w:spacing w:after="0" w:line="240" w:lineRule="auto"/>
        <w:rPr>
          <w:rFonts w:ascii="Verdana" w:hAnsi="Verdana" w:cs="Verdana"/>
          <w:color w:val="000000"/>
        </w:rPr>
      </w:pPr>
    </w:p>
    <w:p w14:paraId="5C62B2A0" w14:textId="77777777" w:rsidR="00831E13" w:rsidRPr="004D3AF0" w:rsidRDefault="00831E13" w:rsidP="004D3AF0">
      <w:pPr>
        <w:pStyle w:val="ListParagraph"/>
        <w:numPr>
          <w:ilvl w:val="0"/>
          <w:numId w:val="4"/>
        </w:numPr>
        <w:autoSpaceDE w:val="0"/>
        <w:autoSpaceDN w:val="0"/>
        <w:adjustRightInd w:val="0"/>
        <w:spacing w:after="0" w:line="240" w:lineRule="auto"/>
        <w:ind w:left="1134" w:hanging="425"/>
        <w:rPr>
          <w:rFonts w:ascii="Verdana" w:hAnsi="Verdana" w:cs="Verdana"/>
          <w:color w:val="000000"/>
        </w:rPr>
      </w:pPr>
      <w:r w:rsidRPr="004D3AF0">
        <w:rPr>
          <w:rFonts w:ascii="Verdana" w:hAnsi="Verdana" w:cs="Verdana"/>
          <w:color w:val="000000"/>
        </w:rPr>
        <w:t xml:space="preserve">Operating </w:t>
      </w:r>
      <w:proofErr w:type="gramStart"/>
      <w:r w:rsidRPr="004D3AF0">
        <w:rPr>
          <w:rFonts w:ascii="Verdana" w:hAnsi="Verdana" w:cs="Verdana"/>
          <w:color w:val="000000"/>
        </w:rPr>
        <w:t>licences;</w:t>
      </w:r>
      <w:proofErr w:type="gramEnd"/>
    </w:p>
    <w:p w14:paraId="516B7CFD" w14:textId="77777777" w:rsidR="00831E13" w:rsidRPr="004D3AF0" w:rsidRDefault="00831E13" w:rsidP="004D3AF0">
      <w:pPr>
        <w:pStyle w:val="ListParagraph"/>
        <w:numPr>
          <w:ilvl w:val="0"/>
          <w:numId w:val="4"/>
        </w:numPr>
        <w:autoSpaceDE w:val="0"/>
        <w:autoSpaceDN w:val="0"/>
        <w:adjustRightInd w:val="0"/>
        <w:spacing w:after="0" w:line="240" w:lineRule="auto"/>
        <w:ind w:left="1134" w:hanging="425"/>
        <w:rPr>
          <w:rFonts w:ascii="Verdana" w:hAnsi="Verdana" w:cs="Verdana"/>
          <w:color w:val="000000"/>
        </w:rPr>
      </w:pPr>
      <w:r w:rsidRPr="004D3AF0">
        <w:rPr>
          <w:rFonts w:ascii="Verdana" w:hAnsi="Verdana" w:cs="Verdana"/>
          <w:color w:val="000000"/>
        </w:rPr>
        <w:t>Personal licences; and</w:t>
      </w:r>
    </w:p>
    <w:p w14:paraId="23A6E016" w14:textId="77777777" w:rsidR="00831E13" w:rsidRPr="004D3AF0" w:rsidRDefault="00831E13" w:rsidP="004D3AF0">
      <w:pPr>
        <w:pStyle w:val="ListParagraph"/>
        <w:numPr>
          <w:ilvl w:val="0"/>
          <w:numId w:val="4"/>
        </w:numPr>
        <w:autoSpaceDE w:val="0"/>
        <w:autoSpaceDN w:val="0"/>
        <w:adjustRightInd w:val="0"/>
        <w:spacing w:after="0" w:line="240" w:lineRule="auto"/>
        <w:ind w:left="1134" w:hanging="425"/>
        <w:rPr>
          <w:rFonts w:ascii="Verdana" w:hAnsi="Verdana" w:cs="Verdana"/>
          <w:color w:val="000000"/>
        </w:rPr>
      </w:pPr>
      <w:r w:rsidRPr="004D3AF0">
        <w:rPr>
          <w:rFonts w:ascii="Verdana" w:hAnsi="Verdana" w:cs="Verdana"/>
          <w:color w:val="000000"/>
        </w:rPr>
        <w:t>Premises licences</w:t>
      </w:r>
    </w:p>
    <w:p w14:paraId="53EF6E3A" w14:textId="77777777" w:rsidR="004D3AF0" w:rsidRPr="004D3AF0" w:rsidRDefault="004D3AF0" w:rsidP="004D3AF0">
      <w:pPr>
        <w:autoSpaceDE w:val="0"/>
        <w:autoSpaceDN w:val="0"/>
        <w:adjustRightInd w:val="0"/>
        <w:spacing w:after="0" w:line="240" w:lineRule="auto"/>
        <w:rPr>
          <w:rFonts w:ascii="Verdana" w:hAnsi="Verdana" w:cs="Verdana"/>
          <w:color w:val="000000"/>
        </w:rPr>
      </w:pPr>
    </w:p>
    <w:p w14:paraId="236496CA" w14:textId="77777777" w:rsidR="00831E13" w:rsidRDefault="004D3AF0" w:rsidP="004D3AF0">
      <w:pPr>
        <w:autoSpaceDE w:val="0"/>
        <w:autoSpaceDN w:val="0"/>
        <w:adjustRightInd w:val="0"/>
        <w:spacing w:after="0" w:line="240" w:lineRule="auto"/>
        <w:ind w:left="709" w:hanging="709"/>
        <w:rPr>
          <w:rFonts w:ascii="Verdana" w:hAnsi="Verdana" w:cs="Verdana"/>
          <w:color w:val="000000"/>
        </w:rPr>
      </w:pPr>
      <w:r>
        <w:rPr>
          <w:rFonts w:ascii="Verdana" w:hAnsi="Verdana" w:cs="Verdana"/>
          <w:color w:val="000000"/>
        </w:rPr>
        <w:t>2.4</w:t>
      </w:r>
      <w:r>
        <w:rPr>
          <w:rFonts w:ascii="Verdana" w:hAnsi="Verdana" w:cs="Verdana"/>
          <w:color w:val="000000"/>
        </w:rPr>
        <w:tab/>
      </w:r>
      <w:r w:rsidR="00831E13" w:rsidRPr="00831E13">
        <w:rPr>
          <w:rFonts w:ascii="Verdana" w:hAnsi="Verdana" w:cs="Verdana"/>
          <w:color w:val="000000"/>
        </w:rPr>
        <w:t>The Authority will be responsible for issuing premises licences. The</w:t>
      </w:r>
      <w:r>
        <w:rPr>
          <w:rFonts w:ascii="Verdana" w:hAnsi="Verdana" w:cs="Verdana"/>
          <w:color w:val="000000"/>
        </w:rPr>
        <w:t xml:space="preserve"> </w:t>
      </w:r>
      <w:r w:rsidR="00831E13" w:rsidRPr="00831E13">
        <w:rPr>
          <w:rFonts w:ascii="Verdana" w:hAnsi="Verdana" w:cs="Verdana"/>
          <w:color w:val="000000"/>
        </w:rPr>
        <w:t>Gambling Commission will be responsible for issuing operating and</w:t>
      </w:r>
      <w:r>
        <w:rPr>
          <w:rFonts w:ascii="Verdana" w:hAnsi="Verdana" w:cs="Verdana"/>
          <w:color w:val="000000"/>
        </w:rPr>
        <w:t xml:space="preserve"> </w:t>
      </w:r>
      <w:r w:rsidR="00831E13" w:rsidRPr="00831E13">
        <w:rPr>
          <w:rFonts w:ascii="Verdana" w:hAnsi="Verdana" w:cs="Verdana"/>
          <w:color w:val="000000"/>
        </w:rPr>
        <w:t>personal licences.</w:t>
      </w:r>
    </w:p>
    <w:p w14:paraId="64F9968D" w14:textId="77777777" w:rsidR="004D3AF0" w:rsidRPr="00831E13" w:rsidRDefault="004D3AF0" w:rsidP="00831E13">
      <w:pPr>
        <w:autoSpaceDE w:val="0"/>
        <w:autoSpaceDN w:val="0"/>
        <w:adjustRightInd w:val="0"/>
        <w:spacing w:after="0" w:line="240" w:lineRule="auto"/>
        <w:rPr>
          <w:rFonts w:ascii="Verdana" w:hAnsi="Verdana" w:cs="Verdana"/>
          <w:color w:val="000000"/>
        </w:rPr>
      </w:pPr>
    </w:p>
    <w:p w14:paraId="561190E3" w14:textId="101E4E05" w:rsidR="00831E13" w:rsidRDefault="004D3AF0" w:rsidP="004D3AF0">
      <w:pPr>
        <w:autoSpaceDE w:val="0"/>
        <w:autoSpaceDN w:val="0"/>
        <w:adjustRightInd w:val="0"/>
        <w:spacing w:after="0" w:line="240" w:lineRule="auto"/>
        <w:ind w:left="709" w:hanging="709"/>
        <w:rPr>
          <w:rFonts w:ascii="Verdana" w:hAnsi="Verdana" w:cs="Verdana"/>
          <w:color w:val="000000"/>
        </w:rPr>
      </w:pPr>
      <w:r>
        <w:rPr>
          <w:rFonts w:ascii="Verdana" w:hAnsi="Verdana" w:cs="Verdana"/>
          <w:color w:val="000000"/>
        </w:rPr>
        <w:t>2.5</w:t>
      </w:r>
      <w:r>
        <w:rPr>
          <w:rFonts w:ascii="Verdana" w:hAnsi="Verdana" w:cs="Verdana"/>
          <w:color w:val="000000"/>
        </w:rPr>
        <w:tab/>
      </w:r>
      <w:r w:rsidR="00831E13" w:rsidRPr="00831E13">
        <w:rPr>
          <w:rFonts w:ascii="Verdana" w:hAnsi="Verdana" w:cs="Verdana"/>
          <w:color w:val="000000"/>
        </w:rPr>
        <w:t xml:space="preserve">This Statement will come into force on the </w:t>
      </w:r>
      <w:proofErr w:type="gramStart"/>
      <w:r w:rsidR="00831E13" w:rsidRPr="000B05ED">
        <w:rPr>
          <w:rFonts w:ascii="Verdana" w:hAnsi="Verdana" w:cs="Verdana"/>
          <w:color w:val="000000"/>
        </w:rPr>
        <w:t>31st</w:t>
      </w:r>
      <w:proofErr w:type="gramEnd"/>
      <w:r w:rsidR="00831E13" w:rsidRPr="000B05ED">
        <w:rPr>
          <w:rFonts w:ascii="Verdana" w:hAnsi="Verdana" w:cs="Verdana"/>
          <w:color w:val="000000"/>
        </w:rPr>
        <w:t xml:space="preserve"> January </w:t>
      </w:r>
      <w:r w:rsidR="002C5742" w:rsidRPr="000B05ED">
        <w:rPr>
          <w:rFonts w:ascii="Verdana" w:hAnsi="Verdana" w:cs="Verdana"/>
          <w:color w:val="000000"/>
        </w:rPr>
        <w:t>20</w:t>
      </w:r>
      <w:r w:rsidR="000B05ED">
        <w:rPr>
          <w:rFonts w:ascii="Verdana" w:hAnsi="Verdana" w:cs="Verdana"/>
          <w:color w:val="000000"/>
        </w:rPr>
        <w:t>2</w:t>
      </w:r>
      <w:r w:rsidR="00F970D5">
        <w:rPr>
          <w:rFonts w:ascii="Verdana" w:hAnsi="Verdana" w:cs="Verdana"/>
          <w:color w:val="000000"/>
        </w:rPr>
        <w:t>5</w:t>
      </w:r>
      <w:r w:rsidR="00831E13" w:rsidRPr="00831E13">
        <w:rPr>
          <w:rFonts w:ascii="Verdana" w:hAnsi="Verdana" w:cs="Verdana"/>
          <w:color w:val="000000"/>
        </w:rPr>
        <w:t xml:space="preserve"> and will</w:t>
      </w:r>
      <w:r>
        <w:rPr>
          <w:rFonts w:ascii="Verdana" w:hAnsi="Verdana" w:cs="Verdana"/>
          <w:color w:val="000000"/>
        </w:rPr>
        <w:t xml:space="preserve"> </w:t>
      </w:r>
      <w:r w:rsidR="00831E13" w:rsidRPr="00831E13">
        <w:rPr>
          <w:rFonts w:ascii="Verdana" w:hAnsi="Verdana" w:cs="Verdana"/>
          <w:color w:val="000000"/>
        </w:rPr>
        <w:t xml:space="preserve">have effect until </w:t>
      </w:r>
      <w:r w:rsidR="00831E13" w:rsidRPr="000B05ED">
        <w:rPr>
          <w:rFonts w:ascii="Verdana" w:hAnsi="Verdana" w:cs="Verdana"/>
          <w:color w:val="000000"/>
        </w:rPr>
        <w:t xml:space="preserve">30th January </w:t>
      </w:r>
      <w:r w:rsidR="002C5742" w:rsidRPr="000B05ED">
        <w:rPr>
          <w:rFonts w:ascii="Verdana" w:hAnsi="Verdana" w:cs="Verdana"/>
          <w:color w:val="000000"/>
        </w:rPr>
        <w:t>202</w:t>
      </w:r>
      <w:r w:rsidR="00F970D5">
        <w:rPr>
          <w:rFonts w:ascii="Verdana" w:hAnsi="Verdana" w:cs="Verdana"/>
          <w:color w:val="000000"/>
        </w:rPr>
        <w:t>8</w:t>
      </w:r>
      <w:r w:rsidR="00831E13" w:rsidRPr="00831E13">
        <w:rPr>
          <w:rFonts w:ascii="Verdana" w:hAnsi="Verdana" w:cs="Verdana"/>
          <w:color w:val="000000"/>
        </w:rPr>
        <w:t xml:space="preserve"> being kept under review and revised or</w:t>
      </w:r>
      <w:r>
        <w:rPr>
          <w:rFonts w:ascii="Verdana" w:hAnsi="Verdana" w:cs="Verdana"/>
          <w:color w:val="000000"/>
        </w:rPr>
        <w:t xml:space="preserve"> </w:t>
      </w:r>
      <w:r w:rsidR="00831E13" w:rsidRPr="00831E13">
        <w:rPr>
          <w:rFonts w:ascii="Verdana" w:hAnsi="Verdana" w:cs="Verdana"/>
          <w:color w:val="000000"/>
        </w:rPr>
        <w:t>amended as required following consultation.</w:t>
      </w:r>
    </w:p>
    <w:p w14:paraId="7AF0435B" w14:textId="77777777" w:rsidR="004D3AF0" w:rsidRPr="00831E13" w:rsidRDefault="004D3AF0" w:rsidP="00831E13">
      <w:pPr>
        <w:autoSpaceDE w:val="0"/>
        <w:autoSpaceDN w:val="0"/>
        <w:adjustRightInd w:val="0"/>
        <w:spacing w:after="0" w:line="240" w:lineRule="auto"/>
        <w:rPr>
          <w:rFonts w:ascii="Verdana" w:hAnsi="Verdana" w:cs="Verdana"/>
          <w:color w:val="000000"/>
        </w:rPr>
      </w:pPr>
    </w:p>
    <w:p w14:paraId="6E54F3AA" w14:textId="77777777" w:rsidR="00831E13" w:rsidRPr="009B67D9" w:rsidRDefault="00BA1004" w:rsidP="00826006">
      <w:pPr>
        <w:pStyle w:val="Heading2"/>
      </w:pPr>
      <w:r w:rsidRPr="009B67D9">
        <w:t>3.</w:t>
      </w:r>
      <w:r w:rsidRPr="009B67D9">
        <w:tab/>
      </w:r>
      <w:r w:rsidR="00831E13" w:rsidRPr="009B67D9">
        <w:t>Authorised Activities</w:t>
      </w:r>
    </w:p>
    <w:p w14:paraId="4C14B978" w14:textId="77777777" w:rsidR="004D3AF0" w:rsidRPr="00831E13" w:rsidRDefault="004D3AF0" w:rsidP="00831E13">
      <w:pPr>
        <w:autoSpaceDE w:val="0"/>
        <w:autoSpaceDN w:val="0"/>
        <w:adjustRightInd w:val="0"/>
        <w:spacing w:after="0" w:line="240" w:lineRule="auto"/>
        <w:rPr>
          <w:rFonts w:ascii="Verdana" w:hAnsi="Verdana" w:cs="Verdana,Bold"/>
          <w:b/>
          <w:bCs/>
          <w:color w:val="000000"/>
        </w:rPr>
      </w:pPr>
    </w:p>
    <w:p w14:paraId="521BFC0C" w14:textId="77777777" w:rsidR="00831E13" w:rsidRDefault="004D3AF0" w:rsidP="004D3AF0">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3.1</w:t>
      </w:r>
      <w:r>
        <w:rPr>
          <w:rFonts w:ascii="Verdana" w:hAnsi="Verdana" w:cs="Verdana"/>
          <w:color w:val="000000"/>
        </w:rPr>
        <w:tab/>
      </w:r>
      <w:r w:rsidR="00831E13" w:rsidRPr="00831E13">
        <w:rPr>
          <w:rFonts w:ascii="Verdana" w:hAnsi="Verdana" w:cs="Verdana"/>
          <w:color w:val="000000"/>
        </w:rPr>
        <w:t>‘Gambling’ is defined in the Act as either gaming, betting, or taking part in</w:t>
      </w:r>
      <w:r>
        <w:rPr>
          <w:rFonts w:ascii="Verdana" w:hAnsi="Verdana" w:cs="Verdana"/>
          <w:color w:val="000000"/>
        </w:rPr>
        <w:t xml:space="preserve"> </w:t>
      </w:r>
      <w:r w:rsidR="00831E13" w:rsidRPr="00831E13">
        <w:rPr>
          <w:rFonts w:ascii="Verdana" w:hAnsi="Verdana" w:cs="Verdana"/>
          <w:color w:val="000000"/>
        </w:rPr>
        <w:t>a lottery.</w:t>
      </w:r>
    </w:p>
    <w:p w14:paraId="16A12ED4" w14:textId="77777777" w:rsidR="004D3AF0" w:rsidRPr="00831E13" w:rsidRDefault="004D3AF0" w:rsidP="004D3AF0">
      <w:pPr>
        <w:autoSpaceDE w:val="0"/>
        <w:autoSpaceDN w:val="0"/>
        <w:adjustRightInd w:val="0"/>
        <w:spacing w:after="0" w:line="240" w:lineRule="auto"/>
        <w:ind w:left="720" w:hanging="720"/>
        <w:rPr>
          <w:rFonts w:ascii="Verdana" w:hAnsi="Verdana" w:cs="Verdana"/>
          <w:color w:val="000000"/>
        </w:rPr>
      </w:pPr>
    </w:p>
    <w:p w14:paraId="408E4605" w14:textId="77777777" w:rsidR="00831E13" w:rsidRPr="004D3AF0" w:rsidRDefault="00831E13" w:rsidP="004D3AF0">
      <w:pPr>
        <w:pStyle w:val="ListParagraph"/>
        <w:numPr>
          <w:ilvl w:val="0"/>
          <w:numId w:val="4"/>
        </w:numPr>
        <w:autoSpaceDE w:val="0"/>
        <w:autoSpaceDN w:val="0"/>
        <w:adjustRightInd w:val="0"/>
        <w:spacing w:after="0" w:line="240" w:lineRule="auto"/>
        <w:ind w:left="1134" w:hanging="425"/>
        <w:rPr>
          <w:rFonts w:ascii="Verdana" w:hAnsi="Verdana" w:cs="Verdana"/>
          <w:color w:val="000000"/>
        </w:rPr>
      </w:pPr>
      <w:r w:rsidRPr="004D3AF0">
        <w:rPr>
          <w:rFonts w:ascii="Verdana" w:hAnsi="Verdana" w:cs="Verdana"/>
          <w:color w:val="000000"/>
        </w:rPr>
        <w:t>Gaming means playing a game of chance for a prize:</w:t>
      </w:r>
    </w:p>
    <w:p w14:paraId="2D2100D7" w14:textId="77777777" w:rsidR="00831E13" w:rsidRPr="004D3AF0" w:rsidRDefault="00831E13" w:rsidP="004D3AF0">
      <w:pPr>
        <w:pStyle w:val="ListParagraph"/>
        <w:numPr>
          <w:ilvl w:val="0"/>
          <w:numId w:val="4"/>
        </w:numPr>
        <w:autoSpaceDE w:val="0"/>
        <w:autoSpaceDN w:val="0"/>
        <w:adjustRightInd w:val="0"/>
        <w:spacing w:after="0" w:line="240" w:lineRule="auto"/>
        <w:ind w:left="1134" w:hanging="425"/>
        <w:rPr>
          <w:rFonts w:ascii="Verdana" w:hAnsi="Verdana" w:cs="Verdana"/>
          <w:color w:val="000000"/>
        </w:rPr>
      </w:pPr>
      <w:r w:rsidRPr="004D3AF0">
        <w:rPr>
          <w:rFonts w:ascii="Verdana" w:hAnsi="Verdana" w:cs="Verdana"/>
          <w:color w:val="000000"/>
        </w:rPr>
        <w:t>Betting means making or accepting a bet on the outcome of a race,</w:t>
      </w:r>
      <w:r w:rsidR="004D3AF0" w:rsidRPr="004D3AF0">
        <w:rPr>
          <w:rFonts w:ascii="Verdana" w:hAnsi="Verdana" w:cs="Verdana"/>
          <w:color w:val="000000"/>
        </w:rPr>
        <w:t xml:space="preserve"> </w:t>
      </w:r>
      <w:r w:rsidRPr="004D3AF0">
        <w:rPr>
          <w:rFonts w:ascii="Verdana" w:hAnsi="Verdana" w:cs="Verdana"/>
          <w:color w:val="000000"/>
        </w:rPr>
        <w:t>competition, or any other event, the likelihood of anything occurring or</w:t>
      </w:r>
      <w:r w:rsidR="004D3AF0" w:rsidRPr="004D3AF0">
        <w:rPr>
          <w:rFonts w:ascii="Verdana" w:hAnsi="Verdana" w:cs="Verdana"/>
          <w:color w:val="000000"/>
        </w:rPr>
        <w:t xml:space="preserve"> </w:t>
      </w:r>
      <w:r w:rsidRPr="004D3AF0">
        <w:rPr>
          <w:rFonts w:ascii="Verdana" w:hAnsi="Verdana" w:cs="Verdana"/>
          <w:color w:val="000000"/>
        </w:rPr>
        <w:t>not occurring; or whether anything is true or not:</w:t>
      </w:r>
    </w:p>
    <w:p w14:paraId="6629F578" w14:textId="77777777" w:rsidR="00831E13" w:rsidRPr="004D3AF0" w:rsidRDefault="00831E13" w:rsidP="004D3AF0">
      <w:pPr>
        <w:pStyle w:val="ListParagraph"/>
        <w:numPr>
          <w:ilvl w:val="0"/>
          <w:numId w:val="4"/>
        </w:numPr>
        <w:autoSpaceDE w:val="0"/>
        <w:autoSpaceDN w:val="0"/>
        <w:adjustRightInd w:val="0"/>
        <w:spacing w:after="0" w:line="240" w:lineRule="auto"/>
        <w:ind w:left="1134" w:hanging="425"/>
        <w:rPr>
          <w:rFonts w:ascii="Verdana" w:hAnsi="Verdana" w:cs="Verdana"/>
          <w:color w:val="000000"/>
        </w:rPr>
      </w:pPr>
      <w:r w:rsidRPr="004D3AF0">
        <w:rPr>
          <w:rFonts w:ascii="Verdana" w:hAnsi="Verdana" w:cs="Verdana"/>
          <w:color w:val="000000"/>
        </w:rPr>
        <w:t xml:space="preserve">A lottery is where persons are required to pay </w:t>
      </w:r>
      <w:proofErr w:type="gramStart"/>
      <w:r w:rsidRPr="004D3AF0">
        <w:rPr>
          <w:rFonts w:ascii="Verdana" w:hAnsi="Verdana" w:cs="Verdana"/>
          <w:color w:val="000000"/>
        </w:rPr>
        <w:t>in order to</w:t>
      </w:r>
      <w:proofErr w:type="gramEnd"/>
      <w:r w:rsidRPr="004D3AF0">
        <w:rPr>
          <w:rFonts w:ascii="Verdana" w:hAnsi="Verdana" w:cs="Verdana"/>
          <w:color w:val="000000"/>
        </w:rPr>
        <w:t xml:space="preserve"> take part in</w:t>
      </w:r>
      <w:r w:rsidR="004D3AF0" w:rsidRPr="004D3AF0">
        <w:rPr>
          <w:rFonts w:ascii="Verdana" w:hAnsi="Verdana" w:cs="Verdana"/>
          <w:color w:val="000000"/>
        </w:rPr>
        <w:t xml:space="preserve"> </w:t>
      </w:r>
      <w:r w:rsidRPr="004D3AF0">
        <w:rPr>
          <w:rFonts w:ascii="Verdana" w:hAnsi="Verdana" w:cs="Verdana"/>
          <w:color w:val="000000"/>
        </w:rPr>
        <w:t>an arrangement, during the course of which one or more prizes are</w:t>
      </w:r>
      <w:r w:rsidR="004D3AF0" w:rsidRPr="004D3AF0">
        <w:rPr>
          <w:rFonts w:ascii="Verdana" w:hAnsi="Verdana" w:cs="Verdana"/>
          <w:color w:val="000000"/>
        </w:rPr>
        <w:t xml:space="preserve"> </w:t>
      </w:r>
      <w:r w:rsidRPr="004D3AF0">
        <w:rPr>
          <w:rFonts w:ascii="Verdana" w:hAnsi="Verdana" w:cs="Verdana"/>
          <w:color w:val="000000"/>
        </w:rPr>
        <w:t>allocated by a process which relies wholly on chance.</w:t>
      </w:r>
    </w:p>
    <w:p w14:paraId="72BAF3BA" w14:textId="77777777" w:rsidR="004D3AF0" w:rsidRPr="00831E13" w:rsidRDefault="004D3AF0" w:rsidP="00831E13">
      <w:pPr>
        <w:autoSpaceDE w:val="0"/>
        <w:autoSpaceDN w:val="0"/>
        <w:adjustRightInd w:val="0"/>
        <w:spacing w:after="0" w:line="240" w:lineRule="auto"/>
        <w:rPr>
          <w:rFonts w:ascii="Verdana" w:hAnsi="Verdana" w:cs="Verdana"/>
          <w:color w:val="000000"/>
        </w:rPr>
      </w:pPr>
    </w:p>
    <w:p w14:paraId="09251F6F" w14:textId="77777777" w:rsidR="00831E13" w:rsidRDefault="00831E13" w:rsidP="00831E13">
      <w:pPr>
        <w:autoSpaceDE w:val="0"/>
        <w:autoSpaceDN w:val="0"/>
        <w:adjustRightInd w:val="0"/>
        <w:spacing w:after="0" w:line="240" w:lineRule="auto"/>
        <w:rPr>
          <w:rFonts w:ascii="Verdana" w:hAnsi="Verdana" w:cs="Verdana"/>
          <w:color w:val="000000"/>
        </w:rPr>
      </w:pPr>
      <w:r w:rsidRPr="00831E13">
        <w:rPr>
          <w:rFonts w:ascii="Verdana" w:hAnsi="Verdana" w:cs="Verdana"/>
          <w:color w:val="000000"/>
        </w:rPr>
        <w:t xml:space="preserve">3.2 </w:t>
      </w:r>
      <w:r w:rsidR="00BA1004">
        <w:rPr>
          <w:rFonts w:ascii="Verdana" w:hAnsi="Verdana" w:cs="Verdana"/>
          <w:color w:val="000000"/>
        </w:rPr>
        <w:tab/>
      </w:r>
      <w:r w:rsidRPr="00831E13">
        <w:rPr>
          <w:rFonts w:ascii="Verdana" w:hAnsi="Verdana" w:cs="Verdana"/>
          <w:color w:val="000000"/>
        </w:rPr>
        <w:t>The main functions of the Licensing Authority are to:</w:t>
      </w:r>
    </w:p>
    <w:p w14:paraId="70339859" w14:textId="77777777" w:rsidR="004D3AF0" w:rsidRPr="00831E13" w:rsidRDefault="004D3AF0" w:rsidP="00831E13">
      <w:pPr>
        <w:autoSpaceDE w:val="0"/>
        <w:autoSpaceDN w:val="0"/>
        <w:adjustRightInd w:val="0"/>
        <w:spacing w:after="0" w:line="240" w:lineRule="auto"/>
        <w:rPr>
          <w:rFonts w:ascii="Verdana" w:hAnsi="Verdana" w:cs="Verdana"/>
          <w:color w:val="000000"/>
        </w:rPr>
      </w:pPr>
    </w:p>
    <w:p w14:paraId="066882ED" w14:textId="77777777" w:rsidR="00831E13" w:rsidRPr="00BA1004" w:rsidRDefault="00831E13" w:rsidP="00BA1004">
      <w:pPr>
        <w:pStyle w:val="ListParagraph"/>
        <w:numPr>
          <w:ilvl w:val="0"/>
          <w:numId w:val="4"/>
        </w:numPr>
        <w:autoSpaceDE w:val="0"/>
        <w:autoSpaceDN w:val="0"/>
        <w:adjustRightInd w:val="0"/>
        <w:spacing w:after="0" w:line="240" w:lineRule="auto"/>
        <w:ind w:left="1134" w:hanging="425"/>
        <w:rPr>
          <w:rFonts w:ascii="Verdana" w:hAnsi="Verdana" w:cs="Verdana"/>
          <w:color w:val="000000"/>
        </w:rPr>
      </w:pPr>
      <w:r w:rsidRPr="00BA1004">
        <w:rPr>
          <w:rFonts w:ascii="Verdana" w:hAnsi="Verdana" w:cs="Verdana"/>
          <w:color w:val="000000"/>
        </w:rPr>
        <w:t>Licence premises for gambling activities</w:t>
      </w:r>
    </w:p>
    <w:p w14:paraId="7273637C" w14:textId="77777777" w:rsidR="00831E13" w:rsidRPr="00BA1004" w:rsidRDefault="00831E13" w:rsidP="00BA1004">
      <w:pPr>
        <w:pStyle w:val="ListParagraph"/>
        <w:numPr>
          <w:ilvl w:val="0"/>
          <w:numId w:val="4"/>
        </w:numPr>
        <w:autoSpaceDE w:val="0"/>
        <w:autoSpaceDN w:val="0"/>
        <w:adjustRightInd w:val="0"/>
        <w:spacing w:after="0" w:line="240" w:lineRule="auto"/>
        <w:ind w:left="1134" w:hanging="425"/>
        <w:rPr>
          <w:rFonts w:ascii="Verdana" w:hAnsi="Verdana" w:cs="Verdana"/>
          <w:color w:val="000000"/>
        </w:rPr>
      </w:pPr>
      <w:r w:rsidRPr="00BA1004">
        <w:rPr>
          <w:rFonts w:ascii="Verdana" w:hAnsi="Verdana" w:cs="Verdana"/>
          <w:color w:val="000000"/>
        </w:rPr>
        <w:t>Grant permits for gambling and gaming machines in clubs</w:t>
      </w:r>
    </w:p>
    <w:p w14:paraId="4FBC7E63" w14:textId="77777777" w:rsidR="00831E13" w:rsidRPr="00BA1004" w:rsidRDefault="00831E13" w:rsidP="00BA1004">
      <w:pPr>
        <w:pStyle w:val="ListParagraph"/>
        <w:numPr>
          <w:ilvl w:val="0"/>
          <w:numId w:val="4"/>
        </w:numPr>
        <w:autoSpaceDE w:val="0"/>
        <w:autoSpaceDN w:val="0"/>
        <w:adjustRightInd w:val="0"/>
        <w:spacing w:after="0" w:line="240" w:lineRule="auto"/>
        <w:ind w:left="1134" w:hanging="425"/>
        <w:rPr>
          <w:rFonts w:ascii="Verdana" w:hAnsi="Verdana" w:cs="Verdana"/>
          <w:color w:val="000000"/>
        </w:rPr>
      </w:pPr>
      <w:r w:rsidRPr="00BA1004">
        <w:rPr>
          <w:rFonts w:ascii="Verdana" w:hAnsi="Verdana" w:cs="Verdana"/>
          <w:color w:val="000000"/>
        </w:rPr>
        <w:t>Regulate gaming and gaming machines in alcohol licensed premises</w:t>
      </w:r>
    </w:p>
    <w:p w14:paraId="2CF30395" w14:textId="4AE6FC2D" w:rsidR="000B740A" w:rsidRDefault="000B740A" w:rsidP="00BA1004">
      <w:pPr>
        <w:pStyle w:val="ListParagraph"/>
        <w:numPr>
          <w:ilvl w:val="0"/>
          <w:numId w:val="4"/>
        </w:numPr>
        <w:autoSpaceDE w:val="0"/>
        <w:autoSpaceDN w:val="0"/>
        <w:adjustRightInd w:val="0"/>
        <w:spacing w:after="0" w:line="240" w:lineRule="auto"/>
        <w:ind w:left="1134" w:hanging="425"/>
        <w:rPr>
          <w:rFonts w:ascii="Verdana" w:hAnsi="Verdana" w:cs="Verdana"/>
          <w:color w:val="000000"/>
        </w:rPr>
      </w:pPr>
      <w:r>
        <w:rPr>
          <w:rFonts w:ascii="Verdana" w:hAnsi="Verdana" w:cs="Verdana"/>
          <w:color w:val="000000"/>
        </w:rPr>
        <w:t>Grant permits to family entertainment centres for the use of certain lower stake gaming machines</w:t>
      </w:r>
    </w:p>
    <w:p w14:paraId="0D497D00" w14:textId="75FAAE06" w:rsidR="00831E13" w:rsidRPr="00BA1004" w:rsidRDefault="00831E13" w:rsidP="00BA1004">
      <w:pPr>
        <w:pStyle w:val="ListParagraph"/>
        <w:numPr>
          <w:ilvl w:val="0"/>
          <w:numId w:val="4"/>
        </w:numPr>
        <w:autoSpaceDE w:val="0"/>
        <w:autoSpaceDN w:val="0"/>
        <w:adjustRightInd w:val="0"/>
        <w:spacing w:after="0" w:line="240" w:lineRule="auto"/>
        <w:ind w:left="1134" w:hanging="425"/>
        <w:rPr>
          <w:rFonts w:ascii="Verdana" w:hAnsi="Verdana" w:cs="Verdana"/>
          <w:color w:val="000000"/>
        </w:rPr>
      </w:pPr>
      <w:r w:rsidRPr="00BA1004">
        <w:rPr>
          <w:rFonts w:ascii="Verdana" w:hAnsi="Verdana" w:cs="Verdana"/>
          <w:color w:val="000000"/>
        </w:rPr>
        <w:t>Grant permits for prize gaming</w:t>
      </w:r>
    </w:p>
    <w:p w14:paraId="574D2517" w14:textId="77777777" w:rsidR="00831E13" w:rsidRPr="00BA1004" w:rsidRDefault="00831E13" w:rsidP="00BA1004">
      <w:pPr>
        <w:pStyle w:val="ListParagraph"/>
        <w:numPr>
          <w:ilvl w:val="0"/>
          <w:numId w:val="4"/>
        </w:numPr>
        <w:autoSpaceDE w:val="0"/>
        <w:autoSpaceDN w:val="0"/>
        <w:adjustRightInd w:val="0"/>
        <w:spacing w:after="0" w:line="240" w:lineRule="auto"/>
        <w:ind w:left="1134" w:hanging="425"/>
        <w:rPr>
          <w:rFonts w:ascii="Verdana" w:hAnsi="Verdana" w:cs="Verdana"/>
          <w:color w:val="000000"/>
        </w:rPr>
      </w:pPr>
      <w:r w:rsidRPr="00BA1004">
        <w:rPr>
          <w:rFonts w:ascii="Verdana" w:hAnsi="Verdana" w:cs="Verdana"/>
          <w:color w:val="000000"/>
        </w:rPr>
        <w:t>Consider notices given for the temporary use of premises for gaming</w:t>
      </w:r>
    </w:p>
    <w:p w14:paraId="4594D71F" w14:textId="77777777" w:rsidR="00831E13" w:rsidRPr="00BA1004" w:rsidRDefault="00831E13" w:rsidP="00BA1004">
      <w:pPr>
        <w:pStyle w:val="ListParagraph"/>
        <w:numPr>
          <w:ilvl w:val="0"/>
          <w:numId w:val="4"/>
        </w:numPr>
        <w:autoSpaceDE w:val="0"/>
        <w:autoSpaceDN w:val="0"/>
        <w:adjustRightInd w:val="0"/>
        <w:spacing w:after="0" w:line="240" w:lineRule="auto"/>
        <w:ind w:left="1134" w:hanging="425"/>
        <w:rPr>
          <w:rFonts w:ascii="Verdana" w:hAnsi="Verdana" w:cs="Verdana"/>
          <w:color w:val="000000"/>
        </w:rPr>
      </w:pPr>
      <w:r w:rsidRPr="00BA1004">
        <w:rPr>
          <w:rFonts w:ascii="Verdana" w:hAnsi="Verdana" w:cs="Verdana"/>
          <w:color w:val="000000"/>
        </w:rPr>
        <w:t>Receive occasional use notices for betting at tracks and</w:t>
      </w:r>
    </w:p>
    <w:p w14:paraId="7A0D8C16" w14:textId="77777777" w:rsidR="00831E13" w:rsidRPr="00BA1004" w:rsidRDefault="00831E13" w:rsidP="00BA1004">
      <w:pPr>
        <w:pStyle w:val="ListParagraph"/>
        <w:numPr>
          <w:ilvl w:val="0"/>
          <w:numId w:val="4"/>
        </w:numPr>
        <w:autoSpaceDE w:val="0"/>
        <w:autoSpaceDN w:val="0"/>
        <w:adjustRightInd w:val="0"/>
        <w:spacing w:after="0" w:line="240" w:lineRule="auto"/>
        <w:ind w:left="1134" w:hanging="425"/>
        <w:rPr>
          <w:rFonts w:ascii="Verdana" w:hAnsi="Verdana" w:cs="Verdana"/>
          <w:color w:val="000000"/>
        </w:rPr>
      </w:pPr>
      <w:r w:rsidRPr="00BA1004">
        <w:rPr>
          <w:rFonts w:ascii="Verdana" w:hAnsi="Verdana" w:cs="Verdana"/>
          <w:color w:val="000000"/>
        </w:rPr>
        <w:t>Register small societies lotteries</w:t>
      </w:r>
    </w:p>
    <w:p w14:paraId="74C4214C" w14:textId="77777777" w:rsidR="00BA1004" w:rsidRPr="00831E13" w:rsidRDefault="00BA1004" w:rsidP="00831E13">
      <w:pPr>
        <w:autoSpaceDE w:val="0"/>
        <w:autoSpaceDN w:val="0"/>
        <w:adjustRightInd w:val="0"/>
        <w:spacing w:after="0" w:line="240" w:lineRule="auto"/>
        <w:rPr>
          <w:rFonts w:ascii="Verdana" w:hAnsi="Verdana" w:cs="Verdana"/>
          <w:color w:val="000000"/>
        </w:rPr>
      </w:pPr>
    </w:p>
    <w:p w14:paraId="157B8BB0" w14:textId="4420DD2C" w:rsidR="00831E13" w:rsidRPr="00831E13" w:rsidRDefault="00BA1004" w:rsidP="000B740A">
      <w:pPr>
        <w:autoSpaceDE w:val="0"/>
        <w:autoSpaceDN w:val="0"/>
        <w:adjustRightInd w:val="0"/>
        <w:spacing w:after="0" w:line="240" w:lineRule="auto"/>
        <w:ind w:left="709" w:hanging="709"/>
        <w:rPr>
          <w:rFonts w:ascii="Verdana" w:hAnsi="Verdana" w:cs="Verdana"/>
          <w:color w:val="000000"/>
        </w:rPr>
      </w:pPr>
      <w:r>
        <w:rPr>
          <w:rFonts w:ascii="Verdana" w:hAnsi="Verdana" w:cs="Verdana"/>
          <w:color w:val="000000"/>
        </w:rPr>
        <w:lastRenderedPageBreak/>
        <w:t>3.3</w:t>
      </w:r>
      <w:r>
        <w:rPr>
          <w:rFonts w:ascii="Verdana" w:hAnsi="Verdana" w:cs="Verdana"/>
          <w:color w:val="000000"/>
        </w:rPr>
        <w:tab/>
      </w:r>
      <w:r w:rsidR="00831E13" w:rsidRPr="00831E13">
        <w:rPr>
          <w:rFonts w:ascii="Verdana" w:hAnsi="Verdana" w:cs="Verdana"/>
          <w:color w:val="000000"/>
        </w:rPr>
        <w:t>Spread betting is regulated by the Financial Services Authority.</w:t>
      </w:r>
      <w:r w:rsidR="000B740A">
        <w:rPr>
          <w:rFonts w:ascii="Verdana" w:hAnsi="Verdana" w:cs="Verdana"/>
          <w:color w:val="000000"/>
        </w:rPr>
        <w:t xml:space="preserve">  </w:t>
      </w:r>
      <w:r w:rsidR="00831E13" w:rsidRPr="00831E13">
        <w:rPr>
          <w:rFonts w:ascii="Verdana" w:hAnsi="Verdana" w:cs="Verdana"/>
          <w:color w:val="000000"/>
        </w:rPr>
        <w:t>Remote Gambling is dealt with by the Gambling Commission.</w:t>
      </w:r>
      <w:r w:rsidR="000B740A">
        <w:rPr>
          <w:rFonts w:ascii="Verdana" w:hAnsi="Verdana" w:cs="Verdana"/>
          <w:color w:val="000000"/>
        </w:rPr>
        <w:t xml:space="preserve">  </w:t>
      </w:r>
      <w:r w:rsidR="00831E13" w:rsidRPr="00831E13">
        <w:rPr>
          <w:rFonts w:ascii="Verdana" w:hAnsi="Verdana" w:cs="Verdana"/>
          <w:color w:val="000000"/>
        </w:rPr>
        <w:t>The National Lottery is regulated by the Gambling Commission.</w:t>
      </w:r>
    </w:p>
    <w:p w14:paraId="3FAA91AA" w14:textId="77777777" w:rsidR="00BA1004" w:rsidRDefault="00BA1004" w:rsidP="00831E13">
      <w:pPr>
        <w:autoSpaceDE w:val="0"/>
        <w:autoSpaceDN w:val="0"/>
        <w:adjustRightInd w:val="0"/>
        <w:spacing w:after="0" w:line="240" w:lineRule="auto"/>
        <w:rPr>
          <w:rFonts w:ascii="Verdana" w:hAnsi="Verdana" w:cs="Calibri"/>
          <w:color w:val="000000"/>
        </w:rPr>
      </w:pPr>
    </w:p>
    <w:p w14:paraId="0DA2FF7A" w14:textId="77777777" w:rsidR="00831E13" w:rsidRPr="00AE61BE" w:rsidRDefault="00831E13" w:rsidP="00826006">
      <w:pPr>
        <w:pStyle w:val="Heading2"/>
      </w:pPr>
      <w:r w:rsidRPr="00AE61BE">
        <w:t xml:space="preserve">4. </w:t>
      </w:r>
      <w:r w:rsidR="002C5742" w:rsidRPr="00AE61BE">
        <w:tab/>
      </w:r>
      <w:r w:rsidRPr="00AE61BE">
        <w:t>General Statement of Principles</w:t>
      </w:r>
    </w:p>
    <w:p w14:paraId="412FA132" w14:textId="77777777" w:rsidR="00BA1004" w:rsidRPr="00831E13" w:rsidRDefault="00BA1004" w:rsidP="00831E13">
      <w:pPr>
        <w:autoSpaceDE w:val="0"/>
        <w:autoSpaceDN w:val="0"/>
        <w:adjustRightInd w:val="0"/>
        <w:spacing w:after="0" w:line="240" w:lineRule="auto"/>
        <w:rPr>
          <w:rFonts w:ascii="Verdana" w:hAnsi="Verdana" w:cs="Verdana,Bold"/>
          <w:b/>
          <w:bCs/>
          <w:color w:val="000000"/>
        </w:rPr>
      </w:pPr>
    </w:p>
    <w:p w14:paraId="5B47C5A4" w14:textId="77777777" w:rsidR="00831E13" w:rsidRDefault="00831E13" w:rsidP="00BA1004">
      <w:pPr>
        <w:autoSpaceDE w:val="0"/>
        <w:autoSpaceDN w:val="0"/>
        <w:adjustRightInd w:val="0"/>
        <w:spacing w:after="0" w:line="240" w:lineRule="auto"/>
        <w:ind w:left="720" w:hanging="720"/>
        <w:rPr>
          <w:rFonts w:ascii="Verdana" w:hAnsi="Verdana" w:cs="Verdana"/>
          <w:color w:val="000000"/>
        </w:rPr>
      </w:pPr>
      <w:r w:rsidRPr="00831E13">
        <w:rPr>
          <w:rFonts w:ascii="Verdana" w:hAnsi="Verdana" w:cs="Verdana"/>
          <w:color w:val="000000"/>
        </w:rPr>
        <w:t>4.1</w:t>
      </w:r>
      <w:r w:rsidR="00BA1004">
        <w:rPr>
          <w:rFonts w:ascii="Verdana" w:hAnsi="Verdana" w:cs="Verdana"/>
          <w:color w:val="000000"/>
        </w:rPr>
        <w:tab/>
      </w:r>
      <w:r w:rsidRPr="00831E13">
        <w:rPr>
          <w:rFonts w:ascii="Verdana" w:hAnsi="Verdana" w:cs="Verdana"/>
          <w:color w:val="000000"/>
        </w:rPr>
        <w:t>The Authority recognises the wide variety of premises which will require a</w:t>
      </w:r>
      <w:r w:rsidR="00BA1004">
        <w:rPr>
          <w:rFonts w:ascii="Verdana" w:hAnsi="Verdana" w:cs="Verdana"/>
          <w:color w:val="000000"/>
        </w:rPr>
        <w:t xml:space="preserve"> </w:t>
      </w:r>
      <w:r w:rsidRPr="00831E13">
        <w:rPr>
          <w:rFonts w:ascii="Verdana" w:hAnsi="Verdana" w:cs="Verdana"/>
          <w:color w:val="000000"/>
        </w:rPr>
        <w:t>licence or a permit. These include casinos, betting shops, bingo halls,</w:t>
      </w:r>
      <w:r w:rsidR="00BA1004">
        <w:rPr>
          <w:rFonts w:ascii="Verdana" w:hAnsi="Verdana" w:cs="Verdana"/>
          <w:color w:val="000000"/>
        </w:rPr>
        <w:t xml:space="preserve"> </w:t>
      </w:r>
      <w:r w:rsidRPr="00831E13">
        <w:rPr>
          <w:rFonts w:ascii="Verdana" w:hAnsi="Verdana" w:cs="Verdana"/>
          <w:color w:val="000000"/>
        </w:rPr>
        <w:t>pubs, clubs, amusement arcades and racing tracks.</w:t>
      </w:r>
    </w:p>
    <w:p w14:paraId="6B76138B" w14:textId="77777777" w:rsidR="00BA1004" w:rsidRPr="00831E13" w:rsidRDefault="00BA1004" w:rsidP="00BA1004">
      <w:pPr>
        <w:autoSpaceDE w:val="0"/>
        <w:autoSpaceDN w:val="0"/>
        <w:adjustRightInd w:val="0"/>
        <w:spacing w:after="0" w:line="240" w:lineRule="auto"/>
        <w:ind w:left="720" w:hanging="720"/>
        <w:rPr>
          <w:rFonts w:ascii="Verdana" w:hAnsi="Verdana" w:cs="Verdana"/>
          <w:color w:val="000000"/>
        </w:rPr>
      </w:pPr>
    </w:p>
    <w:p w14:paraId="5ECF2B03" w14:textId="29C678EC" w:rsidR="000B740A" w:rsidRDefault="00BA1004" w:rsidP="00BA1004">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4.2</w:t>
      </w:r>
      <w:r>
        <w:rPr>
          <w:rFonts w:ascii="Verdana" w:hAnsi="Verdana" w:cs="Verdana"/>
          <w:color w:val="000000"/>
        </w:rPr>
        <w:tab/>
      </w:r>
      <w:r w:rsidR="000B740A" w:rsidRPr="000B740A">
        <w:rPr>
          <w:rFonts w:ascii="Verdana" w:hAnsi="Verdana" w:cs="Verdana"/>
          <w:color w:val="000000"/>
        </w:rPr>
        <w:t>In carrying out its licensing functions the Authority will have regard to guidance issued by the Gambling Commission.</w:t>
      </w:r>
    </w:p>
    <w:p w14:paraId="3E19D006" w14:textId="77777777" w:rsidR="000B740A" w:rsidRDefault="000B740A" w:rsidP="00BA1004">
      <w:pPr>
        <w:autoSpaceDE w:val="0"/>
        <w:autoSpaceDN w:val="0"/>
        <w:adjustRightInd w:val="0"/>
        <w:spacing w:after="0" w:line="240" w:lineRule="auto"/>
        <w:ind w:left="720" w:hanging="720"/>
        <w:rPr>
          <w:rFonts w:ascii="Verdana" w:hAnsi="Verdana" w:cs="Verdana"/>
          <w:color w:val="000000"/>
        </w:rPr>
      </w:pPr>
    </w:p>
    <w:p w14:paraId="2BD8BC13" w14:textId="6192D6DE" w:rsidR="00831E13" w:rsidRDefault="000B740A" w:rsidP="00BA1004">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4.3</w:t>
      </w:r>
      <w:r>
        <w:rPr>
          <w:rFonts w:ascii="Verdana" w:hAnsi="Verdana" w:cs="Verdana"/>
          <w:color w:val="000000"/>
        </w:rPr>
        <w:tab/>
      </w:r>
      <w:r w:rsidR="00831E13" w:rsidRPr="00831E13">
        <w:rPr>
          <w:rFonts w:ascii="Verdana" w:hAnsi="Verdana" w:cs="Verdana"/>
          <w:color w:val="000000"/>
        </w:rPr>
        <w:t>The Authority will not seek to use the Act to resolve matters more readily</w:t>
      </w:r>
      <w:r w:rsidR="00BA1004">
        <w:rPr>
          <w:rFonts w:ascii="Verdana" w:hAnsi="Verdana" w:cs="Verdana"/>
          <w:color w:val="000000"/>
        </w:rPr>
        <w:t xml:space="preserve"> </w:t>
      </w:r>
      <w:r w:rsidR="00831E13" w:rsidRPr="00831E13">
        <w:rPr>
          <w:rFonts w:ascii="Verdana" w:hAnsi="Verdana" w:cs="Verdana"/>
          <w:color w:val="000000"/>
        </w:rPr>
        <w:t>dealt with under other legislation. This Statement will avoid duplication</w:t>
      </w:r>
      <w:r w:rsidR="00BA1004">
        <w:rPr>
          <w:rFonts w:ascii="Verdana" w:hAnsi="Verdana" w:cs="Verdana"/>
          <w:color w:val="000000"/>
        </w:rPr>
        <w:t xml:space="preserve"> </w:t>
      </w:r>
      <w:r w:rsidR="00831E13" w:rsidRPr="00831E13">
        <w:rPr>
          <w:rFonts w:ascii="Verdana" w:hAnsi="Verdana" w:cs="Verdana"/>
          <w:color w:val="000000"/>
        </w:rPr>
        <w:t>with other regulatory regimes wherever possible. In considering</w:t>
      </w:r>
      <w:r w:rsidR="00BA1004">
        <w:rPr>
          <w:rFonts w:ascii="Verdana" w:hAnsi="Verdana" w:cs="Verdana"/>
          <w:color w:val="000000"/>
        </w:rPr>
        <w:t xml:space="preserve"> </w:t>
      </w:r>
      <w:r w:rsidR="00831E13" w:rsidRPr="00831E13">
        <w:rPr>
          <w:rFonts w:ascii="Verdana" w:hAnsi="Verdana" w:cs="Verdana"/>
          <w:color w:val="000000"/>
        </w:rPr>
        <w:t>applications, and taking enforcement action, under the Gambling Act the</w:t>
      </w:r>
      <w:r w:rsidR="00BA1004">
        <w:rPr>
          <w:rFonts w:ascii="Verdana" w:hAnsi="Verdana" w:cs="Verdana"/>
          <w:color w:val="000000"/>
        </w:rPr>
        <w:t xml:space="preserve"> </w:t>
      </w:r>
      <w:r w:rsidR="00831E13" w:rsidRPr="00831E13">
        <w:rPr>
          <w:rFonts w:ascii="Verdana" w:hAnsi="Verdana" w:cs="Verdana"/>
          <w:color w:val="000000"/>
        </w:rPr>
        <w:t>Authority will have regard to the provisions of the Human Rights Act.</w:t>
      </w:r>
    </w:p>
    <w:p w14:paraId="34B3F30E" w14:textId="77777777" w:rsidR="00BA1004" w:rsidRPr="00831E13" w:rsidRDefault="00BA1004" w:rsidP="00BA1004">
      <w:pPr>
        <w:autoSpaceDE w:val="0"/>
        <w:autoSpaceDN w:val="0"/>
        <w:adjustRightInd w:val="0"/>
        <w:spacing w:after="0" w:line="240" w:lineRule="auto"/>
        <w:ind w:left="720" w:hanging="720"/>
        <w:rPr>
          <w:rFonts w:ascii="Verdana" w:hAnsi="Verdana" w:cs="Verdana"/>
          <w:color w:val="000000"/>
        </w:rPr>
      </w:pPr>
    </w:p>
    <w:p w14:paraId="768024DE" w14:textId="666FCC38" w:rsidR="00831E13" w:rsidRDefault="00BA1004" w:rsidP="00BA1004">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4.</w:t>
      </w:r>
      <w:r w:rsidR="000B740A">
        <w:rPr>
          <w:rFonts w:ascii="Verdana" w:hAnsi="Verdana" w:cs="Verdana"/>
          <w:color w:val="000000"/>
        </w:rPr>
        <w:t>4</w:t>
      </w:r>
      <w:r>
        <w:rPr>
          <w:rFonts w:ascii="Verdana" w:hAnsi="Verdana" w:cs="Verdana"/>
          <w:color w:val="000000"/>
        </w:rPr>
        <w:tab/>
      </w:r>
      <w:r w:rsidR="00831E13" w:rsidRPr="00831E13">
        <w:rPr>
          <w:rFonts w:ascii="Verdana" w:hAnsi="Verdana" w:cs="Verdana"/>
          <w:color w:val="000000"/>
        </w:rPr>
        <w:t>To ensure the licensing objectives are met the Authority will establish a</w:t>
      </w:r>
      <w:r>
        <w:rPr>
          <w:rFonts w:ascii="Verdana" w:hAnsi="Verdana" w:cs="Verdana"/>
          <w:color w:val="000000"/>
        </w:rPr>
        <w:t xml:space="preserve"> </w:t>
      </w:r>
      <w:r w:rsidR="00831E13" w:rsidRPr="00831E13">
        <w:rPr>
          <w:rFonts w:ascii="Verdana" w:hAnsi="Verdana" w:cs="Verdana"/>
          <w:color w:val="000000"/>
        </w:rPr>
        <w:t>close working relationship with the Police, the Gambling Commission and</w:t>
      </w:r>
      <w:r>
        <w:rPr>
          <w:rFonts w:ascii="Verdana" w:hAnsi="Verdana" w:cs="Verdana"/>
          <w:color w:val="000000"/>
        </w:rPr>
        <w:t xml:space="preserve"> </w:t>
      </w:r>
      <w:r w:rsidR="00831E13" w:rsidRPr="00831E13">
        <w:rPr>
          <w:rFonts w:ascii="Verdana" w:hAnsi="Verdana" w:cs="Verdana"/>
          <w:color w:val="000000"/>
        </w:rPr>
        <w:t>other Responsible Authorities.</w:t>
      </w:r>
    </w:p>
    <w:p w14:paraId="2D134F1D" w14:textId="77777777" w:rsidR="00BA1004" w:rsidRPr="00831E13" w:rsidRDefault="00BA1004" w:rsidP="00BA1004">
      <w:pPr>
        <w:autoSpaceDE w:val="0"/>
        <w:autoSpaceDN w:val="0"/>
        <w:adjustRightInd w:val="0"/>
        <w:spacing w:after="0" w:line="240" w:lineRule="auto"/>
        <w:ind w:left="720" w:hanging="720"/>
        <w:rPr>
          <w:rFonts w:ascii="Verdana" w:hAnsi="Verdana" w:cs="Verdana"/>
          <w:color w:val="000000"/>
        </w:rPr>
      </w:pPr>
    </w:p>
    <w:p w14:paraId="58CEC5C1" w14:textId="71EE3809" w:rsidR="00831E13" w:rsidRDefault="00BA1004" w:rsidP="00BA1004">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4.</w:t>
      </w:r>
      <w:r w:rsidR="000B740A">
        <w:rPr>
          <w:rFonts w:ascii="Verdana" w:hAnsi="Verdana" w:cs="Verdana"/>
          <w:color w:val="000000"/>
        </w:rPr>
        <w:t>5</w:t>
      </w:r>
      <w:r>
        <w:rPr>
          <w:rFonts w:ascii="Verdana" w:hAnsi="Verdana" w:cs="Verdana"/>
          <w:color w:val="000000"/>
        </w:rPr>
        <w:tab/>
      </w:r>
      <w:r w:rsidR="000B740A" w:rsidRPr="000B740A">
        <w:rPr>
          <w:rFonts w:ascii="Verdana" w:hAnsi="Verdana" w:cs="Verdana"/>
          <w:color w:val="000000"/>
        </w:rPr>
        <w:t xml:space="preserve">Premises licences granted must be reasonably consistent with the licensing objectives.  </w:t>
      </w:r>
      <w:proofErr w:type="gramStart"/>
      <w:r w:rsidR="000B740A" w:rsidRPr="000B740A">
        <w:rPr>
          <w:rFonts w:ascii="Verdana" w:hAnsi="Verdana" w:cs="Verdana"/>
          <w:color w:val="000000"/>
        </w:rPr>
        <w:t>With regard to</w:t>
      </w:r>
      <w:proofErr w:type="gramEnd"/>
      <w:r w:rsidR="000B740A" w:rsidRPr="000B740A">
        <w:rPr>
          <w:rFonts w:ascii="Verdana" w:hAnsi="Verdana" w:cs="Verdana"/>
          <w:color w:val="000000"/>
        </w:rPr>
        <w:t xml:space="preserve"> these objectives, this Licensing Authority has considered the Gambling Commission’s Guidance to local authorities.  However, the overriding principle is that each application and the circumstances prevailing at each premises will be considered on their own individual merits. The Authority </w:t>
      </w:r>
      <w:proofErr w:type="spellStart"/>
      <w:r w:rsidR="000B740A" w:rsidRPr="000B740A">
        <w:rPr>
          <w:rFonts w:ascii="Verdana" w:hAnsi="Verdana" w:cs="Verdana"/>
          <w:color w:val="000000"/>
        </w:rPr>
        <w:t>can not</w:t>
      </w:r>
      <w:proofErr w:type="spellEnd"/>
      <w:r w:rsidR="000B740A" w:rsidRPr="000B740A">
        <w:rPr>
          <w:rFonts w:ascii="Verdana" w:hAnsi="Verdana" w:cs="Verdana"/>
          <w:color w:val="000000"/>
        </w:rPr>
        <w:t xml:space="preserve"> </w:t>
      </w:r>
      <w:proofErr w:type="gramStart"/>
      <w:r w:rsidR="000B740A" w:rsidRPr="000B740A">
        <w:rPr>
          <w:rFonts w:ascii="Verdana" w:hAnsi="Verdana" w:cs="Verdana"/>
          <w:color w:val="000000"/>
        </w:rPr>
        <w:t>take into account</w:t>
      </w:r>
      <w:proofErr w:type="gramEnd"/>
      <w:r w:rsidR="000B740A" w:rsidRPr="000B740A">
        <w:rPr>
          <w:rFonts w:ascii="Verdana" w:hAnsi="Verdana" w:cs="Verdana"/>
          <w:color w:val="000000"/>
        </w:rPr>
        <w:t xml:space="preserve"> any moral objections to gambling.</w:t>
      </w:r>
    </w:p>
    <w:p w14:paraId="0F855C20" w14:textId="77777777" w:rsidR="00BA1004" w:rsidRPr="00831E13" w:rsidRDefault="00BA1004" w:rsidP="00BA1004">
      <w:pPr>
        <w:autoSpaceDE w:val="0"/>
        <w:autoSpaceDN w:val="0"/>
        <w:adjustRightInd w:val="0"/>
        <w:spacing w:after="0" w:line="240" w:lineRule="auto"/>
        <w:ind w:left="720" w:hanging="720"/>
        <w:rPr>
          <w:rFonts w:ascii="Verdana" w:hAnsi="Verdana" w:cs="Verdana"/>
          <w:color w:val="000000"/>
        </w:rPr>
      </w:pPr>
    </w:p>
    <w:p w14:paraId="0A2BF765" w14:textId="77777777" w:rsidR="00831E13" w:rsidRPr="00831E13" w:rsidRDefault="00BA1004" w:rsidP="00BA1004">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4.5</w:t>
      </w:r>
      <w:r>
        <w:rPr>
          <w:rFonts w:ascii="Verdana" w:hAnsi="Verdana" w:cs="Verdana"/>
          <w:color w:val="000000"/>
        </w:rPr>
        <w:tab/>
      </w:r>
      <w:r w:rsidR="00831E13" w:rsidRPr="00831E13">
        <w:rPr>
          <w:rFonts w:ascii="Verdana" w:hAnsi="Verdana" w:cs="Verdana"/>
          <w:color w:val="000000"/>
        </w:rPr>
        <w:t>In its Guidance to Local Authorities the Gambling Commission suggest</w:t>
      </w:r>
      <w:r>
        <w:rPr>
          <w:rFonts w:ascii="Verdana" w:hAnsi="Verdana" w:cs="Verdana"/>
          <w:color w:val="000000"/>
        </w:rPr>
        <w:t xml:space="preserve"> </w:t>
      </w:r>
      <w:r w:rsidR="00831E13" w:rsidRPr="00831E13">
        <w:rPr>
          <w:rFonts w:ascii="Verdana" w:hAnsi="Verdana" w:cs="Verdana"/>
          <w:color w:val="000000"/>
        </w:rPr>
        <w:t>that Licensing Authorities should adopt a “Local Area Profile”. A Local</w:t>
      </w:r>
      <w:r>
        <w:rPr>
          <w:rFonts w:ascii="Verdana" w:hAnsi="Verdana" w:cs="Verdana"/>
          <w:color w:val="000000"/>
        </w:rPr>
        <w:t xml:space="preserve"> </w:t>
      </w:r>
      <w:r w:rsidR="00831E13" w:rsidRPr="00831E13">
        <w:rPr>
          <w:rFonts w:ascii="Verdana" w:hAnsi="Verdana" w:cs="Verdana"/>
          <w:color w:val="000000"/>
        </w:rPr>
        <w:t>Area Profile is created by gathering information about a locality and any</w:t>
      </w:r>
      <w:r>
        <w:rPr>
          <w:rFonts w:ascii="Verdana" w:hAnsi="Verdana" w:cs="Verdana"/>
          <w:color w:val="000000"/>
        </w:rPr>
        <w:t xml:space="preserve"> </w:t>
      </w:r>
      <w:proofErr w:type="gramStart"/>
      <w:r w:rsidR="00831E13" w:rsidRPr="00831E13">
        <w:rPr>
          <w:rFonts w:ascii="Verdana" w:hAnsi="Verdana" w:cs="Verdana"/>
          <w:color w:val="000000"/>
        </w:rPr>
        <w:t>particular areas</w:t>
      </w:r>
      <w:proofErr w:type="gramEnd"/>
      <w:r w:rsidR="00831E13" w:rsidRPr="00831E13">
        <w:rPr>
          <w:rFonts w:ascii="Verdana" w:hAnsi="Verdana" w:cs="Verdana"/>
          <w:color w:val="000000"/>
        </w:rPr>
        <w:t xml:space="preserve"> of concern within that locality. Where evidence is</w:t>
      </w:r>
      <w:r>
        <w:rPr>
          <w:rFonts w:ascii="Verdana" w:hAnsi="Verdana" w:cs="Verdana"/>
          <w:color w:val="000000"/>
        </w:rPr>
        <w:t xml:space="preserve"> </w:t>
      </w:r>
      <w:r w:rsidR="00831E13" w:rsidRPr="00831E13">
        <w:rPr>
          <w:rFonts w:ascii="Verdana" w:hAnsi="Verdana" w:cs="Verdana"/>
          <w:color w:val="000000"/>
        </w:rPr>
        <w:t>submitted to the Licensing Authority which identifies any areas of concern</w:t>
      </w:r>
      <w:r>
        <w:rPr>
          <w:rFonts w:ascii="Verdana" w:hAnsi="Verdana" w:cs="Verdana"/>
          <w:color w:val="000000"/>
        </w:rPr>
        <w:t xml:space="preserve"> </w:t>
      </w:r>
      <w:r w:rsidR="00831E13" w:rsidRPr="00831E13">
        <w:rPr>
          <w:rFonts w:ascii="Verdana" w:hAnsi="Verdana" w:cs="Verdana"/>
          <w:color w:val="000000"/>
        </w:rPr>
        <w:t>it is intended to produce a Local Area Profile separate to this Statement.</w:t>
      </w:r>
      <w:r>
        <w:rPr>
          <w:rFonts w:ascii="Verdana" w:hAnsi="Verdana" w:cs="Verdana"/>
          <w:color w:val="000000"/>
        </w:rPr>
        <w:t xml:space="preserve"> </w:t>
      </w:r>
      <w:r w:rsidR="00831E13" w:rsidRPr="00831E13">
        <w:rPr>
          <w:rFonts w:ascii="Verdana" w:hAnsi="Verdana" w:cs="Verdana"/>
          <w:color w:val="000000"/>
        </w:rPr>
        <w:t>Once adopted, the Local Area Profile would assist the Authority and</w:t>
      </w:r>
      <w:r>
        <w:rPr>
          <w:rFonts w:ascii="Verdana" w:hAnsi="Verdana" w:cs="Verdana"/>
          <w:color w:val="000000"/>
        </w:rPr>
        <w:t xml:space="preserve"> </w:t>
      </w:r>
      <w:r w:rsidR="00831E13" w:rsidRPr="00831E13">
        <w:rPr>
          <w:rFonts w:ascii="Verdana" w:hAnsi="Verdana" w:cs="Verdana"/>
          <w:color w:val="000000"/>
        </w:rPr>
        <w:t>Operators in identifying specific local risks within the District.</w:t>
      </w:r>
    </w:p>
    <w:p w14:paraId="53BE80E8" w14:textId="77777777" w:rsidR="00BA1004" w:rsidRDefault="00BA1004" w:rsidP="00831E13">
      <w:pPr>
        <w:autoSpaceDE w:val="0"/>
        <w:autoSpaceDN w:val="0"/>
        <w:adjustRightInd w:val="0"/>
        <w:spacing w:after="0" w:line="240" w:lineRule="auto"/>
        <w:rPr>
          <w:rFonts w:ascii="Verdana" w:hAnsi="Verdana" w:cs="Verdana,Bold"/>
          <w:b/>
          <w:bCs/>
          <w:color w:val="000000"/>
        </w:rPr>
      </w:pPr>
    </w:p>
    <w:p w14:paraId="4E642C5B" w14:textId="77777777" w:rsidR="00831E13" w:rsidRDefault="00BA1004" w:rsidP="00826006">
      <w:pPr>
        <w:pStyle w:val="Heading2"/>
      </w:pPr>
      <w:r>
        <w:t>5.</w:t>
      </w:r>
      <w:r>
        <w:tab/>
      </w:r>
      <w:r w:rsidR="00831E13" w:rsidRPr="00831E13">
        <w:t>The Licensing Objectives</w:t>
      </w:r>
    </w:p>
    <w:p w14:paraId="7406845C" w14:textId="77777777" w:rsidR="00BA1004" w:rsidRPr="00831E13" w:rsidRDefault="00BA1004" w:rsidP="00831E13">
      <w:pPr>
        <w:autoSpaceDE w:val="0"/>
        <w:autoSpaceDN w:val="0"/>
        <w:adjustRightInd w:val="0"/>
        <w:spacing w:after="0" w:line="240" w:lineRule="auto"/>
        <w:rPr>
          <w:rFonts w:ascii="Verdana" w:hAnsi="Verdana" w:cs="Verdana,Bold"/>
          <w:b/>
          <w:bCs/>
          <w:color w:val="000000"/>
        </w:rPr>
      </w:pPr>
    </w:p>
    <w:p w14:paraId="3910AD71" w14:textId="77777777" w:rsidR="00831E13" w:rsidRDefault="00BA1004" w:rsidP="00BA1004">
      <w:pPr>
        <w:autoSpaceDE w:val="0"/>
        <w:autoSpaceDN w:val="0"/>
        <w:adjustRightInd w:val="0"/>
        <w:spacing w:after="0" w:line="240" w:lineRule="auto"/>
        <w:ind w:left="720" w:hanging="720"/>
        <w:rPr>
          <w:rFonts w:ascii="Verdana" w:hAnsi="Verdana" w:cs="Verdana,Bold"/>
          <w:b/>
          <w:bCs/>
          <w:color w:val="000000"/>
        </w:rPr>
      </w:pPr>
      <w:r>
        <w:rPr>
          <w:rFonts w:ascii="Verdana" w:hAnsi="Verdana" w:cs="Verdana,Bold"/>
          <w:b/>
          <w:bCs/>
          <w:color w:val="000000"/>
        </w:rPr>
        <w:t>5.1</w:t>
      </w:r>
      <w:r>
        <w:rPr>
          <w:rFonts w:ascii="Verdana" w:hAnsi="Verdana" w:cs="Verdana,Bold"/>
          <w:b/>
          <w:bCs/>
          <w:color w:val="000000"/>
        </w:rPr>
        <w:tab/>
      </w:r>
      <w:r w:rsidR="00831E13" w:rsidRPr="00831E13">
        <w:rPr>
          <w:rFonts w:ascii="Verdana" w:hAnsi="Verdana" w:cs="Verdana,Bold"/>
          <w:b/>
          <w:bCs/>
          <w:color w:val="000000"/>
        </w:rPr>
        <w:t>Preventing gambling from being a source of crime and disorder,</w:t>
      </w:r>
      <w:r>
        <w:rPr>
          <w:rFonts w:ascii="Verdana" w:hAnsi="Verdana" w:cs="Verdana,Bold"/>
          <w:b/>
          <w:bCs/>
          <w:color w:val="000000"/>
        </w:rPr>
        <w:t xml:space="preserve"> </w:t>
      </w:r>
      <w:r w:rsidR="00831E13" w:rsidRPr="00831E13">
        <w:rPr>
          <w:rFonts w:ascii="Verdana" w:hAnsi="Verdana" w:cs="Verdana,Bold"/>
          <w:b/>
          <w:bCs/>
          <w:color w:val="000000"/>
        </w:rPr>
        <w:t>being associated with crime and disorder or being used to</w:t>
      </w:r>
      <w:r>
        <w:rPr>
          <w:rFonts w:ascii="Verdana" w:hAnsi="Verdana" w:cs="Verdana,Bold"/>
          <w:b/>
          <w:bCs/>
          <w:color w:val="000000"/>
        </w:rPr>
        <w:t xml:space="preserve"> </w:t>
      </w:r>
      <w:r w:rsidR="00831E13" w:rsidRPr="00831E13">
        <w:rPr>
          <w:rFonts w:ascii="Verdana" w:hAnsi="Verdana" w:cs="Verdana,Bold"/>
          <w:b/>
          <w:bCs/>
          <w:color w:val="000000"/>
        </w:rPr>
        <w:t>support crime</w:t>
      </w:r>
    </w:p>
    <w:p w14:paraId="4FDA90CE" w14:textId="77777777" w:rsidR="00574F76" w:rsidRDefault="00574F76" w:rsidP="00574F76">
      <w:pPr>
        <w:autoSpaceDE w:val="0"/>
        <w:autoSpaceDN w:val="0"/>
        <w:adjustRightInd w:val="0"/>
        <w:spacing w:after="0" w:line="240" w:lineRule="auto"/>
        <w:rPr>
          <w:rFonts w:ascii="Verdana" w:hAnsi="Verdana" w:cs="Verdana,Bold"/>
          <w:b/>
          <w:bCs/>
          <w:color w:val="000000"/>
        </w:rPr>
      </w:pPr>
    </w:p>
    <w:p w14:paraId="0EF216FD" w14:textId="77777777" w:rsidR="00831E13" w:rsidRDefault="00831E13" w:rsidP="00574F76">
      <w:pPr>
        <w:autoSpaceDE w:val="0"/>
        <w:autoSpaceDN w:val="0"/>
        <w:adjustRightInd w:val="0"/>
        <w:spacing w:after="0" w:line="240" w:lineRule="auto"/>
        <w:ind w:left="720" w:hanging="720"/>
        <w:rPr>
          <w:rFonts w:ascii="Verdana" w:hAnsi="Verdana" w:cs="Verdana"/>
          <w:color w:val="000000"/>
        </w:rPr>
      </w:pPr>
      <w:r w:rsidRPr="00831E13">
        <w:rPr>
          <w:rFonts w:ascii="Verdana" w:hAnsi="Verdana" w:cs="Verdana"/>
          <w:color w:val="000000"/>
        </w:rPr>
        <w:t>5.1.1</w:t>
      </w:r>
      <w:r w:rsidR="00761253">
        <w:rPr>
          <w:rFonts w:ascii="Verdana" w:hAnsi="Verdana" w:cs="Verdana"/>
          <w:color w:val="000000"/>
        </w:rPr>
        <w:tab/>
      </w:r>
      <w:r w:rsidRPr="00831E13">
        <w:rPr>
          <w:rFonts w:ascii="Verdana" w:hAnsi="Verdana" w:cs="Verdana"/>
          <w:color w:val="000000"/>
        </w:rPr>
        <w:t>The Gambling Commission will play a leading role in preventing</w:t>
      </w:r>
      <w:r w:rsidR="00BA1004">
        <w:rPr>
          <w:rFonts w:ascii="Verdana" w:hAnsi="Verdana" w:cs="Verdana"/>
          <w:color w:val="000000"/>
        </w:rPr>
        <w:t xml:space="preserve"> </w:t>
      </w:r>
      <w:r w:rsidRPr="00831E13">
        <w:rPr>
          <w:rFonts w:ascii="Verdana" w:hAnsi="Verdana" w:cs="Verdana"/>
          <w:color w:val="000000"/>
        </w:rPr>
        <w:t>gambling from being a source of crime and will maintain rigorous licensing</w:t>
      </w:r>
      <w:r w:rsidR="00BA1004">
        <w:rPr>
          <w:rFonts w:ascii="Verdana" w:hAnsi="Verdana" w:cs="Verdana"/>
          <w:color w:val="000000"/>
        </w:rPr>
        <w:t xml:space="preserve"> </w:t>
      </w:r>
      <w:r w:rsidRPr="00831E13">
        <w:rPr>
          <w:rFonts w:ascii="Verdana" w:hAnsi="Verdana" w:cs="Verdana"/>
          <w:color w:val="000000"/>
        </w:rPr>
        <w:t>procedures that aim to prevent criminals from providing facilities for</w:t>
      </w:r>
      <w:r w:rsidR="00BA1004">
        <w:rPr>
          <w:rFonts w:ascii="Verdana" w:hAnsi="Verdana" w:cs="Verdana"/>
          <w:color w:val="000000"/>
        </w:rPr>
        <w:t xml:space="preserve"> </w:t>
      </w:r>
      <w:proofErr w:type="gramStart"/>
      <w:r w:rsidRPr="00831E13">
        <w:rPr>
          <w:rFonts w:ascii="Verdana" w:hAnsi="Verdana" w:cs="Verdana"/>
          <w:color w:val="000000"/>
        </w:rPr>
        <w:t>gambling, or</w:t>
      </w:r>
      <w:proofErr w:type="gramEnd"/>
      <w:r w:rsidRPr="00831E13">
        <w:rPr>
          <w:rFonts w:ascii="Verdana" w:hAnsi="Verdana" w:cs="Verdana"/>
          <w:color w:val="000000"/>
        </w:rPr>
        <w:t xml:space="preserve"> being associated with providing such facilities.</w:t>
      </w:r>
    </w:p>
    <w:p w14:paraId="7868ADD1" w14:textId="77777777" w:rsidR="00BA1004" w:rsidRPr="00831E13" w:rsidRDefault="00BA1004" w:rsidP="00BA1004">
      <w:pPr>
        <w:autoSpaceDE w:val="0"/>
        <w:autoSpaceDN w:val="0"/>
        <w:adjustRightInd w:val="0"/>
        <w:spacing w:after="0" w:line="240" w:lineRule="auto"/>
        <w:ind w:left="720"/>
        <w:rPr>
          <w:rFonts w:ascii="Verdana" w:hAnsi="Verdana" w:cs="Verdana"/>
          <w:color w:val="000000"/>
        </w:rPr>
      </w:pPr>
    </w:p>
    <w:p w14:paraId="62E116D2" w14:textId="34A0D9A8" w:rsidR="00831E13" w:rsidRDefault="00831E13" w:rsidP="00574F76">
      <w:pPr>
        <w:autoSpaceDE w:val="0"/>
        <w:autoSpaceDN w:val="0"/>
        <w:adjustRightInd w:val="0"/>
        <w:spacing w:after="0" w:line="240" w:lineRule="auto"/>
        <w:ind w:left="720" w:hanging="720"/>
        <w:rPr>
          <w:rFonts w:ascii="Verdana" w:hAnsi="Verdana" w:cs="Verdana"/>
          <w:color w:val="000000"/>
        </w:rPr>
      </w:pPr>
      <w:r w:rsidRPr="00831E13">
        <w:rPr>
          <w:rFonts w:ascii="Verdana" w:hAnsi="Verdana" w:cs="Verdana"/>
          <w:color w:val="000000"/>
        </w:rPr>
        <w:t>5.1.2</w:t>
      </w:r>
      <w:r w:rsidR="00761253">
        <w:rPr>
          <w:rFonts w:ascii="Verdana" w:hAnsi="Verdana" w:cs="Verdana"/>
          <w:color w:val="000000"/>
        </w:rPr>
        <w:tab/>
      </w:r>
      <w:r w:rsidRPr="00831E13">
        <w:rPr>
          <w:rFonts w:ascii="Verdana" w:hAnsi="Verdana" w:cs="Verdana"/>
          <w:color w:val="000000"/>
        </w:rPr>
        <w:t>When applying to this Authority for a premises licence the applicant</w:t>
      </w:r>
      <w:r w:rsidR="00BA1004">
        <w:rPr>
          <w:rFonts w:ascii="Verdana" w:hAnsi="Verdana" w:cs="Verdana"/>
          <w:color w:val="000000"/>
        </w:rPr>
        <w:t xml:space="preserve"> </w:t>
      </w:r>
      <w:r w:rsidRPr="00831E13">
        <w:rPr>
          <w:rFonts w:ascii="Verdana" w:hAnsi="Verdana" w:cs="Verdana"/>
          <w:color w:val="000000"/>
        </w:rPr>
        <w:t>will have to hold an operating licence from the Commission before a</w:t>
      </w:r>
      <w:r w:rsidR="00BA1004">
        <w:rPr>
          <w:rFonts w:ascii="Verdana" w:hAnsi="Verdana" w:cs="Verdana"/>
          <w:color w:val="000000"/>
        </w:rPr>
        <w:t xml:space="preserve"> </w:t>
      </w:r>
      <w:r w:rsidRPr="00831E13">
        <w:rPr>
          <w:rFonts w:ascii="Verdana" w:hAnsi="Verdana" w:cs="Verdana"/>
          <w:color w:val="000000"/>
        </w:rPr>
        <w:t>licence can be issued so the Council will not be concerned with the</w:t>
      </w:r>
      <w:r w:rsidR="00BA1004">
        <w:rPr>
          <w:rFonts w:ascii="Verdana" w:hAnsi="Verdana" w:cs="Verdana"/>
          <w:color w:val="000000"/>
        </w:rPr>
        <w:t xml:space="preserve"> </w:t>
      </w:r>
      <w:r w:rsidRPr="00831E13">
        <w:rPr>
          <w:rFonts w:ascii="Verdana" w:hAnsi="Verdana" w:cs="Verdana"/>
          <w:color w:val="000000"/>
        </w:rPr>
        <w:t>suitability of the applicant. Where concerns about a person’s suitability</w:t>
      </w:r>
      <w:r w:rsidR="00BA1004">
        <w:rPr>
          <w:rFonts w:ascii="Verdana" w:hAnsi="Verdana" w:cs="Verdana"/>
          <w:color w:val="000000"/>
        </w:rPr>
        <w:t xml:space="preserve"> </w:t>
      </w:r>
      <w:proofErr w:type="gramStart"/>
      <w:r w:rsidRPr="00831E13">
        <w:rPr>
          <w:rFonts w:ascii="Verdana" w:hAnsi="Verdana" w:cs="Verdana"/>
          <w:color w:val="000000"/>
        </w:rPr>
        <w:t>arise</w:t>
      </w:r>
      <w:proofErr w:type="gramEnd"/>
      <w:r w:rsidRPr="00831E13">
        <w:rPr>
          <w:rFonts w:ascii="Verdana" w:hAnsi="Verdana" w:cs="Verdana"/>
          <w:color w:val="000000"/>
        </w:rPr>
        <w:t xml:space="preserve"> the Authority will bring those concerns to the attention of the</w:t>
      </w:r>
      <w:r w:rsidR="00BA1004">
        <w:rPr>
          <w:rFonts w:ascii="Verdana" w:hAnsi="Verdana" w:cs="Verdana"/>
          <w:color w:val="000000"/>
        </w:rPr>
        <w:t xml:space="preserve"> </w:t>
      </w:r>
      <w:r w:rsidRPr="00831E13">
        <w:rPr>
          <w:rFonts w:ascii="Verdana" w:hAnsi="Verdana" w:cs="Verdana"/>
          <w:color w:val="000000"/>
        </w:rPr>
        <w:t>Commission.</w:t>
      </w:r>
      <w:r w:rsidR="00A61DF8" w:rsidRPr="00A61DF8">
        <w:rPr>
          <w:rFonts w:ascii="Verdana" w:hAnsi="Verdana" w:cs="Verdana"/>
          <w:color w:val="000000"/>
        </w:rPr>
        <w:t xml:space="preserve">  The Authority will have to be satisfied that the premises will not adversely affect the licensing objective and is compliant with the Commissions Guidance, codes of practice and this gambling policy</w:t>
      </w:r>
      <w:r w:rsidR="00A61DF8">
        <w:rPr>
          <w:rFonts w:ascii="Verdana" w:hAnsi="Verdana" w:cs="Verdana"/>
          <w:color w:val="000000"/>
        </w:rPr>
        <w:t>.</w:t>
      </w:r>
    </w:p>
    <w:p w14:paraId="703565B4" w14:textId="77777777" w:rsidR="00BA1004" w:rsidRPr="00831E13" w:rsidRDefault="00BA1004" w:rsidP="00BA1004">
      <w:pPr>
        <w:autoSpaceDE w:val="0"/>
        <w:autoSpaceDN w:val="0"/>
        <w:adjustRightInd w:val="0"/>
        <w:spacing w:after="0" w:line="240" w:lineRule="auto"/>
        <w:ind w:left="720"/>
        <w:rPr>
          <w:rFonts w:ascii="Verdana" w:hAnsi="Verdana" w:cs="Verdana"/>
          <w:color w:val="000000"/>
        </w:rPr>
      </w:pPr>
    </w:p>
    <w:p w14:paraId="4B8BAE6A" w14:textId="00D53B4D" w:rsidR="00831E13" w:rsidRDefault="00831E13" w:rsidP="00574F76">
      <w:pPr>
        <w:autoSpaceDE w:val="0"/>
        <w:autoSpaceDN w:val="0"/>
        <w:adjustRightInd w:val="0"/>
        <w:spacing w:after="0" w:line="240" w:lineRule="auto"/>
        <w:ind w:left="720" w:hanging="720"/>
        <w:rPr>
          <w:rFonts w:ascii="Verdana" w:hAnsi="Verdana" w:cs="Verdana"/>
          <w:color w:val="000000"/>
        </w:rPr>
      </w:pPr>
      <w:r w:rsidRPr="00831E13">
        <w:rPr>
          <w:rFonts w:ascii="Verdana" w:hAnsi="Verdana" w:cs="Verdana"/>
          <w:color w:val="000000"/>
        </w:rPr>
        <w:t>5.1.3</w:t>
      </w:r>
      <w:r w:rsidR="00761253">
        <w:rPr>
          <w:rFonts w:ascii="Verdana" w:hAnsi="Verdana" w:cs="Verdana"/>
          <w:color w:val="000000"/>
        </w:rPr>
        <w:tab/>
      </w:r>
      <w:r w:rsidRPr="00831E13">
        <w:rPr>
          <w:rFonts w:ascii="Verdana" w:hAnsi="Verdana" w:cs="Verdana"/>
          <w:color w:val="000000"/>
        </w:rPr>
        <w:t xml:space="preserve"> The</w:t>
      </w:r>
      <w:r w:rsidR="00BA1004">
        <w:rPr>
          <w:rFonts w:ascii="Verdana" w:hAnsi="Verdana" w:cs="Verdana"/>
          <w:color w:val="000000"/>
        </w:rPr>
        <w:t xml:space="preserve"> </w:t>
      </w:r>
      <w:r w:rsidRPr="00831E13">
        <w:rPr>
          <w:rFonts w:ascii="Verdana" w:hAnsi="Verdana" w:cs="Verdana"/>
          <w:color w:val="000000"/>
        </w:rPr>
        <w:t>applicant will be expected to demonstrate that they have, or intend to</w:t>
      </w:r>
      <w:r w:rsidR="00BA1004">
        <w:rPr>
          <w:rFonts w:ascii="Verdana" w:hAnsi="Verdana" w:cs="Verdana"/>
          <w:color w:val="000000"/>
        </w:rPr>
        <w:t xml:space="preserve"> </w:t>
      </w:r>
      <w:r w:rsidRPr="00831E13">
        <w:rPr>
          <w:rFonts w:ascii="Verdana" w:hAnsi="Verdana" w:cs="Verdana"/>
          <w:color w:val="000000"/>
        </w:rPr>
        <w:t>implement, sufficient controls to prevent the premises being a source of</w:t>
      </w:r>
      <w:r w:rsidR="00BA1004">
        <w:rPr>
          <w:rFonts w:ascii="Verdana" w:hAnsi="Verdana" w:cs="Verdana"/>
          <w:color w:val="000000"/>
        </w:rPr>
        <w:t xml:space="preserve"> </w:t>
      </w:r>
      <w:r w:rsidRPr="00831E13">
        <w:rPr>
          <w:rFonts w:ascii="Verdana" w:hAnsi="Verdana" w:cs="Verdana"/>
          <w:color w:val="000000"/>
        </w:rPr>
        <w:t>crime and disorder, associated with crime and disorder or used to support</w:t>
      </w:r>
      <w:r w:rsidR="00BA1004">
        <w:rPr>
          <w:rFonts w:ascii="Verdana" w:hAnsi="Verdana" w:cs="Verdana"/>
          <w:color w:val="000000"/>
        </w:rPr>
        <w:t xml:space="preserve"> </w:t>
      </w:r>
      <w:r w:rsidRPr="00831E13">
        <w:rPr>
          <w:rFonts w:ascii="Verdana" w:hAnsi="Verdana" w:cs="Verdana"/>
          <w:color w:val="000000"/>
        </w:rPr>
        <w:t>crime. This could include details of any risk assessments that have been</w:t>
      </w:r>
      <w:r w:rsidR="00BA1004">
        <w:rPr>
          <w:rFonts w:ascii="Verdana" w:hAnsi="Verdana" w:cs="Verdana"/>
          <w:color w:val="000000"/>
        </w:rPr>
        <w:t xml:space="preserve"> </w:t>
      </w:r>
      <w:r w:rsidRPr="00831E13">
        <w:rPr>
          <w:rFonts w:ascii="Verdana" w:hAnsi="Verdana" w:cs="Verdana"/>
          <w:color w:val="000000"/>
        </w:rPr>
        <w:t>carried out, measures relating to the design and layout of the premises to</w:t>
      </w:r>
      <w:r w:rsidR="00BA1004">
        <w:rPr>
          <w:rFonts w:ascii="Verdana" w:hAnsi="Verdana" w:cs="Verdana"/>
          <w:color w:val="000000"/>
        </w:rPr>
        <w:t xml:space="preserve"> </w:t>
      </w:r>
      <w:r w:rsidRPr="00831E13">
        <w:rPr>
          <w:rFonts w:ascii="Verdana" w:hAnsi="Verdana" w:cs="Verdana"/>
          <w:color w:val="000000"/>
        </w:rPr>
        <w:t>minimise opportunities for crime and disorder and the strategies for</w:t>
      </w:r>
      <w:r w:rsidR="00BA1004">
        <w:rPr>
          <w:rFonts w:ascii="Verdana" w:hAnsi="Verdana" w:cs="Verdana"/>
          <w:color w:val="000000"/>
        </w:rPr>
        <w:t xml:space="preserve"> </w:t>
      </w:r>
      <w:r w:rsidRPr="00831E13">
        <w:rPr>
          <w:rFonts w:ascii="Verdana" w:hAnsi="Verdana" w:cs="Verdana"/>
          <w:color w:val="000000"/>
        </w:rPr>
        <w:t>managing the premises.</w:t>
      </w:r>
    </w:p>
    <w:p w14:paraId="48AEF472" w14:textId="77777777" w:rsidR="004460CD" w:rsidRPr="00831E13" w:rsidRDefault="004460CD" w:rsidP="004460CD">
      <w:pPr>
        <w:autoSpaceDE w:val="0"/>
        <w:autoSpaceDN w:val="0"/>
        <w:adjustRightInd w:val="0"/>
        <w:spacing w:after="0" w:line="240" w:lineRule="auto"/>
        <w:ind w:left="720"/>
        <w:rPr>
          <w:rFonts w:ascii="Verdana" w:hAnsi="Verdana" w:cs="Verdana"/>
          <w:color w:val="000000"/>
        </w:rPr>
      </w:pPr>
    </w:p>
    <w:p w14:paraId="7AE48E61" w14:textId="77777777" w:rsidR="00831E13" w:rsidRDefault="00831E13" w:rsidP="00574F76">
      <w:pPr>
        <w:autoSpaceDE w:val="0"/>
        <w:autoSpaceDN w:val="0"/>
        <w:adjustRightInd w:val="0"/>
        <w:spacing w:after="0" w:line="240" w:lineRule="auto"/>
        <w:ind w:left="720" w:hanging="720"/>
        <w:rPr>
          <w:rFonts w:ascii="Verdana" w:hAnsi="Verdana" w:cs="Verdana"/>
          <w:color w:val="000000"/>
        </w:rPr>
      </w:pPr>
      <w:r w:rsidRPr="00831E13">
        <w:rPr>
          <w:rFonts w:ascii="Verdana" w:hAnsi="Verdana" w:cs="Verdana"/>
          <w:color w:val="000000"/>
        </w:rPr>
        <w:t>5.1.4</w:t>
      </w:r>
      <w:r w:rsidR="00761253">
        <w:rPr>
          <w:rFonts w:ascii="Verdana" w:hAnsi="Verdana" w:cs="Verdana"/>
          <w:color w:val="000000"/>
        </w:rPr>
        <w:tab/>
      </w:r>
      <w:r w:rsidRPr="00831E13">
        <w:rPr>
          <w:rFonts w:ascii="Verdana" w:hAnsi="Verdana" w:cs="Verdana"/>
          <w:color w:val="000000"/>
        </w:rPr>
        <w:t>Where an area is known to have high levels of crime the Authority</w:t>
      </w:r>
      <w:r w:rsidR="00BA1004">
        <w:rPr>
          <w:rFonts w:ascii="Verdana" w:hAnsi="Verdana" w:cs="Verdana"/>
          <w:color w:val="000000"/>
        </w:rPr>
        <w:t xml:space="preserve"> </w:t>
      </w:r>
      <w:r w:rsidRPr="00831E13">
        <w:rPr>
          <w:rFonts w:ascii="Verdana" w:hAnsi="Verdana" w:cs="Verdana"/>
          <w:color w:val="000000"/>
        </w:rPr>
        <w:t>will consider carefully whether the location is suitable for gambling</w:t>
      </w:r>
      <w:r w:rsidR="00BA1004">
        <w:rPr>
          <w:rFonts w:ascii="Verdana" w:hAnsi="Verdana" w:cs="Verdana"/>
          <w:color w:val="000000"/>
        </w:rPr>
        <w:t xml:space="preserve"> </w:t>
      </w:r>
      <w:r w:rsidRPr="00831E13">
        <w:rPr>
          <w:rFonts w:ascii="Verdana" w:hAnsi="Verdana" w:cs="Verdana"/>
          <w:color w:val="000000"/>
        </w:rPr>
        <w:t>premises. The Authority will expect the applicant to have a good</w:t>
      </w:r>
      <w:r w:rsidR="00BA1004">
        <w:rPr>
          <w:rFonts w:ascii="Verdana" w:hAnsi="Verdana" w:cs="Verdana"/>
          <w:color w:val="000000"/>
        </w:rPr>
        <w:t xml:space="preserve"> </w:t>
      </w:r>
      <w:r w:rsidRPr="00831E13">
        <w:rPr>
          <w:rFonts w:ascii="Verdana" w:hAnsi="Verdana" w:cs="Verdana"/>
          <w:color w:val="000000"/>
        </w:rPr>
        <w:t xml:space="preserve">understanding of the local area in which they either </w:t>
      </w:r>
      <w:proofErr w:type="gramStart"/>
      <w:r w:rsidRPr="00831E13">
        <w:rPr>
          <w:rFonts w:ascii="Verdana" w:hAnsi="Verdana" w:cs="Verdana"/>
          <w:color w:val="000000"/>
        </w:rPr>
        <w:t>operate, or</w:t>
      </w:r>
      <w:proofErr w:type="gramEnd"/>
      <w:r w:rsidRPr="00831E13">
        <w:rPr>
          <w:rFonts w:ascii="Verdana" w:hAnsi="Verdana" w:cs="Verdana"/>
          <w:color w:val="000000"/>
        </w:rPr>
        <w:t xml:space="preserve"> intend to</w:t>
      </w:r>
      <w:r w:rsidR="00BA1004">
        <w:rPr>
          <w:rFonts w:ascii="Verdana" w:hAnsi="Verdana" w:cs="Verdana"/>
          <w:color w:val="000000"/>
        </w:rPr>
        <w:t xml:space="preserve"> </w:t>
      </w:r>
      <w:r w:rsidRPr="00831E13">
        <w:rPr>
          <w:rFonts w:ascii="Verdana" w:hAnsi="Verdana" w:cs="Verdana"/>
          <w:color w:val="000000"/>
        </w:rPr>
        <w:t>operate and demonstrate how they will promote this objective in this</w:t>
      </w:r>
      <w:r w:rsidR="00BA1004">
        <w:rPr>
          <w:rFonts w:ascii="Verdana" w:hAnsi="Verdana" w:cs="Verdana"/>
          <w:color w:val="000000"/>
        </w:rPr>
        <w:t xml:space="preserve"> </w:t>
      </w:r>
      <w:r w:rsidRPr="00831E13">
        <w:rPr>
          <w:rFonts w:ascii="Verdana" w:hAnsi="Verdana" w:cs="Verdana"/>
          <w:color w:val="000000"/>
        </w:rPr>
        <w:t>location. Where representations are received, it may be necessary for</w:t>
      </w:r>
      <w:r w:rsidR="00BA1004">
        <w:rPr>
          <w:rFonts w:ascii="Verdana" w:hAnsi="Verdana" w:cs="Verdana"/>
          <w:color w:val="000000"/>
        </w:rPr>
        <w:t xml:space="preserve"> </w:t>
      </w:r>
      <w:r w:rsidRPr="00831E13">
        <w:rPr>
          <w:rFonts w:ascii="Verdana" w:hAnsi="Verdana" w:cs="Verdana"/>
          <w:color w:val="000000"/>
        </w:rPr>
        <w:t>appropriate conditions to be attached to the licence, for example, Licensed</w:t>
      </w:r>
      <w:r w:rsidR="00BA1004">
        <w:rPr>
          <w:rFonts w:ascii="Verdana" w:hAnsi="Verdana" w:cs="Verdana"/>
          <w:color w:val="000000"/>
        </w:rPr>
        <w:t xml:space="preserve"> </w:t>
      </w:r>
      <w:r w:rsidRPr="00831E13">
        <w:rPr>
          <w:rFonts w:ascii="Verdana" w:hAnsi="Verdana" w:cs="Verdana"/>
          <w:color w:val="000000"/>
        </w:rPr>
        <w:t>Door Supervisors, CCTV or minimum levels of staffing.</w:t>
      </w:r>
    </w:p>
    <w:p w14:paraId="2D371EB1" w14:textId="77777777" w:rsidR="004460CD" w:rsidRPr="00831E13" w:rsidRDefault="004460CD" w:rsidP="004460CD">
      <w:pPr>
        <w:autoSpaceDE w:val="0"/>
        <w:autoSpaceDN w:val="0"/>
        <w:adjustRightInd w:val="0"/>
        <w:spacing w:after="0" w:line="240" w:lineRule="auto"/>
        <w:ind w:left="720"/>
        <w:rPr>
          <w:rFonts w:ascii="Verdana" w:hAnsi="Verdana" w:cs="Verdana"/>
          <w:color w:val="000000"/>
        </w:rPr>
      </w:pPr>
    </w:p>
    <w:p w14:paraId="36A14517" w14:textId="77777777" w:rsidR="00831E13" w:rsidRDefault="00831E13" w:rsidP="00574F76">
      <w:pPr>
        <w:autoSpaceDE w:val="0"/>
        <w:autoSpaceDN w:val="0"/>
        <w:adjustRightInd w:val="0"/>
        <w:spacing w:after="0" w:line="240" w:lineRule="auto"/>
        <w:ind w:left="720" w:hanging="720"/>
        <w:rPr>
          <w:rFonts w:ascii="Verdana" w:hAnsi="Verdana" w:cs="Verdana"/>
          <w:color w:val="000000"/>
        </w:rPr>
      </w:pPr>
      <w:r w:rsidRPr="00831E13">
        <w:rPr>
          <w:rFonts w:ascii="Verdana" w:hAnsi="Verdana" w:cs="Verdana"/>
          <w:color w:val="000000"/>
        </w:rPr>
        <w:t>5.1.5</w:t>
      </w:r>
      <w:r w:rsidR="00761253">
        <w:rPr>
          <w:rFonts w:ascii="Verdana" w:hAnsi="Verdana" w:cs="Verdana"/>
          <w:color w:val="000000"/>
        </w:rPr>
        <w:tab/>
      </w:r>
      <w:r w:rsidRPr="00831E13">
        <w:rPr>
          <w:rFonts w:ascii="Verdana" w:hAnsi="Verdana" w:cs="Verdana"/>
          <w:color w:val="000000"/>
        </w:rPr>
        <w:t>Where a particular premises has a history of crime and disorder or</w:t>
      </w:r>
      <w:r w:rsidR="00BA1004">
        <w:rPr>
          <w:rFonts w:ascii="Verdana" w:hAnsi="Verdana" w:cs="Verdana"/>
          <w:color w:val="000000"/>
        </w:rPr>
        <w:t xml:space="preserve"> </w:t>
      </w:r>
      <w:r w:rsidRPr="00831E13">
        <w:rPr>
          <w:rFonts w:ascii="Verdana" w:hAnsi="Verdana" w:cs="Verdana"/>
          <w:color w:val="000000"/>
        </w:rPr>
        <w:t>a history of use by those involved in crime as a place of association or a</w:t>
      </w:r>
      <w:r w:rsidR="00BA1004">
        <w:rPr>
          <w:rFonts w:ascii="Verdana" w:hAnsi="Verdana" w:cs="Verdana"/>
          <w:color w:val="000000"/>
        </w:rPr>
        <w:t xml:space="preserve"> </w:t>
      </w:r>
      <w:r w:rsidRPr="00831E13">
        <w:rPr>
          <w:rFonts w:ascii="Verdana" w:hAnsi="Verdana" w:cs="Verdana"/>
          <w:color w:val="000000"/>
        </w:rPr>
        <w:t>way to dispose of the proceeds of crime the Authority will give careful</w:t>
      </w:r>
      <w:r w:rsidR="00BA1004">
        <w:rPr>
          <w:rFonts w:ascii="Verdana" w:hAnsi="Verdana" w:cs="Verdana"/>
          <w:color w:val="000000"/>
        </w:rPr>
        <w:t xml:space="preserve"> </w:t>
      </w:r>
      <w:r w:rsidRPr="00831E13">
        <w:rPr>
          <w:rFonts w:ascii="Verdana" w:hAnsi="Verdana" w:cs="Verdana"/>
          <w:color w:val="000000"/>
        </w:rPr>
        <w:t>consideration as to whether it is suitable to be licensed under the Act.</w:t>
      </w:r>
      <w:r w:rsidR="00BA1004">
        <w:rPr>
          <w:rFonts w:ascii="Verdana" w:hAnsi="Verdana" w:cs="Verdana"/>
          <w:color w:val="000000"/>
        </w:rPr>
        <w:t xml:space="preserve"> </w:t>
      </w:r>
      <w:r w:rsidRPr="00831E13">
        <w:rPr>
          <w:rFonts w:ascii="Verdana" w:hAnsi="Verdana" w:cs="Verdana"/>
          <w:color w:val="000000"/>
        </w:rPr>
        <w:t>The Authority may decide that any licence that is granted should be</w:t>
      </w:r>
      <w:r w:rsidR="00BA1004">
        <w:rPr>
          <w:rFonts w:ascii="Verdana" w:hAnsi="Verdana" w:cs="Verdana"/>
          <w:color w:val="000000"/>
        </w:rPr>
        <w:t xml:space="preserve"> </w:t>
      </w:r>
      <w:r w:rsidRPr="00831E13">
        <w:rPr>
          <w:rFonts w:ascii="Verdana" w:hAnsi="Verdana" w:cs="Verdana"/>
          <w:color w:val="000000"/>
        </w:rPr>
        <w:t>subject to additional conditions to promote this objective.</w:t>
      </w:r>
    </w:p>
    <w:p w14:paraId="63E4668F" w14:textId="77777777" w:rsidR="004460CD" w:rsidRPr="00831E13" w:rsidRDefault="004460CD" w:rsidP="004460CD">
      <w:pPr>
        <w:autoSpaceDE w:val="0"/>
        <w:autoSpaceDN w:val="0"/>
        <w:adjustRightInd w:val="0"/>
        <w:spacing w:after="0" w:line="240" w:lineRule="auto"/>
        <w:ind w:left="720"/>
        <w:rPr>
          <w:rFonts w:ascii="Verdana" w:hAnsi="Verdana" w:cs="Verdana"/>
          <w:color w:val="000000"/>
        </w:rPr>
      </w:pPr>
    </w:p>
    <w:p w14:paraId="4C3F68AB" w14:textId="77777777" w:rsidR="00831E13" w:rsidRDefault="00831E13" w:rsidP="00574F76">
      <w:pPr>
        <w:autoSpaceDE w:val="0"/>
        <w:autoSpaceDN w:val="0"/>
        <w:adjustRightInd w:val="0"/>
        <w:spacing w:after="0" w:line="240" w:lineRule="auto"/>
        <w:ind w:left="720" w:hanging="720"/>
        <w:rPr>
          <w:rFonts w:ascii="Verdana" w:hAnsi="Verdana" w:cs="Verdana"/>
          <w:color w:val="000000"/>
        </w:rPr>
      </w:pPr>
      <w:r w:rsidRPr="00831E13">
        <w:rPr>
          <w:rFonts w:ascii="Verdana" w:hAnsi="Verdana" w:cs="Verdana"/>
          <w:color w:val="000000"/>
        </w:rPr>
        <w:t>5.1.6</w:t>
      </w:r>
      <w:r w:rsidR="00761253">
        <w:rPr>
          <w:rFonts w:ascii="Verdana" w:hAnsi="Verdana" w:cs="Verdana"/>
          <w:color w:val="000000"/>
        </w:rPr>
        <w:tab/>
      </w:r>
      <w:r w:rsidRPr="00831E13">
        <w:rPr>
          <w:rFonts w:ascii="Verdana" w:hAnsi="Verdana" w:cs="Verdana"/>
          <w:color w:val="000000"/>
        </w:rPr>
        <w:t>Whilst issues of nuisance are not included specifically in the</w:t>
      </w:r>
      <w:r w:rsidR="00BA1004">
        <w:rPr>
          <w:rFonts w:ascii="Verdana" w:hAnsi="Verdana" w:cs="Verdana"/>
          <w:color w:val="000000"/>
        </w:rPr>
        <w:t xml:space="preserve"> </w:t>
      </w:r>
      <w:r w:rsidRPr="00831E13">
        <w:rPr>
          <w:rFonts w:ascii="Verdana" w:hAnsi="Verdana" w:cs="Verdana"/>
          <w:color w:val="000000"/>
        </w:rPr>
        <w:t>gambling objectives and cannot be addressed via the Gambling Act, the</w:t>
      </w:r>
      <w:r w:rsidR="00BA1004">
        <w:rPr>
          <w:rFonts w:ascii="Verdana" w:hAnsi="Verdana" w:cs="Verdana"/>
          <w:color w:val="000000"/>
        </w:rPr>
        <w:t xml:space="preserve"> </w:t>
      </w:r>
      <w:r w:rsidRPr="00831E13">
        <w:rPr>
          <w:rFonts w:ascii="Verdana" w:hAnsi="Verdana" w:cs="Verdana"/>
          <w:color w:val="000000"/>
        </w:rPr>
        <w:t>Authority may consider, that extreme instances of public nuisance and</w:t>
      </w:r>
      <w:r w:rsidR="00BA1004">
        <w:rPr>
          <w:rFonts w:ascii="Verdana" w:hAnsi="Verdana" w:cs="Verdana"/>
          <w:color w:val="000000"/>
        </w:rPr>
        <w:t xml:space="preserve"> </w:t>
      </w:r>
      <w:r w:rsidRPr="00831E13">
        <w:rPr>
          <w:rFonts w:ascii="Verdana" w:hAnsi="Verdana" w:cs="Verdana"/>
          <w:color w:val="000000"/>
        </w:rPr>
        <w:t>persistent public nuisance amount to crime and disorder and may</w:t>
      </w:r>
      <w:r w:rsidR="00BA1004">
        <w:rPr>
          <w:rFonts w:ascii="Verdana" w:hAnsi="Verdana" w:cs="Verdana"/>
          <w:color w:val="000000"/>
        </w:rPr>
        <w:t xml:space="preserve"> </w:t>
      </w:r>
      <w:r w:rsidRPr="00831E13">
        <w:rPr>
          <w:rFonts w:ascii="Verdana" w:hAnsi="Verdana" w:cs="Verdana"/>
          <w:color w:val="000000"/>
        </w:rPr>
        <w:t>refuse to grant a licence or impose additional conditions in circumstances</w:t>
      </w:r>
      <w:r w:rsidR="00BA1004">
        <w:rPr>
          <w:rFonts w:ascii="Verdana" w:hAnsi="Verdana" w:cs="Verdana"/>
          <w:color w:val="000000"/>
        </w:rPr>
        <w:t xml:space="preserve"> </w:t>
      </w:r>
      <w:r w:rsidRPr="00831E13">
        <w:rPr>
          <w:rFonts w:ascii="Verdana" w:hAnsi="Verdana" w:cs="Verdana"/>
          <w:color w:val="000000"/>
        </w:rPr>
        <w:t>where serious and persistent public nuisance is associated with the</w:t>
      </w:r>
      <w:r w:rsidR="00BA1004">
        <w:rPr>
          <w:rFonts w:ascii="Verdana" w:hAnsi="Verdana" w:cs="Verdana"/>
          <w:color w:val="000000"/>
        </w:rPr>
        <w:t xml:space="preserve"> </w:t>
      </w:r>
      <w:r w:rsidRPr="00831E13">
        <w:rPr>
          <w:rFonts w:ascii="Verdana" w:hAnsi="Verdana" w:cs="Verdana"/>
          <w:color w:val="000000"/>
        </w:rPr>
        <w:t>premises.</w:t>
      </w:r>
    </w:p>
    <w:p w14:paraId="379F5777" w14:textId="77777777" w:rsidR="004460CD" w:rsidRPr="00831E13" w:rsidRDefault="004460CD" w:rsidP="00831E13">
      <w:pPr>
        <w:autoSpaceDE w:val="0"/>
        <w:autoSpaceDN w:val="0"/>
        <w:adjustRightInd w:val="0"/>
        <w:spacing w:after="0" w:line="240" w:lineRule="auto"/>
        <w:rPr>
          <w:rFonts w:ascii="Verdana" w:hAnsi="Verdana" w:cs="Verdana"/>
          <w:color w:val="000000"/>
        </w:rPr>
      </w:pPr>
    </w:p>
    <w:p w14:paraId="76EB46EB" w14:textId="77777777" w:rsidR="00831E13" w:rsidRDefault="004460CD" w:rsidP="00831E13">
      <w:pPr>
        <w:autoSpaceDE w:val="0"/>
        <w:autoSpaceDN w:val="0"/>
        <w:adjustRightInd w:val="0"/>
        <w:spacing w:after="0" w:line="240" w:lineRule="auto"/>
        <w:rPr>
          <w:rFonts w:ascii="Verdana" w:hAnsi="Verdana" w:cs="Verdana,Bold"/>
          <w:b/>
          <w:bCs/>
          <w:color w:val="000000"/>
        </w:rPr>
      </w:pPr>
      <w:r>
        <w:rPr>
          <w:rFonts w:ascii="Verdana" w:hAnsi="Verdana" w:cs="Verdana,Bold"/>
          <w:b/>
          <w:bCs/>
          <w:color w:val="000000"/>
        </w:rPr>
        <w:t>5.2</w:t>
      </w:r>
      <w:r>
        <w:rPr>
          <w:rFonts w:ascii="Verdana" w:hAnsi="Verdana" w:cs="Verdana,Bold"/>
          <w:b/>
          <w:bCs/>
          <w:color w:val="000000"/>
        </w:rPr>
        <w:tab/>
      </w:r>
      <w:r w:rsidR="00831E13" w:rsidRPr="00831E13">
        <w:rPr>
          <w:rFonts w:ascii="Verdana" w:hAnsi="Verdana" w:cs="Verdana,Bold"/>
          <w:b/>
          <w:bCs/>
          <w:color w:val="000000"/>
        </w:rPr>
        <w:t>Ensuring Gambling in conducted in a fair and open way.</w:t>
      </w:r>
    </w:p>
    <w:p w14:paraId="3B0CABA5" w14:textId="77777777" w:rsidR="004460CD" w:rsidRPr="00831E13" w:rsidRDefault="004460CD" w:rsidP="00831E13">
      <w:pPr>
        <w:autoSpaceDE w:val="0"/>
        <w:autoSpaceDN w:val="0"/>
        <w:adjustRightInd w:val="0"/>
        <w:spacing w:after="0" w:line="240" w:lineRule="auto"/>
        <w:rPr>
          <w:rFonts w:ascii="Verdana" w:hAnsi="Verdana" w:cs="Verdana,Bold"/>
          <w:b/>
          <w:bCs/>
          <w:color w:val="000000"/>
        </w:rPr>
      </w:pPr>
    </w:p>
    <w:p w14:paraId="70219F99" w14:textId="77777777" w:rsidR="00831E13" w:rsidRDefault="00831E13" w:rsidP="00574F76">
      <w:pPr>
        <w:autoSpaceDE w:val="0"/>
        <w:autoSpaceDN w:val="0"/>
        <w:adjustRightInd w:val="0"/>
        <w:spacing w:after="0" w:line="240" w:lineRule="auto"/>
        <w:ind w:left="720" w:hanging="720"/>
        <w:rPr>
          <w:rFonts w:ascii="Verdana" w:hAnsi="Verdana" w:cs="Verdana"/>
          <w:color w:val="000000"/>
        </w:rPr>
      </w:pPr>
      <w:r w:rsidRPr="00831E13">
        <w:rPr>
          <w:rFonts w:ascii="Verdana" w:hAnsi="Verdana" w:cs="Verdana"/>
          <w:color w:val="000000"/>
        </w:rPr>
        <w:t>5.2.1</w:t>
      </w:r>
      <w:r w:rsidR="00761253">
        <w:rPr>
          <w:rFonts w:ascii="Verdana" w:hAnsi="Verdana" w:cs="Verdana"/>
          <w:color w:val="000000"/>
        </w:rPr>
        <w:tab/>
      </w:r>
      <w:r w:rsidRPr="00831E13">
        <w:rPr>
          <w:rFonts w:ascii="Verdana" w:hAnsi="Verdana" w:cs="Verdana"/>
          <w:color w:val="000000"/>
        </w:rPr>
        <w:t>Generally it is for the Gambling Commission to ensure that this</w:t>
      </w:r>
      <w:r w:rsidR="004460CD">
        <w:rPr>
          <w:rFonts w:ascii="Verdana" w:hAnsi="Verdana" w:cs="Verdana"/>
          <w:color w:val="000000"/>
        </w:rPr>
        <w:t xml:space="preserve"> </w:t>
      </w:r>
      <w:r w:rsidRPr="00831E13">
        <w:rPr>
          <w:rFonts w:ascii="Verdana" w:hAnsi="Verdana" w:cs="Verdana"/>
          <w:color w:val="000000"/>
        </w:rPr>
        <w:t>licensing objective is complied with as this will be a matter primarily dealt with under either the operating licence or the personal</w:t>
      </w:r>
      <w:r w:rsidR="004460CD">
        <w:rPr>
          <w:rFonts w:ascii="Verdana" w:hAnsi="Verdana" w:cs="Verdana"/>
          <w:color w:val="000000"/>
        </w:rPr>
        <w:t xml:space="preserve"> </w:t>
      </w:r>
      <w:r w:rsidRPr="00831E13">
        <w:rPr>
          <w:rFonts w:ascii="Verdana" w:hAnsi="Verdana" w:cs="Verdana"/>
          <w:color w:val="000000"/>
        </w:rPr>
        <w:t>licence. Where the Authority suspects that gambling is not being</w:t>
      </w:r>
      <w:r w:rsidR="004460CD">
        <w:rPr>
          <w:rFonts w:ascii="Verdana" w:hAnsi="Verdana" w:cs="Verdana"/>
          <w:color w:val="000000"/>
        </w:rPr>
        <w:t xml:space="preserve"> </w:t>
      </w:r>
      <w:r w:rsidRPr="00831E13">
        <w:rPr>
          <w:rFonts w:ascii="Verdana" w:hAnsi="Verdana" w:cs="Verdana"/>
          <w:color w:val="000000"/>
        </w:rPr>
        <w:t>conducted in a fair and open way this will be brought to the attention of</w:t>
      </w:r>
      <w:r w:rsidR="004460CD">
        <w:rPr>
          <w:rFonts w:ascii="Verdana" w:hAnsi="Verdana" w:cs="Verdana"/>
          <w:color w:val="000000"/>
        </w:rPr>
        <w:t xml:space="preserve"> </w:t>
      </w:r>
      <w:r w:rsidRPr="00831E13">
        <w:rPr>
          <w:rFonts w:ascii="Verdana" w:hAnsi="Verdana" w:cs="Verdana"/>
          <w:color w:val="000000"/>
        </w:rPr>
        <w:t>the Commission.</w:t>
      </w:r>
    </w:p>
    <w:p w14:paraId="54F4956F" w14:textId="77777777" w:rsidR="004460CD" w:rsidRPr="00831E13" w:rsidRDefault="004460CD" w:rsidP="004460CD">
      <w:pPr>
        <w:autoSpaceDE w:val="0"/>
        <w:autoSpaceDN w:val="0"/>
        <w:adjustRightInd w:val="0"/>
        <w:spacing w:after="0" w:line="240" w:lineRule="auto"/>
        <w:ind w:left="720"/>
        <w:rPr>
          <w:rFonts w:ascii="Verdana" w:hAnsi="Verdana" w:cs="Verdana"/>
          <w:color w:val="000000"/>
        </w:rPr>
      </w:pPr>
    </w:p>
    <w:p w14:paraId="4615B00C" w14:textId="77777777" w:rsidR="00831E13" w:rsidRPr="00831E13" w:rsidRDefault="00831E13" w:rsidP="00574F76">
      <w:pPr>
        <w:autoSpaceDE w:val="0"/>
        <w:autoSpaceDN w:val="0"/>
        <w:adjustRightInd w:val="0"/>
        <w:spacing w:after="0" w:line="240" w:lineRule="auto"/>
        <w:ind w:left="720" w:hanging="720"/>
        <w:rPr>
          <w:rFonts w:ascii="Verdana" w:hAnsi="Verdana" w:cs="Verdana"/>
          <w:color w:val="000000"/>
        </w:rPr>
      </w:pPr>
      <w:r w:rsidRPr="00831E13">
        <w:rPr>
          <w:rFonts w:ascii="Verdana" w:hAnsi="Verdana" w:cs="Verdana"/>
          <w:color w:val="000000"/>
        </w:rPr>
        <w:lastRenderedPageBreak/>
        <w:t>5.2.2</w:t>
      </w:r>
      <w:r w:rsidR="00761253">
        <w:rPr>
          <w:rFonts w:ascii="Verdana" w:hAnsi="Verdana" w:cs="Verdana"/>
          <w:color w:val="000000"/>
        </w:rPr>
        <w:tab/>
      </w:r>
      <w:r w:rsidRPr="00831E13">
        <w:rPr>
          <w:rFonts w:ascii="Verdana" w:hAnsi="Verdana" w:cs="Verdana"/>
          <w:color w:val="000000"/>
        </w:rPr>
        <w:t>In relation to the licensing of tracks, as defined by section 353 of</w:t>
      </w:r>
      <w:r w:rsidR="004460CD">
        <w:rPr>
          <w:rFonts w:ascii="Verdana" w:hAnsi="Verdana" w:cs="Verdana"/>
          <w:color w:val="000000"/>
        </w:rPr>
        <w:t xml:space="preserve"> </w:t>
      </w:r>
      <w:r w:rsidRPr="00831E13">
        <w:rPr>
          <w:rFonts w:ascii="Verdana" w:hAnsi="Verdana" w:cs="Verdana"/>
          <w:color w:val="000000"/>
        </w:rPr>
        <w:t>the Act the Authority’s role will be different from other premises in that</w:t>
      </w:r>
      <w:r w:rsidR="004460CD">
        <w:rPr>
          <w:rFonts w:ascii="Verdana" w:hAnsi="Verdana" w:cs="Verdana"/>
          <w:color w:val="000000"/>
        </w:rPr>
        <w:t xml:space="preserve"> </w:t>
      </w:r>
      <w:r w:rsidRPr="00831E13">
        <w:rPr>
          <w:rFonts w:ascii="Verdana" w:hAnsi="Verdana" w:cs="Verdana"/>
          <w:color w:val="000000"/>
        </w:rPr>
        <w:t>track operators will not necessarily have an operating licence. In those</w:t>
      </w:r>
      <w:r w:rsidR="004460CD">
        <w:rPr>
          <w:rFonts w:ascii="Verdana" w:hAnsi="Verdana" w:cs="Verdana"/>
          <w:color w:val="000000"/>
        </w:rPr>
        <w:t xml:space="preserve"> </w:t>
      </w:r>
      <w:r w:rsidRPr="00831E13">
        <w:rPr>
          <w:rFonts w:ascii="Verdana" w:hAnsi="Verdana" w:cs="Verdana"/>
          <w:color w:val="000000"/>
        </w:rPr>
        <w:t>circumstances the premises licence may need to contain conditions to</w:t>
      </w:r>
      <w:r w:rsidR="004460CD">
        <w:rPr>
          <w:rFonts w:ascii="Verdana" w:hAnsi="Verdana" w:cs="Verdana"/>
          <w:color w:val="000000"/>
        </w:rPr>
        <w:t xml:space="preserve"> </w:t>
      </w:r>
      <w:r w:rsidRPr="00831E13">
        <w:rPr>
          <w:rFonts w:ascii="Verdana" w:hAnsi="Verdana" w:cs="Verdana"/>
          <w:color w:val="000000"/>
        </w:rPr>
        <w:t xml:space="preserve">ensure that the environment in which betting takes place is suitable. </w:t>
      </w:r>
      <w:proofErr w:type="gramStart"/>
      <w:r w:rsidRPr="00831E13">
        <w:rPr>
          <w:rFonts w:ascii="Verdana" w:hAnsi="Verdana" w:cs="Verdana"/>
          <w:color w:val="000000"/>
        </w:rPr>
        <w:t>In</w:t>
      </w:r>
      <w:r w:rsidR="004460CD">
        <w:rPr>
          <w:rFonts w:ascii="Verdana" w:hAnsi="Verdana" w:cs="Verdana"/>
          <w:color w:val="000000"/>
        </w:rPr>
        <w:t xml:space="preserve"> </w:t>
      </w:r>
      <w:r w:rsidRPr="00831E13">
        <w:rPr>
          <w:rFonts w:ascii="Verdana" w:hAnsi="Verdana" w:cs="Verdana"/>
          <w:color w:val="000000"/>
        </w:rPr>
        <w:t>particular the</w:t>
      </w:r>
      <w:proofErr w:type="gramEnd"/>
      <w:r w:rsidRPr="00831E13">
        <w:rPr>
          <w:rFonts w:ascii="Verdana" w:hAnsi="Verdana" w:cs="Verdana"/>
          <w:color w:val="000000"/>
        </w:rPr>
        <w:t xml:space="preserve"> Authority will consider whether the layout, lighting and</w:t>
      </w:r>
      <w:r w:rsidR="004460CD">
        <w:rPr>
          <w:rFonts w:ascii="Verdana" w:hAnsi="Verdana" w:cs="Verdana"/>
          <w:color w:val="000000"/>
        </w:rPr>
        <w:t xml:space="preserve"> </w:t>
      </w:r>
      <w:r w:rsidRPr="00831E13">
        <w:rPr>
          <w:rFonts w:ascii="Verdana" w:hAnsi="Verdana" w:cs="Verdana"/>
          <w:color w:val="000000"/>
        </w:rPr>
        <w:t>fitting out of the premises have been designed so as to ensure that</w:t>
      </w:r>
      <w:r w:rsidR="004460CD">
        <w:rPr>
          <w:rFonts w:ascii="Verdana" w:hAnsi="Verdana" w:cs="Verdana"/>
          <w:color w:val="000000"/>
        </w:rPr>
        <w:t xml:space="preserve"> </w:t>
      </w:r>
      <w:r w:rsidRPr="00831E13">
        <w:rPr>
          <w:rFonts w:ascii="Verdana" w:hAnsi="Verdana" w:cs="Verdana"/>
          <w:color w:val="000000"/>
        </w:rPr>
        <w:t>gambling is conducted in a fair and open way and whether sufficient</w:t>
      </w:r>
      <w:r w:rsidR="004460CD">
        <w:rPr>
          <w:rFonts w:ascii="Verdana" w:hAnsi="Verdana" w:cs="Verdana"/>
          <w:color w:val="000000"/>
        </w:rPr>
        <w:t xml:space="preserve"> </w:t>
      </w:r>
      <w:r w:rsidRPr="00831E13">
        <w:rPr>
          <w:rFonts w:ascii="Verdana" w:hAnsi="Verdana" w:cs="Verdana"/>
          <w:color w:val="000000"/>
        </w:rPr>
        <w:t>management measures are proposed or in place. The Authority will also</w:t>
      </w:r>
      <w:r w:rsidR="004460CD">
        <w:rPr>
          <w:rFonts w:ascii="Verdana" w:hAnsi="Verdana" w:cs="Verdana"/>
          <w:color w:val="000000"/>
        </w:rPr>
        <w:t xml:space="preserve"> </w:t>
      </w:r>
      <w:r w:rsidRPr="00831E13">
        <w:rPr>
          <w:rFonts w:ascii="Verdana" w:hAnsi="Verdana" w:cs="Verdana"/>
          <w:color w:val="000000"/>
        </w:rPr>
        <w:t>consider whether the operators have been compliant with enforcement</w:t>
      </w:r>
      <w:r w:rsidR="004460CD">
        <w:rPr>
          <w:rFonts w:ascii="Verdana" w:hAnsi="Verdana" w:cs="Verdana"/>
          <w:color w:val="000000"/>
        </w:rPr>
        <w:t xml:space="preserve"> </w:t>
      </w:r>
      <w:r w:rsidRPr="00831E13">
        <w:rPr>
          <w:rFonts w:ascii="Verdana" w:hAnsi="Verdana" w:cs="Verdana"/>
          <w:color w:val="000000"/>
        </w:rPr>
        <w:t>agencies and whether the Commissions Codes of Practice have been</w:t>
      </w:r>
      <w:r w:rsidR="004460CD">
        <w:rPr>
          <w:rFonts w:ascii="Verdana" w:hAnsi="Verdana" w:cs="Verdana"/>
          <w:color w:val="000000"/>
        </w:rPr>
        <w:t xml:space="preserve"> </w:t>
      </w:r>
      <w:r w:rsidRPr="00831E13">
        <w:rPr>
          <w:rFonts w:ascii="Verdana" w:hAnsi="Verdana" w:cs="Verdana"/>
          <w:color w:val="000000"/>
        </w:rPr>
        <w:t>complied with.</w:t>
      </w:r>
    </w:p>
    <w:p w14:paraId="490F8557" w14:textId="77777777" w:rsidR="004460CD" w:rsidRDefault="004460CD" w:rsidP="00831E13">
      <w:pPr>
        <w:autoSpaceDE w:val="0"/>
        <w:autoSpaceDN w:val="0"/>
        <w:adjustRightInd w:val="0"/>
        <w:spacing w:after="0" w:line="240" w:lineRule="auto"/>
        <w:rPr>
          <w:rFonts w:ascii="Verdana" w:hAnsi="Verdana" w:cs="Verdana,Bold"/>
          <w:b/>
          <w:bCs/>
          <w:color w:val="000000"/>
        </w:rPr>
      </w:pPr>
    </w:p>
    <w:p w14:paraId="737B314B" w14:textId="77777777" w:rsidR="00831E13" w:rsidRDefault="00831E13" w:rsidP="004460CD">
      <w:pPr>
        <w:autoSpaceDE w:val="0"/>
        <w:autoSpaceDN w:val="0"/>
        <w:adjustRightInd w:val="0"/>
        <w:spacing w:after="0" w:line="240" w:lineRule="auto"/>
        <w:ind w:left="720" w:hanging="720"/>
        <w:rPr>
          <w:rFonts w:ascii="Verdana" w:hAnsi="Verdana" w:cs="Verdana,Bold"/>
          <w:b/>
          <w:bCs/>
          <w:color w:val="000000"/>
        </w:rPr>
      </w:pPr>
      <w:r w:rsidRPr="00831E13">
        <w:rPr>
          <w:rFonts w:ascii="Verdana" w:hAnsi="Verdana" w:cs="Verdana,Bold"/>
          <w:b/>
          <w:bCs/>
          <w:color w:val="000000"/>
        </w:rPr>
        <w:t>5.3</w:t>
      </w:r>
      <w:r w:rsidR="004460CD">
        <w:rPr>
          <w:rFonts w:ascii="Verdana" w:hAnsi="Verdana" w:cs="Verdana,Bold"/>
          <w:b/>
          <w:bCs/>
          <w:color w:val="000000"/>
        </w:rPr>
        <w:tab/>
      </w:r>
      <w:r w:rsidRPr="00831E13">
        <w:rPr>
          <w:rFonts w:ascii="Verdana" w:hAnsi="Verdana" w:cs="Verdana,Bold"/>
          <w:b/>
          <w:bCs/>
          <w:color w:val="000000"/>
        </w:rPr>
        <w:t>Protecting children and other vulnerable persons from being</w:t>
      </w:r>
      <w:r w:rsidR="004460CD">
        <w:rPr>
          <w:rFonts w:ascii="Verdana" w:hAnsi="Verdana" w:cs="Verdana,Bold"/>
          <w:b/>
          <w:bCs/>
          <w:color w:val="000000"/>
        </w:rPr>
        <w:t xml:space="preserve"> </w:t>
      </w:r>
      <w:r w:rsidRPr="00831E13">
        <w:rPr>
          <w:rFonts w:ascii="Verdana" w:hAnsi="Verdana" w:cs="Verdana,Bold"/>
          <w:b/>
          <w:bCs/>
          <w:color w:val="000000"/>
        </w:rPr>
        <w:t>harmed or exploited by gambling</w:t>
      </w:r>
    </w:p>
    <w:p w14:paraId="581F1084" w14:textId="77777777" w:rsidR="004460CD" w:rsidRPr="00831E13" w:rsidRDefault="004460CD" w:rsidP="00831E13">
      <w:pPr>
        <w:autoSpaceDE w:val="0"/>
        <w:autoSpaceDN w:val="0"/>
        <w:adjustRightInd w:val="0"/>
        <w:spacing w:after="0" w:line="240" w:lineRule="auto"/>
        <w:rPr>
          <w:rFonts w:ascii="Verdana" w:hAnsi="Verdana" w:cs="Verdana,Bold"/>
          <w:b/>
          <w:bCs/>
          <w:color w:val="000000"/>
        </w:rPr>
      </w:pPr>
    </w:p>
    <w:p w14:paraId="3AC984F9" w14:textId="77777777" w:rsidR="00831E13" w:rsidRDefault="00831E13" w:rsidP="000B1E8A">
      <w:pPr>
        <w:autoSpaceDE w:val="0"/>
        <w:autoSpaceDN w:val="0"/>
        <w:adjustRightInd w:val="0"/>
        <w:spacing w:after="0" w:line="240" w:lineRule="auto"/>
        <w:ind w:left="720" w:hanging="720"/>
        <w:rPr>
          <w:rFonts w:ascii="Verdana" w:hAnsi="Verdana" w:cs="Verdana"/>
          <w:color w:val="000000"/>
        </w:rPr>
      </w:pPr>
      <w:r w:rsidRPr="00831E13">
        <w:rPr>
          <w:rFonts w:ascii="Verdana" w:hAnsi="Verdana" w:cs="Verdana"/>
          <w:color w:val="000000"/>
        </w:rPr>
        <w:t>5.3.1</w:t>
      </w:r>
      <w:r w:rsidR="00761253">
        <w:rPr>
          <w:rFonts w:ascii="Verdana" w:hAnsi="Verdana" w:cs="Verdana"/>
          <w:color w:val="000000"/>
        </w:rPr>
        <w:tab/>
      </w:r>
      <w:r w:rsidRPr="00831E13">
        <w:rPr>
          <w:rFonts w:ascii="Verdana" w:hAnsi="Verdana" w:cs="Verdana"/>
          <w:color w:val="000000"/>
        </w:rPr>
        <w:t>This objective intends to prevent children and young persons from</w:t>
      </w:r>
      <w:r w:rsidR="004460CD">
        <w:rPr>
          <w:rFonts w:ascii="Verdana" w:hAnsi="Verdana" w:cs="Verdana"/>
          <w:color w:val="000000"/>
        </w:rPr>
        <w:t xml:space="preserve"> </w:t>
      </w:r>
      <w:r w:rsidRPr="00831E13">
        <w:rPr>
          <w:rFonts w:ascii="Verdana" w:hAnsi="Verdana" w:cs="Verdana"/>
          <w:color w:val="000000"/>
        </w:rPr>
        <w:t xml:space="preserve">taking part in, or being </w:t>
      </w:r>
      <w:proofErr w:type="gramStart"/>
      <w:r w:rsidRPr="00831E13">
        <w:rPr>
          <w:rFonts w:ascii="Verdana" w:hAnsi="Verdana" w:cs="Verdana"/>
          <w:color w:val="000000"/>
        </w:rPr>
        <w:t>in close proximity to</w:t>
      </w:r>
      <w:proofErr w:type="gramEnd"/>
      <w:r w:rsidRPr="00831E13">
        <w:rPr>
          <w:rFonts w:ascii="Verdana" w:hAnsi="Verdana" w:cs="Verdana"/>
          <w:color w:val="000000"/>
        </w:rPr>
        <w:t>, gambling. This also means</w:t>
      </w:r>
      <w:r w:rsidR="004460CD">
        <w:rPr>
          <w:rFonts w:ascii="Verdana" w:hAnsi="Verdana" w:cs="Verdana"/>
          <w:color w:val="000000"/>
        </w:rPr>
        <w:t xml:space="preserve"> </w:t>
      </w:r>
      <w:r w:rsidRPr="00831E13">
        <w:rPr>
          <w:rFonts w:ascii="Verdana" w:hAnsi="Verdana" w:cs="Verdana"/>
          <w:color w:val="000000"/>
        </w:rPr>
        <w:t>restricting advertising so that gambling products are not aimed at or are,</w:t>
      </w:r>
      <w:r w:rsidR="004460CD">
        <w:rPr>
          <w:rFonts w:ascii="Verdana" w:hAnsi="Verdana" w:cs="Verdana"/>
          <w:color w:val="000000"/>
        </w:rPr>
        <w:t xml:space="preserve"> </w:t>
      </w:r>
      <w:r w:rsidRPr="00831E13">
        <w:rPr>
          <w:rFonts w:ascii="Verdana" w:hAnsi="Verdana" w:cs="Verdana"/>
          <w:color w:val="000000"/>
        </w:rPr>
        <w:t>particularly attractive to children.</w:t>
      </w:r>
    </w:p>
    <w:p w14:paraId="5FFF294F" w14:textId="77777777" w:rsidR="004460CD" w:rsidRPr="00831E13" w:rsidRDefault="004460CD" w:rsidP="004460CD">
      <w:pPr>
        <w:autoSpaceDE w:val="0"/>
        <w:autoSpaceDN w:val="0"/>
        <w:adjustRightInd w:val="0"/>
        <w:spacing w:after="0" w:line="240" w:lineRule="auto"/>
        <w:ind w:left="720"/>
        <w:rPr>
          <w:rFonts w:ascii="Verdana" w:hAnsi="Verdana" w:cs="Verdana"/>
          <w:color w:val="000000"/>
        </w:rPr>
      </w:pPr>
    </w:p>
    <w:p w14:paraId="5AE0A845" w14:textId="77777777" w:rsidR="00831E13" w:rsidRDefault="00831E13" w:rsidP="000B1E8A">
      <w:pPr>
        <w:autoSpaceDE w:val="0"/>
        <w:autoSpaceDN w:val="0"/>
        <w:adjustRightInd w:val="0"/>
        <w:spacing w:after="0" w:line="240" w:lineRule="auto"/>
        <w:ind w:left="720" w:hanging="720"/>
        <w:rPr>
          <w:rFonts w:ascii="Verdana" w:hAnsi="Verdana" w:cs="Verdana"/>
          <w:color w:val="000000"/>
        </w:rPr>
      </w:pPr>
      <w:r w:rsidRPr="00831E13">
        <w:rPr>
          <w:rFonts w:ascii="Verdana" w:hAnsi="Verdana" w:cs="Verdana"/>
          <w:color w:val="000000"/>
        </w:rPr>
        <w:t>5.3.2</w:t>
      </w:r>
      <w:r w:rsidR="001162C7">
        <w:rPr>
          <w:rFonts w:ascii="Verdana" w:hAnsi="Verdana" w:cs="Verdana"/>
          <w:color w:val="000000"/>
        </w:rPr>
        <w:tab/>
      </w:r>
      <w:r w:rsidRPr="00831E13">
        <w:rPr>
          <w:rFonts w:ascii="Verdana" w:hAnsi="Verdana" w:cs="Verdana"/>
          <w:color w:val="000000"/>
        </w:rPr>
        <w:t>The Act and Gambling Commission Guidance do not define the term</w:t>
      </w:r>
      <w:r w:rsidR="004460CD">
        <w:rPr>
          <w:rFonts w:ascii="Verdana" w:hAnsi="Verdana" w:cs="Verdana"/>
          <w:color w:val="000000"/>
        </w:rPr>
        <w:t xml:space="preserve"> </w:t>
      </w:r>
      <w:r w:rsidRPr="00831E13">
        <w:rPr>
          <w:rFonts w:ascii="Verdana" w:hAnsi="Verdana" w:cs="Verdana"/>
          <w:color w:val="000000"/>
        </w:rPr>
        <w:t>vulnerable but the Commission states that for regulatory purposes it</w:t>
      </w:r>
      <w:r w:rsidR="004460CD">
        <w:rPr>
          <w:rFonts w:ascii="Verdana" w:hAnsi="Verdana" w:cs="Verdana"/>
          <w:color w:val="000000"/>
        </w:rPr>
        <w:t xml:space="preserve"> </w:t>
      </w:r>
      <w:r w:rsidRPr="00831E13">
        <w:rPr>
          <w:rFonts w:ascii="Verdana" w:hAnsi="Verdana" w:cs="Verdana"/>
          <w:color w:val="000000"/>
        </w:rPr>
        <w:t>assumes “vulnerable persons” includes people who gamble more than</w:t>
      </w:r>
      <w:r w:rsidR="004460CD">
        <w:rPr>
          <w:rFonts w:ascii="Verdana" w:hAnsi="Verdana" w:cs="Verdana"/>
          <w:color w:val="000000"/>
        </w:rPr>
        <w:t xml:space="preserve"> </w:t>
      </w:r>
      <w:r w:rsidRPr="00831E13">
        <w:rPr>
          <w:rFonts w:ascii="Verdana" w:hAnsi="Verdana" w:cs="Verdana"/>
          <w:color w:val="000000"/>
        </w:rPr>
        <w:t>they want to; people who are gambling beyond their means; and people</w:t>
      </w:r>
      <w:r w:rsidR="004460CD">
        <w:rPr>
          <w:rFonts w:ascii="Verdana" w:hAnsi="Verdana" w:cs="Verdana"/>
          <w:color w:val="000000"/>
        </w:rPr>
        <w:t xml:space="preserve"> </w:t>
      </w:r>
      <w:r w:rsidRPr="00831E13">
        <w:rPr>
          <w:rFonts w:ascii="Verdana" w:hAnsi="Verdana" w:cs="Verdana"/>
          <w:color w:val="000000"/>
        </w:rPr>
        <w:t>who may not be able to make informed or balanced decisions about</w:t>
      </w:r>
      <w:r w:rsidR="004460CD">
        <w:rPr>
          <w:rFonts w:ascii="Verdana" w:hAnsi="Verdana" w:cs="Verdana"/>
          <w:color w:val="000000"/>
        </w:rPr>
        <w:t xml:space="preserve"> </w:t>
      </w:r>
      <w:r w:rsidRPr="00831E13">
        <w:rPr>
          <w:rFonts w:ascii="Verdana" w:hAnsi="Verdana" w:cs="Verdana"/>
          <w:color w:val="000000"/>
        </w:rPr>
        <w:t>gambling due to mental health issues, learning disabilities or substance</w:t>
      </w:r>
      <w:r w:rsidR="004460CD">
        <w:rPr>
          <w:rFonts w:ascii="Verdana" w:hAnsi="Verdana" w:cs="Verdana"/>
          <w:color w:val="000000"/>
        </w:rPr>
        <w:t xml:space="preserve"> </w:t>
      </w:r>
      <w:r w:rsidRPr="00831E13">
        <w:rPr>
          <w:rFonts w:ascii="Verdana" w:hAnsi="Verdana" w:cs="Verdana"/>
          <w:color w:val="000000"/>
        </w:rPr>
        <w:t>abuse. This is the definition the Authority will use in its consideration of</w:t>
      </w:r>
      <w:r w:rsidR="004460CD">
        <w:rPr>
          <w:rFonts w:ascii="Verdana" w:hAnsi="Verdana" w:cs="Verdana"/>
          <w:color w:val="000000"/>
        </w:rPr>
        <w:t xml:space="preserve"> </w:t>
      </w:r>
      <w:r w:rsidRPr="00831E13">
        <w:rPr>
          <w:rFonts w:ascii="Verdana" w:hAnsi="Verdana" w:cs="Verdana"/>
          <w:color w:val="000000"/>
        </w:rPr>
        <w:t>applications. Whilst the Act does not prohibit vulnerable groups in the</w:t>
      </w:r>
      <w:r w:rsidR="004460CD">
        <w:rPr>
          <w:rFonts w:ascii="Verdana" w:hAnsi="Verdana" w:cs="Verdana"/>
          <w:color w:val="000000"/>
        </w:rPr>
        <w:t xml:space="preserve"> </w:t>
      </w:r>
      <w:r w:rsidRPr="00831E13">
        <w:rPr>
          <w:rFonts w:ascii="Verdana" w:hAnsi="Verdana" w:cs="Verdana"/>
          <w:color w:val="000000"/>
        </w:rPr>
        <w:t>same manner as children and young persons the Authority will consider</w:t>
      </w:r>
      <w:r w:rsidR="004460CD">
        <w:rPr>
          <w:rFonts w:ascii="Verdana" w:hAnsi="Verdana" w:cs="Verdana"/>
          <w:color w:val="000000"/>
        </w:rPr>
        <w:t xml:space="preserve"> </w:t>
      </w:r>
      <w:proofErr w:type="gramStart"/>
      <w:r w:rsidRPr="00831E13">
        <w:rPr>
          <w:rFonts w:ascii="Verdana" w:hAnsi="Verdana" w:cs="Verdana"/>
          <w:color w:val="000000"/>
        </w:rPr>
        <w:t>whether or not</w:t>
      </w:r>
      <w:proofErr w:type="gramEnd"/>
      <w:r w:rsidRPr="00831E13">
        <w:rPr>
          <w:rFonts w:ascii="Verdana" w:hAnsi="Verdana" w:cs="Verdana"/>
          <w:color w:val="000000"/>
        </w:rPr>
        <w:t xml:space="preserve"> measures have been taken to protect such a group. Any</w:t>
      </w:r>
      <w:r w:rsidR="004460CD">
        <w:rPr>
          <w:rFonts w:ascii="Verdana" w:hAnsi="Verdana" w:cs="Verdana"/>
          <w:color w:val="000000"/>
        </w:rPr>
        <w:t xml:space="preserve"> </w:t>
      </w:r>
      <w:r w:rsidRPr="00831E13">
        <w:rPr>
          <w:rFonts w:ascii="Verdana" w:hAnsi="Verdana" w:cs="Verdana"/>
          <w:color w:val="000000"/>
        </w:rPr>
        <w:t>such considerations will be balanced against the Authority’s aim to permit</w:t>
      </w:r>
      <w:r w:rsidR="004460CD">
        <w:rPr>
          <w:rFonts w:ascii="Verdana" w:hAnsi="Verdana" w:cs="Verdana"/>
          <w:color w:val="000000"/>
        </w:rPr>
        <w:t xml:space="preserve"> </w:t>
      </w:r>
      <w:r w:rsidRPr="00831E13">
        <w:rPr>
          <w:rFonts w:ascii="Verdana" w:hAnsi="Verdana" w:cs="Verdana"/>
          <w:color w:val="000000"/>
        </w:rPr>
        <w:t>the use of premises for gambling and each application will be judged on its</w:t>
      </w:r>
      <w:r w:rsidR="004460CD">
        <w:rPr>
          <w:rFonts w:ascii="Verdana" w:hAnsi="Verdana" w:cs="Verdana"/>
          <w:color w:val="000000"/>
        </w:rPr>
        <w:t xml:space="preserve"> </w:t>
      </w:r>
      <w:r w:rsidRPr="00831E13">
        <w:rPr>
          <w:rFonts w:ascii="Verdana" w:hAnsi="Verdana" w:cs="Verdana"/>
          <w:color w:val="000000"/>
        </w:rPr>
        <w:t>own merits.</w:t>
      </w:r>
    </w:p>
    <w:p w14:paraId="77A44078" w14:textId="77777777" w:rsidR="004460CD" w:rsidRPr="00831E13" w:rsidRDefault="004460CD" w:rsidP="00831E13">
      <w:pPr>
        <w:autoSpaceDE w:val="0"/>
        <w:autoSpaceDN w:val="0"/>
        <w:adjustRightInd w:val="0"/>
        <w:spacing w:after="0" w:line="240" w:lineRule="auto"/>
        <w:rPr>
          <w:rFonts w:ascii="Verdana" w:hAnsi="Verdana" w:cs="Verdana"/>
          <w:color w:val="000000"/>
        </w:rPr>
      </w:pPr>
    </w:p>
    <w:p w14:paraId="734A40E3" w14:textId="77777777" w:rsidR="004460CD" w:rsidRPr="00831E13" w:rsidRDefault="00831E13" w:rsidP="000B1E8A">
      <w:pPr>
        <w:autoSpaceDE w:val="0"/>
        <w:autoSpaceDN w:val="0"/>
        <w:adjustRightInd w:val="0"/>
        <w:spacing w:after="0" w:line="240" w:lineRule="auto"/>
        <w:ind w:left="720" w:hanging="720"/>
        <w:rPr>
          <w:rFonts w:ascii="Verdana" w:hAnsi="Verdana" w:cs="Verdana"/>
          <w:color w:val="000000"/>
        </w:rPr>
      </w:pPr>
      <w:r w:rsidRPr="00831E13">
        <w:rPr>
          <w:rFonts w:ascii="Verdana" w:hAnsi="Verdana" w:cs="Verdana"/>
          <w:color w:val="000000"/>
        </w:rPr>
        <w:t>5.3.3</w:t>
      </w:r>
      <w:r w:rsidR="001162C7">
        <w:rPr>
          <w:rFonts w:ascii="Verdana" w:hAnsi="Verdana" w:cs="Verdana"/>
          <w:color w:val="000000"/>
        </w:rPr>
        <w:tab/>
      </w:r>
      <w:r w:rsidRPr="00831E13">
        <w:rPr>
          <w:rFonts w:ascii="Verdana" w:hAnsi="Verdana" w:cs="Verdana"/>
          <w:color w:val="000000"/>
        </w:rPr>
        <w:t>The Authority will expect operators to put appropriate measures in</w:t>
      </w:r>
      <w:r w:rsidR="004460CD">
        <w:rPr>
          <w:rFonts w:ascii="Verdana" w:hAnsi="Verdana" w:cs="Verdana"/>
          <w:color w:val="000000"/>
        </w:rPr>
        <w:t xml:space="preserve"> </w:t>
      </w:r>
      <w:r w:rsidRPr="00831E13">
        <w:rPr>
          <w:rFonts w:ascii="Verdana" w:hAnsi="Verdana" w:cs="Verdana"/>
          <w:color w:val="000000"/>
        </w:rPr>
        <w:t>place to protect children and other vulnerable persons. These could</w:t>
      </w:r>
      <w:r w:rsidR="004460CD">
        <w:rPr>
          <w:rFonts w:ascii="Verdana" w:hAnsi="Verdana" w:cs="Verdana"/>
          <w:color w:val="000000"/>
        </w:rPr>
        <w:t xml:space="preserve"> </w:t>
      </w:r>
      <w:r w:rsidRPr="00831E13">
        <w:rPr>
          <w:rFonts w:ascii="Verdana" w:hAnsi="Verdana" w:cs="Verdana"/>
          <w:color w:val="000000"/>
        </w:rPr>
        <w:t>include, but are not confined to:</w:t>
      </w:r>
    </w:p>
    <w:p w14:paraId="02A84A11" w14:textId="77777777" w:rsidR="00831E13" w:rsidRPr="004460CD" w:rsidRDefault="00831E13" w:rsidP="000B1E8A">
      <w:pPr>
        <w:pStyle w:val="ListParagraph"/>
        <w:numPr>
          <w:ilvl w:val="0"/>
          <w:numId w:val="7"/>
        </w:numPr>
        <w:autoSpaceDE w:val="0"/>
        <w:autoSpaceDN w:val="0"/>
        <w:adjustRightInd w:val="0"/>
        <w:spacing w:after="0" w:line="240" w:lineRule="auto"/>
        <w:ind w:left="1134" w:hanging="425"/>
        <w:rPr>
          <w:rFonts w:ascii="Verdana" w:hAnsi="Verdana" w:cs="Verdana"/>
          <w:color w:val="000000"/>
        </w:rPr>
      </w:pPr>
      <w:r w:rsidRPr="004460CD">
        <w:rPr>
          <w:rFonts w:ascii="Verdana" w:hAnsi="Verdana" w:cs="Verdana"/>
          <w:color w:val="000000"/>
        </w:rPr>
        <w:t xml:space="preserve">Specific training programmes for staff to ensure that they </w:t>
      </w:r>
      <w:proofErr w:type="gramStart"/>
      <w:r w:rsidRPr="004460CD">
        <w:rPr>
          <w:rFonts w:ascii="Verdana" w:hAnsi="Verdana" w:cs="Verdana"/>
          <w:color w:val="000000"/>
        </w:rPr>
        <w:t>are</w:t>
      </w:r>
      <w:r w:rsidR="004460CD" w:rsidRPr="004460CD">
        <w:rPr>
          <w:rFonts w:ascii="Verdana" w:hAnsi="Verdana" w:cs="Verdana"/>
          <w:color w:val="000000"/>
        </w:rPr>
        <w:t xml:space="preserve"> </w:t>
      </w:r>
      <w:r w:rsidRPr="004460CD">
        <w:rPr>
          <w:rFonts w:ascii="Verdana" w:hAnsi="Verdana" w:cs="Verdana"/>
          <w:color w:val="000000"/>
        </w:rPr>
        <w:t>able to</w:t>
      </w:r>
      <w:proofErr w:type="gramEnd"/>
      <w:r w:rsidRPr="004460CD">
        <w:rPr>
          <w:rFonts w:ascii="Verdana" w:hAnsi="Verdana" w:cs="Verdana"/>
          <w:color w:val="000000"/>
        </w:rPr>
        <w:t xml:space="preserve"> identify children and vulnerable people and take</w:t>
      </w:r>
      <w:r w:rsidR="004460CD" w:rsidRPr="004460CD">
        <w:rPr>
          <w:rFonts w:ascii="Verdana" w:hAnsi="Verdana" w:cs="Verdana"/>
          <w:color w:val="000000"/>
        </w:rPr>
        <w:t xml:space="preserve"> </w:t>
      </w:r>
      <w:r w:rsidRPr="004460CD">
        <w:rPr>
          <w:rFonts w:ascii="Verdana" w:hAnsi="Verdana" w:cs="Verdana"/>
          <w:color w:val="000000"/>
        </w:rPr>
        <w:t>appropriate action to exclude them from the premises or part</w:t>
      </w:r>
      <w:r w:rsidR="004460CD" w:rsidRPr="004460CD">
        <w:rPr>
          <w:rFonts w:ascii="Verdana" w:hAnsi="Verdana" w:cs="Verdana"/>
          <w:color w:val="000000"/>
        </w:rPr>
        <w:t xml:space="preserve"> </w:t>
      </w:r>
      <w:r w:rsidRPr="004460CD">
        <w:rPr>
          <w:rFonts w:ascii="Verdana" w:hAnsi="Verdana" w:cs="Verdana"/>
          <w:color w:val="000000"/>
        </w:rPr>
        <w:t>of the premises</w:t>
      </w:r>
    </w:p>
    <w:p w14:paraId="0D2E1C8F" w14:textId="77777777" w:rsidR="00831E13" w:rsidRPr="004460CD" w:rsidRDefault="00831E13" w:rsidP="000B1E8A">
      <w:pPr>
        <w:pStyle w:val="ListParagraph"/>
        <w:numPr>
          <w:ilvl w:val="0"/>
          <w:numId w:val="7"/>
        </w:numPr>
        <w:autoSpaceDE w:val="0"/>
        <w:autoSpaceDN w:val="0"/>
        <w:adjustRightInd w:val="0"/>
        <w:spacing w:after="0" w:line="240" w:lineRule="auto"/>
        <w:ind w:left="1134" w:hanging="425"/>
        <w:rPr>
          <w:rFonts w:ascii="Verdana" w:hAnsi="Verdana" w:cs="Verdana"/>
          <w:color w:val="000000"/>
        </w:rPr>
      </w:pPr>
      <w:r w:rsidRPr="004460CD">
        <w:rPr>
          <w:rFonts w:ascii="Verdana" w:hAnsi="Verdana" w:cs="Verdana"/>
          <w:color w:val="000000"/>
        </w:rPr>
        <w:t>Effective measures to implement a proof of age scheme for</w:t>
      </w:r>
      <w:r w:rsidR="004460CD" w:rsidRPr="004460CD">
        <w:rPr>
          <w:rFonts w:ascii="Verdana" w:hAnsi="Verdana" w:cs="Verdana"/>
          <w:color w:val="000000"/>
        </w:rPr>
        <w:t xml:space="preserve"> </w:t>
      </w:r>
      <w:r w:rsidRPr="004460CD">
        <w:rPr>
          <w:rFonts w:ascii="Verdana" w:hAnsi="Verdana" w:cs="Verdana"/>
          <w:color w:val="000000"/>
        </w:rPr>
        <w:t>adult only premises.</w:t>
      </w:r>
    </w:p>
    <w:p w14:paraId="3D0A5E23" w14:textId="77777777" w:rsidR="00831E13" w:rsidRPr="004460CD" w:rsidRDefault="00831E13" w:rsidP="000B1E8A">
      <w:pPr>
        <w:pStyle w:val="ListParagraph"/>
        <w:numPr>
          <w:ilvl w:val="0"/>
          <w:numId w:val="7"/>
        </w:numPr>
        <w:autoSpaceDE w:val="0"/>
        <w:autoSpaceDN w:val="0"/>
        <w:adjustRightInd w:val="0"/>
        <w:spacing w:after="0" w:line="240" w:lineRule="auto"/>
        <w:ind w:left="1134" w:hanging="425"/>
        <w:rPr>
          <w:rFonts w:ascii="Verdana" w:hAnsi="Verdana" w:cs="Verdana"/>
          <w:color w:val="000000"/>
        </w:rPr>
      </w:pPr>
      <w:r w:rsidRPr="004460CD">
        <w:rPr>
          <w:rFonts w:ascii="Verdana" w:hAnsi="Verdana" w:cs="Verdana"/>
          <w:color w:val="000000"/>
        </w:rPr>
        <w:t>Provision for self-barring schemes and access to information</w:t>
      </w:r>
      <w:r w:rsidR="004460CD" w:rsidRPr="004460CD">
        <w:rPr>
          <w:rFonts w:ascii="Verdana" w:hAnsi="Verdana" w:cs="Verdana"/>
          <w:color w:val="000000"/>
        </w:rPr>
        <w:t xml:space="preserve"> </w:t>
      </w:r>
      <w:r w:rsidRPr="004460CD">
        <w:rPr>
          <w:rFonts w:ascii="Verdana" w:hAnsi="Verdana" w:cs="Verdana"/>
          <w:color w:val="000000"/>
        </w:rPr>
        <w:t>or helplines for organisations such as GamCare.</w:t>
      </w:r>
    </w:p>
    <w:p w14:paraId="51CA3A6C" w14:textId="77777777" w:rsidR="00831E13" w:rsidRPr="004460CD" w:rsidRDefault="00831E13" w:rsidP="000B1E8A">
      <w:pPr>
        <w:pStyle w:val="ListParagraph"/>
        <w:numPr>
          <w:ilvl w:val="0"/>
          <w:numId w:val="7"/>
        </w:numPr>
        <w:autoSpaceDE w:val="0"/>
        <w:autoSpaceDN w:val="0"/>
        <w:adjustRightInd w:val="0"/>
        <w:spacing w:after="0" w:line="240" w:lineRule="auto"/>
        <w:ind w:left="1134" w:hanging="425"/>
        <w:rPr>
          <w:rFonts w:ascii="Verdana" w:hAnsi="Verdana" w:cs="Verdana"/>
          <w:color w:val="000000"/>
        </w:rPr>
      </w:pPr>
      <w:r w:rsidRPr="004460CD">
        <w:rPr>
          <w:rFonts w:ascii="Verdana" w:hAnsi="Verdana" w:cs="Verdana"/>
          <w:color w:val="000000"/>
        </w:rPr>
        <w:t>Appropriate design and layout of the premises to ensure that</w:t>
      </w:r>
      <w:r w:rsidR="004460CD" w:rsidRPr="004460CD">
        <w:rPr>
          <w:rFonts w:ascii="Verdana" w:hAnsi="Verdana" w:cs="Verdana"/>
          <w:color w:val="000000"/>
        </w:rPr>
        <w:t xml:space="preserve"> </w:t>
      </w:r>
      <w:r w:rsidRPr="004460CD">
        <w:rPr>
          <w:rFonts w:ascii="Verdana" w:hAnsi="Verdana" w:cs="Verdana"/>
          <w:color w:val="000000"/>
        </w:rPr>
        <w:t>they do not attract children or vulnerable people including</w:t>
      </w:r>
      <w:r w:rsidR="004460CD" w:rsidRPr="004460CD">
        <w:rPr>
          <w:rFonts w:ascii="Verdana" w:hAnsi="Verdana" w:cs="Verdana"/>
          <w:color w:val="000000"/>
        </w:rPr>
        <w:t xml:space="preserve"> </w:t>
      </w:r>
      <w:r w:rsidRPr="004460CD">
        <w:rPr>
          <w:rFonts w:ascii="Verdana" w:hAnsi="Verdana" w:cs="Verdana"/>
          <w:color w:val="000000"/>
        </w:rPr>
        <w:t>appropriate signage and location of machines</w:t>
      </w:r>
    </w:p>
    <w:p w14:paraId="56302A5C" w14:textId="77777777" w:rsidR="00831E13" w:rsidRPr="004460CD" w:rsidRDefault="00831E13" w:rsidP="000B1E8A">
      <w:pPr>
        <w:pStyle w:val="ListParagraph"/>
        <w:numPr>
          <w:ilvl w:val="0"/>
          <w:numId w:val="7"/>
        </w:numPr>
        <w:autoSpaceDE w:val="0"/>
        <w:autoSpaceDN w:val="0"/>
        <w:adjustRightInd w:val="0"/>
        <w:spacing w:after="0" w:line="240" w:lineRule="auto"/>
        <w:ind w:left="1134" w:hanging="425"/>
        <w:rPr>
          <w:rFonts w:ascii="Verdana" w:hAnsi="Verdana" w:cs="Verdana"/>
          <w:color w:val="000000"/>
        </w:rPr>
      </w:pPr>
      <w:r w:rsidRPr="004460CD">
        <w:rPr>
          <w:rFonts w:ascii="Verdana" w:hAnsi="Verdana" w:cs="Verdana"/>
          <w:color w:val="000000"/>
        </w:rPr>
        <w:t>Effective management of the premises to include refusals</w:t>
      </w:r>
      <w:r w:rsidR="004460CD" w:rsidRPr="004460CD">
        <w:rPr>
          <w:rFonts w:ascii="Verdana" w:hAnsi="Verdana" w:cs="Verdana"/>
          <w:color w:val="000000"/>
        </w:rPr>
        <w:t xml:space="preserve"> </w:t>
      </w:r>
      <w:r w:rsidRPr="004460CD">
        <w:rPr>
          <w:rFonts w:ascii="Verdana" w:hAnsi="Verdana" w:cs="Verdana"/>
          <w:color w:val="000000"/>
        </w:rPr>
        <w:t xml:space="preserve">logs and </w:t>
      </w:r>
      <w:proofErr w:type="gramStart"/>
      <w:r w:rsidRPr="004460CD">
        <w:rPr>
          <w:rFonts w:ascii="Verdana" w:hAnsi="Verdana" w:cs="Verdana"/>
          <w:color w:val="000000"/>
        </w:rPr>
        <w:t>sufficient numbers of</w:t>
      </w:r>
      <w:proofErr w:type="gramEnd"/>
      <w:r w:rsidRPr="004460CD">
        <w:rPr>
          <w:rFonts w:ascii="Verdana" w:hAnsi="Verdana" w:cs="Verdana"/>
          <w:color w:val="000000"/>
        </w:rPr>
        <w:t xml:space="preserve"> staff.</w:t>
      </w:r>
    </w:p>
    <w:p w14:paraId="10D5DF32" w14:textId="77777777" w:rsidR="00831E13" w:rsidRPr="004460CD" w:rsidRDefault="00831E13" w:rsidP="000B1E8A">
      <w:pPr>
        <w:pStyle w:val="ListParagraph"/>
        <w:numPr>
          <w:ilvl w:val="0"/>
          <w:numId w:val="7"/>
        </w:numPr>
        <w:autoSpaceDE w:val="0"/>
        <w:autoSpaceDN w:val="0"/>
        <w:adjustRightInd w:val="0"/>
        <w:spacing w:after="0" w:line="240" w:lineRule="auto"/>
        <w:ind w:left="1134" w:hanging="425"/>
        <w:rPr>
          <w:rFonts w:ascii="Verdana" w:hAnsi="Verdana" w:cs="Verdana"/>
          <w:color w:val="000000"/>
        </w:rPr>
      </w:pPr>
      <w:r w:rsidRPr="004460CD">
        <w:rPr>
          <w:rFonts w:ascii="Verdana" w:hAnsi="Verdana" w:cs="Verdana"/>
          <w:color w:val="000000"/>
        </w:rPr>
        <w:t>Ensuring that any promotional materials do not encourage</w:t>
      </w:r>
      <w:r w:rsidR="004460CD" w:rsidRPr="004460CD">
        <w:rPr>
          <w:rFonts w:ascii="Verdana" w:hAnsi="Verdana" w:cs="Verdana"/>
          <w:color w:val="000000"/>
        </w:rPr>
        <w:t xml:space="preserve"> </w:t>
      </w:r>
      <w:r w:rsidRPr="004460CD">
        <w:rPr>
          <w:rFonts w:ascii="Verdana" w:hAnsi="Verdana" w:cs="Verdana"/>
          <w:color w:val="000000"/>
        </w:rPr>
        <w:t>the use of the premises by children, or vulnerable people.</w:t>
      </w:r>
    </w:p>
    <w:p w14:paraId="77E0377C" w14:textId="77777777" w:rsidR="004460CD" w:rsidRPr="00831E13" w:rsidRDefault="004460CD" w:rsidP="00831E13">
      <w:pPr>
        <w:autoSpaceDE w:val="0"/>
        <w:autoSpaceDN w:val="0"/>
        <w:adjustRightInd w:val="0"/>
        <w:spacing w:after="0" w:line="240" w:lineRule="auto"/>
        <w:rPr>
          <w:rFonts w:ascii="Verdana" w:hAnsi="Verdana" w:cs="Verdana"/>
          <w:color w:val="000000"/>
        </w:rPr>
      </w:pPr>
    </w:p>
    <w:p w14:paraId="6FBD8455" w14:textId="77777777" w:rsidR="00831E13" w:rsidRDefault="00831E13" w:rsidP="000B1E8A">
      <w:pPr>
        <w:autoSpaceDE w:val="0"/>
        <w:autoSpaceDN w:val="0"/>
        <w:adjustRightInd w:val="0"/>
        <w:spacing w:after="0" w:line="240" w:lineRule="auto"/>
        <w:ind w:left="709" w:hanging="709"/>
        <w:rPr>
          <w:rFonts w:ascii="Verdana" w:hAnsi="Verdana" w:cs="Verdana"/>
          <w:color w:val="000000"/>
        </w:rPr>
      </w:pPr>
      <w:r w:rsidRPr="00831E13">
        <w:rPr>
          <w:rFonts w:ascii="Verdana" w:hAnsi="Verdana" w:cs="Verdana"/>
          <w:color w:val="000000"/>
        </w:rPr>
        <w:t>5.3.4</w:t>
      </w:r>
      <w:r w:rsidR="001162C7">
        <w:rPr>
          <w:rFonts w:ascii="Verdana" w:hAnsi="Verdana" w:cs="Verdana"/>
          <w:color w:val="000000"/>
        </w:rPr>
        <w:tab/>
      </w:r>
      <w:r w:rsidRPr="00831E13">
        <w:rPr>
          <w:rFonts w:ascii="Verdana" w:hAnsi="Verdana" w:cs="Verdana"/>
          <w:color w:val="000000"/>
        </w:rPr>
        <w:t>The licensing authority will pay particular attention to any codes of</w:t>
      </w:r>
      <w:r w:rsidR="004460CD">
        <w:rPr>
          <w:rFonts w:ascii="Verdana" w:hAnsi="Verdana" w:cs="Verdana"/>
          <w:color w:val="000000"/>
        </w:rPr>
        <w:t xml:space="preserve"> </w:t>
      </w:r>
      <w:r w:rsidRPr="00831E13">
        <w:rPr>
          <w:rFonts w:ascii="Verdana" w:hAnsi="Verdana" w:cs="Verdana"/>
          <w:color w:val="000000"/>
        </w:rPr>
        <w:t>practice which the Gambling Commission issues in relation to specific</w:t>
      </w:r>
      <w:r w:rsidR="004460CD">
        <w:rPr>
          <w:rFonts w:ascii="Verdana" w:hAnsi="Verdana" w:cs="Verdana"/>
          <w:color w:val="000000"/>
        </w:rPr>
        <w:t xml:space="preserve"> </w:t>
      </w:r>
      <w:r w:rsidRPr="00831E13">
        <w:rPr>
          <w:rFonts w:ascii="Verdana" w:hAnsi="Verdana" w:cs="Verdana"/>
          <w:color w:val="000000"/>
        </w:rPr>
        <w:t>premises such as casinos. It will consider this licensing objective on a</w:t>
      </w:r>
      <w:r w:rsidR="004460CD">
        <w:rPr>
          <w:rFonts w:ascii="Verdana" w:hAnsi="Verdana" w:cs="Verdana"/>
          <w:color w:val="000000"/>
        </w:rPr>
        <w:t xml:space="preserve"> </w:t>
      </w:r>
      <w:r w:rsidRPr="00831E13">
        <w:rPr>
          <w:rFonts w:ascii="Verdana" w:hAnsi="Verdana" w:cs="Verdana"/>
          <w:color w:val="000000"/>
        </w:rPr>
        <w:t>case-by-case basis, and where necessary add conditions to promote this</w:t>
      </w:r>
      <w:r w:rsidR="004460CD">
        <w:rPr>
          <w:rFonts w:ascii="Verdana" w:hAnsi="Verdana" w:cs="Verdana"/>
          <w:color w:val="000000"/>
        </w:rPr>
        <w:t xml:space="preserve"> </w:t>
      </w:r>
      <w:r w:rsidRPr="00831E13">
        <w:rPr>
          <w:rFonts w:ascii="Verdana" w:hAnsi="Verdana" w:cs="Verdana"/>
          <w:color w:val="000000"/>
        </w:rPr>
        <w:t>objective.</w:t>
      </w:r>
    </w:p>
    <w:p w14:paraId="548AAD7C" w14:textId="77777777" w:rsidR="004460CD" w:rsidRPr="00831E13" w:rsidRDefault="004460CD" w:rsidP="004460CD">
      <w:pPr>
        <w:autoSpaceDE w:val="0"/>
        <w:autoSpaceDN w:val="0"/>
        <w:adjustRightInd w:val="0"/>
        <w:spacing w:after="0" w:line="240" w:lineRule="auto"/>
        <w:ind w:left="709"/>
        <w:rPr>
          <w:rFonts w:ascii="Verdana" w:hAnsi="Verdana" w:cs="Verdana"/>
          <w:color w:val="000000"/>
        </w:rPr>
      </w:pPr>
    </w:p>
    <w:p w14:paraId="672E4A95" w14:textId="77777777" w:rsidR="00831E13" w:rsidRDefault="00831E13" w:rsidP="000B1E8A">
      <w:pPr>
        <w:autoSpaceDE w:val="0"/>
        <w:autoSpaceDN w:val="0"/>
        <w:adjustRightInd w:val="0"/>
        <w:spacing w:after="0" w:line="240" w:lineRule="auto"/>
        <w:ind w:left="709" w:hanging="709"/>
        <w:rPr>
          <w:rFonts w:ascii="Verdana" w:hAnsi="Verdana" w:cs="Verdana"/>
          <w:color w:val="000000"/>
        </w:rPr>
      </w:pPr>
      <w:r w:rsidRPr="00831E13">
        <w:rPr>
          <w:rFonts w:ascii="Verdana" w:hAnsi="Verdana" w:cs="Verdana"/>
          <w:color w:val="000000"/>
        </w:rPr>
        <w:t>5.3.5</w:t>
      </w:r>
      <w:r w:rsidR="001162C7">
        <w:rPr>
          <w:rFonts w:ascii="Verdana" w:hAnsi="Verdana" w:cs="Verdana"/>
          <w:color w:val="000000"/>
        </w:rPr>
        <w:tab/>
      </w:r>
      <w:r w:rsidRPr="00831E13">
        <w:rPr>
          <w:rFonts w:ascii="Verdana" w:hAnsi="Verdana" w:cs="Verdana"/>
          <w:color w:val="000000"/>
        </w:rPr>
        <w:t>The Authority will carefully consider the location of the premises in</w:t>
      </w:r>
      <w:r w:rsidR="004460CD">
        <w:rPr>
          <w:rFonts w:ascii="Verdana" w:hAnsi="Verdana" w:cs="Verdana"/>
          <w:color w:val="000000"/>
        </w:rPr>
        <w:t xml:space="preserve"> </w:t>
      </w:r>
      <w:r w:rsidRPr="00831E13">
        <w:rPr>
          <w:rFonts w:ascii="Verdana" w:hAnsi="Verdana" w:cs="Verdana"/>
          <w:color w:val="000000"/>
        </w:rPr>
        <w:t>relation to this objective.</w:t>
      </w:r>
    </w:p>
    <w:p w14:paraId="75F01C7A" w14:textId="77777777" w:rsidR="004460CD" w:rsidRPr="00831E13" w:rsidRDefault="004460CD" w:rsidP="00831E13">
      <w:pPr>
        <w:autoSpaceDE w:val="0"/>
        <w:autoSpaceDN w:val="0"/>
        <w:adjustRightInd w:val="0"/>
        <w:spacing w:after="0" w:line="240" w:lineRule="auto"/>
        <w:rPr>
          <w:rFonts w:ascii="Verdana" w:hAnsi="Verdana" w:cs="Verdana"/>
          <w:color w:val="000000"/>
        </w:rPr>
      </w:pPr>
    </w:p>
    <w:p w14:paraId="1781792C" w14:textId="77777777" w:rsidR="00831E13" w:rsidRPr="00293EF2" w:rsidRDefault="00831E13" w:rsidP="00826006">
      <w:pPr>
        <w:pStyle w:val="Heading2"/>
      </w:pPr>
      <w:r w:rsidRPr="00293EF2">
        <w:t>6.</w:t>
      </w:r>
      <w:r w:rsidR="001162C7" w:rsidRPr="00293EF2">
        <w:tab/>
      </w:r>
      <w:r w:rsidRPr="00293EF2">
        <w:t>Premises Licences</w:t>
      </w:r>
    </w:p>
    <w:p w14:paraId="5D124268" w14:textId="77777777" w:rsidR="004460CD" w:rsidRDefault="004460CD" w:rsidP="00831E13">
      <w:pPr>
        <w:autoSpaceDE w:val="0"/>
        <w:autoSpaceDN w:val="0"/>
        <w:adjustRightInd w:val="0"/>
        <w:spacing w:after="0" w:line="240" w:lineRule="auto"/>
        <w:rPr>
          <w:rFonts w:ascii="Verdana" w:hAnsi="Verdana" w:cs="Calibri"/>
          <w:color w:val="000000"/>
        </w:rPr>
      </w:pPr>
    </w:p>
    <w:p w14:paraId="208A7D2E" w14:textId="77777777" w:rsidR="00831E13" w:rsidRDefault="000B1E8A" w:rsidP="004460CD">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6</w:t>
      </w:r>
      <w:r w:rsidR="004460CD">
        <w:rPr>
          <w:rFonts w:ascii="Verdana" w:hAnsi="Verdana" w:cs="Verdana"/>
          <w:color w:val="000000"/>
        </w:rPr>
        <w:t>.1</w:t>
      </w:r>
      <w:r w:rsidR="004460CD">
        <w:rPr>
          <w:rFonts w:ascii="Verdana" w:hAnsi="Verdana" w:cs="Verdana"/>
          <w:color w:val="000000"/>
        </w:rPr>
        <w:tab/>
      </w:r>
      <w:r w:rsidR="00831E13" w:rsidRPr="00831E13">
        <w:rPr>
          <w:rFonts w:ascii="Verdana" w:hAnsi="Verdana" w:cs="Verdana"/>
          <w:color w:val="000000"/>
        </w:rPr>
        <w:t>Section 150 of the Act permits the issue of premises licences authorising</w:t>
      </w:r>
      <w:r w:rsidR="004460CD">
        <w:rPr>
          <w:rFonts w:ascii="Verdana" w:hAnsi="Verdana" w:cs="Verdana"/>
          <w:color w:val="000000"/>
        </w:rPr>
        <w:t xml:space="preserve"> </w:t>
      </w:r>
      <w:r w:rsidR="00831E13" w:rsidRPr="00831E13">
        <w:rPr>
          <w:rFonts w:ascii="Verdana" w:hAnsi="Verdana" w:cs="Verdana"/>
          <w:color w:val="000000"/>
        </w:rPr>
        <w:t xml:space="preserve">the provision of facilities at the </w:t>
      </w:r>
      <w:proofErr w:type="gramStart"/>
      <w:r w:rsidR="00831E13" w:rsidRPr="00831E13">
        <w:rPr>
          <w:rFonts w:ascii="Verdana" w:hAnsi="Verdana" w:cs="Verdana"/>
          <w:color w:val="000000"/>
        </w:rPr>
        <w:t>following:-</w:t>
      </w:r>
      <w:proofErr w:type="gramEnd"/>
    </w:p>
    <w:p w14:paraId="7BF108AD" w14:textId="77777777" w:rsidR="004460CD" w:rsidRPr="00831E13" w:rsidRDefault="004460CD" w:rsidP="004460CD">
      <w:pPr>
        <w:autoSpaceDE w:val="0"/>
        <w:autoSpaceDN w:val="0"/>
        <w:adjustRightInd w:val="0"/>
        <w:spacing w:after="0" w:line="240" w:lineRule="auto"/>
        <w:ind w:left="720" w:hanging="720"/>
        <w:rPr>
          <w:rFonts w:ascii="Verdana" w:hAnsi="Verdana" w:cs="Verdana"/>
          <w:color w:val="000000"/>
        </w:rPr>
      </w:pPr>
    </w:p>
    <w:p w14:paraId="68E6D32D" w14:textId="77777777" w:rsidR="00831E13" w:rsidRPr="004460CD" w:rsidRDefault="00831E13" w:rsidP="004460CD">
      <w:pPr>
        <w:pStyle w:val="ListParagraph"/>
        <w:numPr>
          <w:ilvl w:val="0"/>
          <w:numId w:val="8"/>
        </w:numPr>
        <w:autoSpaceDE w:val="0"/>
        <w:autoSpaceDN w:val="0"/>
        <w:adjustRightInd w:val="0"/>
        <w:spacing w:after="0" w:line="240" w:lineRule="auto"/>
        <w:rPr>
          <w:rFonts w:ascii="Verdana" w:hAnsi="Verdana" w:cs="Verdana"/>
          <w:color w:val="000000"/>
        </w:rPr>
      </w:pPr>
      <w:r w:rsidRPr="004460CD">
        <w:rPr>
          <w:rFonts w:ascii="Verdana" w:hAnsi="Verdana" w:cs="Verdana"/>
          <w:color w:val="000000"/>
        </w:rPr>
        <w:t xml:space="preserve">casino </w:t>
      </w:r>
      <w:proofErr w:type="gramStart"/>
      <w:r w:rsidRPr="004460CD">
        <w:rPr>
          <w:rFonts w:ascii="Verdana" w:hAnsi="Verdana" w:cs="Verdana"/>
          <w:color w:val="000000"/>
        </w:rPr>
        <w:t>premises;</w:t>
      </w:r>
      <w:proofErr w:type="gramEnd"/>
    </w:p>
    <w:p w14:paraId="7A4048C6" w14:textId="77777777" w:rsidR="00831E13" w:rsidRPr="004460CD" w:rsidRDefault="00831E13" w:rsidP="004460CD">
      <w:pPr>
        <w:pStyle w:val="ListParagraph"/>
        <w:numPr>
          <w:ilvl w:val="0"/>
          <w:numId w:val="8"/>
        </w:numPr>
        <w:autoSpaceDE w:val="0"/>
        <w:autoSpaceDN w:val="0"/>
        <w:adjustRightInd w:val="0"/>
        <w:spacing w:after="0" w:line="240" w:lineRule="auto"/>
        <w:rPr>
          <w:rFonts w:ascii="Verdana" w:hAnsi="Verdana" w:cs="Verdana"/>
          <w:color w:val="000000"/>
        </w:rPr>
      </w:pPr>
      <w:r w:rsidRPr="004460CD">
        <w:rPr>
          <w:rFonts w:ascii="Verdana" w:hAnsi="Verdana" w:cs="Verdana"/>
          <w:color w:val="000000"/>
        </w:rPr>
        <w:t>bingo premises</w:t>
      </w:r>
    </w:p>
    <w:p w14:paraId="0F34D58F" w14:textId="77777777" w:rsidR="00831E13" w:rsidRPr="004460CD" w:rsidRDefault="00831E13" w:rsidP="004460CD">
      <w:pPr>
        <w:pStyle w:val="ListParagraph"/>
        <w:numPr>
          <w:ilvl w:val="0"/>
          <w:numId w:val="8"/>
        </w:numPr>
        <w:autoSpaceDE w:val="0"/>
        <w:autoSpaceDN w:val="0"/>
        <w:adjustRightInd w:val="0"/>
        <w:spacing w:after="0" w:line="240" w:lineRule="auto"/>
        <w:rPr>
          <w:rFonts w:ascii="Verdana" w:hAnsi="Verdana" w:cs="Verdana"/>
          <w:color w:val="000000"/>
        </w:rPr>
      </w:pPr>
      <w:r w:rsidRPr="004460CD">
        <w:rPr>
          <w:rFonts w:ascii="Verdana" w:hAnsi="Verdana" w:cs="Verdana"/>
          <w:color w:val="000000"/>
        </w:rPr>
        <w:t>betting premises, including tracks and premises used by betting</w:t>
      </w:r>
      <w:r w:rsidR="004460CD" w:rsidRPr="004460CD">
        <w:rPr>
          <w:rFonts w:ascii="Verdana" w:hAnsi="Verdana" w:cs="Verdana"/>
          <w:color w:val="000000"/>
        </w:rPr>
        <w:t xml:space="preserve"> </w:t>
      </w:r>
      <w:proofErr w:type="gramStart"/>
      <w:r w:rsidRPr="004460CD">
        <w:rPr>
          <w:rFonts w:ascii="Verdana" w:hAnsi="Verdana" w:cs="Verdana"/>
          <w:color w:val="000000"/>
        </w:rPr>
        <w:t>intermediaries;</w:t>
      </w:r>
      <w:proofErr w:type="gramEnd"/>
    </w:p>
    <w:p w14:paraId="78F18BB7" w14:textId="77777777" w:rsidR="00831E13" w:rsidRPr="004460CD" w:rsidRDefault="00831E13" w:rsidP="004460CD">
      <w:pPr>
        <w:pStyle w:val="ListParagraph"/>
        <w:numPr>
          <w:ilvl w:val="0"/>
          <w:numId w:val="8"/>
        </w:numPr>
        <w:autoSpaceDE w:val="0"/>
        <w:autoSpaceDN w:val="0"/>
        <w:adjustRightInd w:val="0"/>
        <w:spacing w:after="0" w:line="240" w:lineRule="auto"/>
        <w:rPr>
          <w:rFonts w:ascii="Verdana" w:hAnsi="Verdana" w:cs="Verdana"/>
          <w:color w:val="000000"/>
        </w:rPr>
      </w:pPr>
      <w:r w:rsidRPr="004460CD">
        <w:rPr>
          <w:rFonts w:ascii="Verdana" w:hAnsi="Verdana" w:cs="Verdana"/>
          <w:color w:val="000000"/>
        </w:rPr>
        <w:t xml:space="preserve">adult gaming </w:t>
      </w:r>
      <w:proofErr w:type="gramStart"/>
      <w:r w:rsidRPr="004460CD">
        <w:rPr>
          <w:rFonts w:ascii="Verdana" w:hAnsi="Verdana" w:cs="Verdana"/>
          <w:color w:val="000000"/>
        </w:rPr>
        <w:t>centres;</w:t>
      </w:r>
      <w:proofErr w:type="gramEnd"/>
    </w:p>
    <w:p w14:paraId="6589D13B" w14:textId="77777777" w:rsidR="00831E13" w:rsidRPr="004460CD" w:rsidRDefault="00831E13" w:rsidP="004460CD">
      <w:pPr>
        <w:pStyle w:val="ListParagraph"/>
        <w:numPr>
          <w:ilvl w:val="0"/>
          <w:numId w:val="8"/>
        </w:numPr>
        <w:autoSpaceDE w:val="0"/>
        <w:autoSpaceDN w:val="0"/>
        <w:adjustRightInd w:val="0"/>
        <w:spacing w:after="0" w:line="240" w:lineRule="auto"/>
        <w:rPr>
          <w:rFonts w:ascii="Verdana" w:hAnsi="Verdana" w:cs="Verdana"/>
          <w:color w:val="000000"/>
        </w:rPr>
      </w:pPr>
      <w:r w:rsidRPr="004460CD">
        <w:rPr>
          <w:rFonts w:ascii="Verdana" w:hAnsi="Verdana" w:cs="Verdana"/>
          <w:color w:val="000000"/>
        </w:rPr>
        <w:t xml:space="preserve">family entertainment </w:t>
      </w:r>
      <w:proofErr w:type="gramStart"/>
      <w:r w:rsidRPr="004460CD">
        <w:rPr>
          <w:rFonts w:ascii="Verdana" w:hAnsi="Verdana" w:cs="Verdana"/>
          <w:color w:val="000000"/>
        </w:rPr>
        <w:t>centres;</w:t>
      </w:r>
      <w:proofErr w:type="gramEnd"/>
    </w:p>
    <w:p w14:paraId="732CB80C" w14:textId="77777777" w:rsidR="004460CD" w:rsidRPr="00831E13" w:rsidRDefault="004460CD" w:rsidP="00831E13">
      <w:pPr>
        <w:autoSpaceDE w:val="0"/>
        <w:autoSpaceDN w:val="0"/>
        <w:adjustRightInd w:val="0"/>
        <w:spacing w:after="0" w:line="240" w:lineRule="auto"/>
        <w:rPr>
          <w:rFonts w:ascii="Verdana" w:hAnsi="Verdana" w:cs="Verdana"/>
          <w:color w:val="000000"/>
        </w:rPr>
      </w:pPr>
    </w:p>
    <w:p w14:paraId="159D889E" w14:textId="77777777" w:rsidR="00831E13" w:rsidRDefault="004460CD" w:rsidP="004460CD">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6.2</w:t>
      </w:r>
      <w:r>
        <w:rPr>
          <w:rFonts w:ascii="Verdana" w:hAnsi="Verdana" w:cs="Verdana"/>
          <w:color w:val="000000"/>
        </w:rPr>
        <w:tab/>
      </w:r>
      <w:r w:rsidR="00831E13" w:rsidRPr="00831E13">
        <w:rPr>
          <w:rFonts w:ascii="Verdana" w:hAnsi="Verdana" w:cs="Verdana"/>
          <w:color w:val="000000"/>
        </w:rPr>
        <w:t>Premises can be ‘any place’ but the Act prevents more than one premises</w:t>
      </w:r>
      <w:r>
        <w:rPr>
          <w:rFonts w:ascii="Verdana" w:hAnsi="Verdana" w:cs="Verdana"/>
          <w:color w:val="000000"/>
        </w:rPr>
        <w:t xml:space="preserve"> </w:t>
      </w:r>
      <w:r w:rsidR="00831E13" w:rsidRPr="00831E13">
        <w:rPr>
          <w:rFonts w:ascii="Verdana" w:hAnsi="Verdana" w:cs="Verdana"/>
          <w:color w:val="000000"/>
        </w:rPr>
        <w:t>licence applying to any one place. A single building could be subject to</w:t>
      </w:r>
      <w:r>
        <w:rPr>
          <w:rFonts w:ascii="Verdana" w:hAnsi="Verdana" w:cs="Verdana"/>
          <w:color w:val="000000"/>
        </w:rPr>
        <w:t xml:space="preserve"> </w:t>
      </w:r>
      <w:r w:rsidR="00831E13" w:rsidRPr="00831E13">
        <w:rPr>
          <w:rFonts w:ascii="Verdana" w:hAnsi="Verdana" w:cs="Verdana"/>
          <w:color w:val="000000"/>
        </w:rPr>
        <w:t>more than one premises licence provided they are for different parts of</w:t>
      </w:r>
      <w:r>
        <w:rPr>
          <w:rFonts w:ascii="Verdana" w:hAnsi="Verdana" w:cs="Verdana"/>
          <w:color w:val="000000"/>
        </w:rPr>
        <w:t xml:space="preserve"> </w:t>
      </w:r>
      <w:r w:rsidR="00831E13" w:rsidRPr="00831E13">
        <w:rPr>
          <w:rFonts w:ascii="Verdana" w:hAnsi="Verdana" w:cs="Verdana"/>
          <w:color w:val="000000"/>
        </w:rPr>
        <w:t>the building and those parts can be genuinely regarded as being different</w:t>
      </w:r>
      <w:r>
        <w:rPr>
          <w:rFonts w:ascii="Verdana" w:hAnsi="Verdana" w:cs="Verdana"/>
          <w:color w:val="000000"/>
        </w:rPr>
        <w:t xml:space="preserve"> </w:t>
      </w:r>
      <w:r w:rsidR="00831E13" w:rsidRPr="00831E13">
        <w:rPr>
          <w:rFonts w:ascii="Verdana" w:hAnsi="Verdana" w:cs="Verdana"/>
          <w:color w:val="000000"/>
        </w:rPr>
        <w:t>‘</w:t>
      </w:r>
      <w:proofErr w:type="gramStart"/>
      <w:r w:rsidR="00831E13" w:rsidRPr="00831E13">
        <w:rPr>
          <w:rFonts w:ascii="Verdana" w:hAnsi="Verdana" w:cs="Verdana"/>
          <w:color w:val="000000"/>
        </w:rPr>
        <w:t>premises’</w:t>
      </w:r>
      <w:proofErr w:type="gramEnd"/>
      <w:r w:rsidR="00831E13" w:rsidRPr="00831E13">
        <w:rPr>
          <w:rFonts w:ascii="Verdana" w:hAnsi="Verdana" w:cs="Verdana"/>
          <w:color w:val="000000"/>
        </w:rPr>
        <w:t>.</w:t>
      </w:r>
    </w:p>
    <w:p w14:paraId="578ECA5F" w14:textId="77777777" w:rsidR="004460CD" w:rsidRPr="00831E13" w:rsidRDefault="004460CD" w:rsidP="00831E13">
      <w:pPr>
        <w:autoSpaceDE w:val="0"/>
        <w:autoSpaceDN w:val="0"/>
        <w:adjustRightInd w:val="0"/>
        <w:spacing w:after="0" w:line="240" w:lineRule="auto"/>
        <w:rPr>
          <w:rFonts w:ascii="Verdana" w:hAnsi="Verdana" w:cs="Verdana"/>
          <w:color w:val="000000"/>
        </w:rPr>
      </w:pPr>
    </w:p>
    <w:p w14:paraId="1BF68876" w14:textId="77777777" w:rsidR="00831E13" w:rsidRDefault="00831E13" w:rsidP="004460CD">
      <w:pPr>
        <w:autoSpaceDE w:val="0"/>
        <w:autoSpaceDN w:val="0"/>
        <w:adjustRightInd w:val="0"/>
        <w:spacing w:after="0" w:line="240" w:lineRule="auto"/>
        <w:ind w:left="720" w:hanging="720"/>
        <w:rPr>
          <w:rFonts w:ascii="Verdana" w:hAnsi="Verdana" w:cs="Verdana"/>
          <w:color w:val="000000"/>
        </w:rPr>
      </w:pPr>
      <w:r w:rsidRPr="00831E13">
        <w:rPr>
          <w:rFonts w:ascii="Verdana" w:hAnsi="Verdana" w:cs="Verdana"/>
          <w:color w:val="000000"/>
        </w:rPr>
        <w:t>6.3</w:t>
      </w:r>
      <w:r w:rsidR="004460CD">
        <w:rPr>
          <w:rFonts w:ascii="Verdana" w:hAnsi="Verdana" w:cs="Verdana"/>
          <w:color w:val="000000"/>
        </w:rPr>
        <w:tab/>
      </w:r>
      <w:r w:rsidRPr="00831E13">
        <w:rPr>
          <w:rFonts w:ascii="Verdana" w:hAnsi="Verdana" w:cs="Verdana"/>
          <w:color w:val="000000"/>
        </w:rPr>
        <w:t>A particular requirement might be for entrances and exits from parts of a</w:t>
      </w:r>
      <w:r w:rsidR="004460CD">
        <w:rPr>
          <w:rFonts w:ascii="Verdana" w:hAnsi="Verdana" w:cs="Verdana"/>
          <w:color w:val="000000"/>
        </w:rPr>
        <w:t xml:space="preserve"> </w:t>
      </w:r>
      <w:r w:rsidRPr="00831E13">
        <w:rPr>
          <w:rFonts w:ascii="Verdana" w:hAnsi="Verdana" w:cs="Verdana"/>
          <w:color w:val="000000"/>
        </w:rPr>
        <w:t>building covered by one or more licences to be separate and identifiable</w:t>
      </w:r>
      <w:r w:rsidR="004460CD">
        <w:rPr>
          <w:rFonts w:ascii="Verdana" w:hAnsi="Verdana" w:cs="Verdana"/>
          <w:color w:val="000000"/>
        </w:rPr>
        <w:t xml:space="preserve"> </w:t>
      </w:r>
      <w:r w:rsidRPr="00831E13">
        <w:rPr>
          <w:rFonts w:ascii="Verdana" w:hAnsi="Verdana" w:cs="Verdana"/>
          <w:color w:val="000000"/>
        </w:rPr>
        <w:t xml:space="preserve">so that the separation of the premises is not </w:t>
      </w:r>
      <w:proofErr w:type="gramStart"/>
      <w:r w:rsidRPr="00831E13">
        <w:rPr>
          <w:rFonts w:ascii="Verdana" w:hAnsi="Verdana" w:cs="Verdana"/>
          <w:color w:val="000000"/>
        </w:rPr>
        <w:t>compromised</w:t>
      </w:r>
      <w:proofErr w:type="gramEnd"/>
      <w:r w:rsidRPr="00831E13">
        <w:rPr>
          <w:rFonts w:ascii="Verdana" w:hAnsi="Verdana" w:cs="Verdana"/>
          <w:color w:val="000000"/>
        </w:rPr>
        <w:t xml:space="preserve"> and that people</w:t>
      </w:r>
      <w:r w:rsidR="004460CD">
        <w:rPr>
          <w:rFonts w:ascii="Verdana" w:hAnsi="Verdana" w:cs="Verdana"/>
          <w:color w:val="000000"/>
        </w:rPr>
        <w:t xml:space="preserve"> </w:t>
      </w:r>
      <w:r w:rsidRPr="00831E13">
        <w:rPr>
          <w:rFonts w:ascii="Verdana" w:hAnsi="Verdana" w:cs="Verdana"/>
          <w:color w:val="000000"/>
        </w:rPr>
        <w:t>are not allowed to ‘drift’ accidentally into a gambling area.</w:t>
      </w:r>
    </w:p>
    <w:p w14:paraId="5BDDEA90" w14:textId="77777777" w:rsidR="004460CD" w:rsidRPr="00831E13" w:rsidRDefault="004460CD" w:rsidP="00831E13">
      <w:pPr>
        <w:autoSpaceDE w:val="0"/>
        <w:autoSpaceDN w:val="0"/>
        <w:adjustRightInd w:val="0"/>
        <w:spacing w:after="0" w:line="240" w:lineRule="auto"/>
        <w:rPr>
          <w:rFonts w:ascii="Verdana" w:hAnsi="Verdana" w:cs="Verdana"/>
          <w:color w:val="000000"/>
        </w:rPr>
      </w:pPr>
    </w:p>
    <w:p w14:paraId="6B7C6C07" w14:textId="77777777" w:rsidR="00831E13" w:rsidRDefault="004460CD" w:rsidP="004460CD">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6.4</w:t>
      </w:r>
      <w:r>
        <w:rPr>
          <w:rFonts w:ascii="Verdana" w:hAnsi="Verdana" w:cs="Verdana"/>
          <w:color w:val="000000"/>
        </w:rPr>
        <w:tab/>
      </w:r>
      <w:r w:rsidR="00831E13" w:rsidRPr="00831E13">
        <w:rPr>
          <w:rFonts w:ascii="Verdana" w:hAnsi="Verdana" w:cs="Verdana"/>
          <w:color w:val="000000"/>
        </w:rPr>
        <w:t>Where the Authority has concerns about the use of premises for gambling</w:t>
      </w:r>
      <w:r>
        <w:rPr>
          <w:rFonts w:ascii="Verdana" w:hAnsi="Verdana" w:cs="Verdana"/>
          <w:color w:val="000000"/>
        </w:rPr>
        <w:t xml:space="preserve"> </w:t>
      </w:r>
      <w:r w:rsidR="00831E13" w:rsidRPr="00831E13">
        <w:rPr>
          <w:rFonts w:ascii="Verdana" w:hAnsi="Verdana" w:cs="Verdana"/>
          <w:color w:val="000000"/>
        </w:rPr>
        <w:t>these will generally be addressed through licence conditions.</w:t>
      </w:r>
      <w:r>
        <w:rPr>
          <w:rFonts w:ascii="Verdana" w:hAnsi="Verdana" w:cs="Verdana"/>
          <w:color w:val="000000"/>
        </w:rPr>
        <w:t xml:space="preserve"> </w:t>
      </w:r>
    </w:p>
    <w:p w14:paraId="1F4940F4" w14:textId="77777777" w:rsidR="004460CD" w:rsidRPr="00831E13" w:rsidRDefault="004460CD" w:rsidP="00831E13">
      <w:pPr>
        <w:autoSpaceDE w:val="0"/>
        <w:autoSpaceDN w:val="0"/>
        <w:adjustRightInd w:val="0"/>
        <w:spacing w:after="0" w:line="240" w:lineRule="auto"/>
        <w:rPr>
          <w:rFonts w:ascii="Verdana" w:hAnsi="Verdana" w:cs="Verdana"/>
          <w:color w:val="000000"/>
        </w:rPr>
      </w:pPr>
    </w:p>
    <w:p w14:paraId="584DA695" w14:textId="77777777" w:rsidR="00831E13" w:rsidRDefault="00831E13" w:rsidP="004460CD">
      <w:pPr>
        <w:autoSpaceDE w:val="0"/>
        <w:autoSpaceDN w:val="0"/>
        <w:adjustRightInd w:val="0"/>
        <w:spacing w:after="0" w:line="240" w:lineRule="auto"/>
        <w:ind w:left="720" w:hanging="720"/>
        <w:rPr>
          <w:rFonts w:ascii="Verdana" w:hAnsi="Verdana" w:cs="Verdana"/>
          <w:color w:val="000000"/>
        </w:rPr>
      </w:pPr>
      <w:r w:rsidRPr="00831E13">
        <w:rPr>
          <w:rFonts w:ascii="Verdana" w:hAnsi="Verdana" w:cs="Verdana"/>
          <w:color w:val="000000"/>
        </w:rPr>
        <w:t>6</w:t>
      </w:r>
      <w:r w:rsidR="004460CD">
        <w:rPr>
          <w:rFonts w:ascii="Verdana" w:hAnsi="Verdana" w:cs="Verdana"/>
          <w:color w:val="000000"/>
        </w:rPr>
        <w:t>.5</w:t>
      </w:r>
      <w:r w:rsidR="004460CD">
        <w:rPr>
          <w:rFonts w:ascii="Verdana" w:hAnsi="Verdana" w:cs="Verdana"/>
          <w:color w:val="000000"/>
        </w:rPr>
        <w:tab/>
      </w:r>
      <w:r w:rsidRPr="00831E13">
        <w:rPr>
          <w:rFonts w:ascii="Verdana" w:hAnsi="Verdana" w:cs="Verdana"/>
          <w:color w:val="000000"/>
        </w:rPr>
        <w:t>Other than an application for a betting premises licence in respect of a</w:t>
      </w:r>
      <w:r w:rsidR="004460CD">
        <w:rPr>
          <w:rFonts w:ascii="Verdana" w:hAnsi="Verdana" w:cs="Verdana"/>
          <w:color w:val="000000"/>
        </w:rPr>
        <w:t xml:space="preserve"> </w:t>
      </w:r>
      <w:r w:rsidRPr="00831E13">
        <w:rPr>
          <w:rFonts w:ascii="Verdana" w:hAnsi="Verdana" w:cs="Verdana"/>
          <w:color w:val="000000"/>
        </w:rPr>
        <w:t>track, the Authority is not able to issue a premises licence unless the</w:t>
      </w:r>
      <w:r w:rsidR="004460CD">
        <w:rPr>
          <w:rFonts w:ascii="Verdana" w:hAnsi="Verdana" w:cs="Verdana"/>
          <w:color w:val="000000"/>
        </w:rPr>
        <w:t xml:space="preserve"> </w:t>
      </w:r>
      <w:r w:rsidRPr="00831E13">
        <w:rPr>
          <w:rFonts w:ascii="Verdana" w:hAnsi="Verdana" w:cs="Verdana"/>
          <w:color w:val="000000"/>
        </w:rPr>
        <w:t>applicant holds the relevant operating licence from the Gambling</w:t>
      </w:r>
      <w:r w:rsidR="004460CD">
        <w:rPr>
          <w:rFonts w:ascii="Verdana" w:hAnsi="Verdana" w:cs="Verdana"/>
          <w:color w:val="000000"/>
        </w:rPr>
        <w:t xml:space="preserve"> </w:t>
      </w:r>
      <w:r w:rsidRPr="00831E13">
        <w:rPr>
          <w:rFonts w:ascii="Verdana" w:hAnsi="Verdana" w:cs="Verdana"/>
          <w:color w:val="000000"/>
        </w:rPr>
        <w:t>Commission.</w:t>
      </w:r>
    </w:p>
    <w:p w14:paraId="35FC8915" w14:textId="77777777" w:rsidR="004460CD" w:rsidRPr="00831E13" w:rsidRDefault="004460CD" w:rsidP="004460CD">
      <w:pPr>
        <w:autoSpaceDE w:val="0"/>
        <w:autoSpaceDN w:val="0"/>
        <w:adjustRightInd w:val="0"/>
        <w:spacing w:after="0" w:line="240" w:lineRule="auto"/>
        <w:ind w:left="720" w:hanging="720"/>
        <w:rPr>
          <w:rFonts w:ascii="Verdana" w:hAnsi="Verdana" w:cs="Verdana"/>
          <w:color w:val="000000"/>
        </w:rPr>
      </w:pPr>
    </w:p>
    <w:p w14:paraId="3423B422" w14:textId="77777777" w:rsidR="00831E13" w:rsidRDefault="004460CD" w:rsidP="004460CD">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6.6</w:t>
      </w:r>
      <w:r>
        <w:rPr>
          <w:rFonts w:ascii="Verdana" w:hAnsi="Verdana" w:cs="Verdana"/>
          <w:color w:val="000000"/>
        </w:rPr>
        <w:tab/>
      </w:r>
      <w:r w:rsidR="00831E13" w:rsidRPr="00831E13">
        <w:rPr>
          <w:rFonts w:ascii="Verdana" w:hAnsi="Verdana" w:cs="Verdana"/>
          <w:color w:val="000000"/>
        </w:rPr>
        <w:t>When considering applications for premises licences the Authority will not</w:t>
      </w:r>
      <w:r>
        <w:rPr>
          <w:rFonts w:ascii="Verdana" w:hAnsi="Verdana" w:cs="Verdana"/>
          <w:color w:val="000000"/>
        </w:rPr>
        <w:t xml:space="preserve"> </w:t>
      </w:r>
      <w:r w:rsidR="00831E13" w:rsidRPr="00831E13">
        <w:rPr>
          <w:rFonts w:ascii="Verdana" w:hAnsi="Verdana" w:cs="Verdana"/>
          <w:color w:val="000000"/>
        </w:rPr>
        <w:t>take into consideration either the expected ‘demand’ for facilities or the</w:t>
      </w:r>
      <w:r>
        <w:rPr>
          <w:rFonts w:ascii="Verdana" w:hAnsi="Verdana" w:cs="Verdana"/>
          <w:color w:val="000000"/>
        </w:rPr>
        <w:t xml:space="preserve"> </w:t>
      </w:r>
      <w:r w:rsidR="00831E13" w:rsidRPr="00831E13">
        <w:rPr>
          <w:rFonts w:ascii="Verdana" w:hAnsi="Verdana" w:cs="Verdana"/>
          <w:color w:val="000000"/>
        </w:rPr>
        <w:t>likelihood of planning permission being granted.</w:t>
      </w:r>
    </w:p>
    <w:p w14:paraId="58C25D75" w14:textId="77777777" w:rsidR="004460CD" w:rsidRPr="00831E13" w:rsidRDefault="004460CD" w:rsidP="00831E13">
      <w:pPr>
        <w:autoSpaceDE w:val="0"/>
        <w:autoSpaceDN w:val="0"/>
        <w:adjustRightInd w:val="0"/>
        <w:spacing w:after="0" w:line="240" w:lineRule="auto"/>
        <w:rPr>
          <w:rFonts w:ascii="Verdana" w:hAnsi="Verdana" w:cs="Verdana"/>
          <w:color w:val="000000"/>
        </w:rPr>
      </w:pPr>
    </w:p>
    <w:p w14:paraId="33883AEE" w14:textId="77777777" w:rsidR="00831E13" w:rsidRDefault="004460CD" w:rsidP="007C68D9">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6.7</w:t>
      </w:r>
      <w:r>
        <w:rPr>
          <w:rFonts w:ascii="Verdana" w:hAnsi="Verdana" w:cs="Verdana"/>
          <w:color w:val="000000"/>
        </w:rPr>
        <w:tab/>
      </w:r>
      <w:r w:rsidR="00831E13" w:rsidRPr="00831E13">
        <w:rPr>
          <w:rFonts w:ascii="Verdana" w:hAnsi="Verdana" w:cs="Verdana"/>
          <w:color w:val="000000"/>
        </w:rPr>
        <w:t>The Authority will maintain a register of premises licences issued and will</w:t>
      </w:r>
      <w:r>
        <w:rPr>
          <w:rFonts w:ascii="Verdana" w:hAnsi="Verdana" w:cs="Verdana"/>
          <w:color w:val="000000"/>
        </w:rPr>
        <w:t xml:space="preserve"> </w:t>
      </w:r>
      <w:r w:rsidR="00831E13" w:rsidRPr="00831E13">
        <w:rPr>
          <w:rFonts w:ascii="Verdana" w:hAnsi="Verdana" w:cs="Verdana"/>
          <w:color w:val="000000"/>
        </w:rPr>
        <w:t>ensure that the register is open for public inspection at all reasonable</w:t>
      </w:r>
      <w:r>
        <w:rPr>
          <w:rFonts w:ascii="Verdana" w:hAnsi="Verdana" w:cs="Verdana"/>
          <w:color w:val="000000"/>
        </w:rPr>
        <w:t xml:space="preserve"> </w:t>
      </w:r>
      <w:r w:rsidR="00831E13" w:rsidRPr="00831E13">
        <w:rPr>
          <w:rFonts w:ascii="Verdana" w:hAnsi="Verdana" w:cs="Verdana"/>
          <w:color w:val="000000"/>
        </w:rPr>
        <w:t>times.</w:t>
      </w:r>
    </w:p>
    <w:p w14:paraId="0C4985BF" w14:textId="77777777" w:rsidR="007C68D9" w:rsidRPr="00831E13" w:rsidRDefault="007C68D9" w:rsidP="00831E13">
      <w:pPr>
        <w:autoSpaceDE w:val="0"/>
        <w:autoSpaceDN w:val="0"/>
        <w:adjustRightInd w:val="0"/>
        <w:spacing w:after="0" w:line="240" w:lineRule="auto"/>
        <w:rPr>
          <w:rFonts w:ascii="Verdana" w:hAnsi="Verdana" w:cs="Verdana"/>
          <w:color w:val="000000"/>
        </w:rPr>
      </w:pPr>
    </w:p>
    <w:p w14:paraId="7B9C9639" w14:textId="77777777" w:rsidR="00831E13" w:rsidRPr="00293EF2" w:rsidRDefault="007C68D9" w:rsidP="00826006">
      <w:pPr>
        <w:pStyle w:val="Heading2"/>
      </w:pPr>
      <w:r w:rsidRPr="00293EF2">
        <w:t>7.</w:t>
      </w:r>
      <w:r w:rsidRPr="00293EF2">
        <w:tab/>
      </w:r>
      <w:r w:rsidR="00831E13" w:rsidRPr="00293EF2">
        <w:t>Location</w:t>
      </w:r>
    </w:p>
    <w:p w14:paraId="413BFE7F" w14:textId="77777777" w:rsidR="007C68D9" w:rsidRPr="00831E13" w:rsidRDefault="007C68D9" w:rsidP="00831E13">
      <w:pPr>
        <w:autoSpaceDE w:val="0"/>
        <w:autoSpaceDN w:val="0"/>
        <w:adjustRightInd w:val="0"/>
        <w:spacing w:after="0" w:line="240" w:lineRule="auto"/>
        <w:rPr>
          <w:rFonts w:ascii="Verdana" w:hAnsi="Verdana" w:cs="Verdana,Bold"/>
          <w:b/>
          <w:bCs/>
          <w:color w:val="000000"/>
        </w:rPr>
      </w:pPr>
    </w:p>
    <w:p w14:paraId="359F164B" w14:textId="77777777" w:rsidR="00831E13" w:rsidRDefault="00831E13" w:rsidP="007C68D9">
      <w:pPr>
        <w:autoSpaceDE w:val="0"/>
        <w:autoSpaceDN w:val="0"/>
        <w:adjustRightInd w:val="0"/>
        <w:spacing w:after="0" w:line="240" w:lineRule="auto"/>
        <w:ind w:left="720" w:hanging="720"/>
        <w:rPr>
          <w:rFonts w:ascii="Verdana" w:hAnsi="Verdana" w:cs="Verdana"/>
          <w:color w:val="000000"/>
        </w:rPr>
      </w:pPr>
      <w:r w:rsidRPr="00831E13">
        <w:rPr>
          <w:rFonts w:ascii="Verdana" w:hAnsi="Verdana" w:cs="Verdana"/>
          <w:color w:val="000000"/>
        </w:rPr>
        <w:t>7.1</w:t>
      </w:r>
      <w:r w:rsidR="007C68D9">
        <w:rPr>
          <w:rFonts w:ascii="Verdana" w:hAnsi="Verdana" w:cs="Verdana"/>
          <w:color w:val="000000"/>
        </w:rPr>
        <w:tab/>
      </w:r>
      <w:r w:rsidRPr="00831E13">
        <w:rPr>
          <w:rFonts w:ascii="Verdana" w:hAnsi="Verdana" w:cs="Verdana"/>
          <w:color w:val="000000"/>
        </w:rPr>
        <w:t>This licensing authority is aware that demand issues cannot be considered</w:t>
      </w:r>
      <w:r w:rsidR="007C68D9">
        <w:rPr>
          <w:rFonts w:ascii="Verdana" w:hAnsi="Verdana" w:cs="Verdana"/>
          <w:color w:val="000000"/>
        </w:rPr>
        <w:t xml:space="preserve"> </w:t>
      </w:r>
      <w:proofErr w:type="gramStart"/>
      <w:r w:rsidRPr="00831E13">
        <w:rPr>
          <w:rFonts w:ascii="Verdana" w:hAnsi="Verdana" w:cs="Verdana"/>
          <w:color w:val="000000"/>
        </w:rPr>
        <w:t>with regard to</w:t>
      </w:r>
      <w:proofErr w:type="gramEnd"/>
      <w:r w:rsidRPr="00831E13">
        <w:rPr>
          <w:rFonts w:ascii="Verdana" w:hAnsi="Verdana" w:cs="Verdana"/>
          <w:color w:val="000000"/>
        </w:rPr>
        <w:t xml:space="preserve"> the location of premises either at a district wide or more</w:t>
      </w:r>
      <w:r w:rsidR="007C68D9">
        <w:rPr>
          <w:rFonts w:ascii="Verdana" w:hAnsi="Verdana" w:cs="Verdana"/>
          <w:color w:val="000000"/>
        </w:rPr>
        <w:t xml:space="preserve"> </w:t>
      </w:r>
      <w:r w:rsidRPr="00831E13">
        <w:rPr>
          <w:rFonts w:ascii="Verdana" w:hAnsi="Verdana" w:cs="Verdana"/>
          <w:color w:val="000000"/>
        </w:rPr>
        <w:t>local scale. However, it considers that the location of gambling premises</w:t>
      </w:r>
      <w:r w:rsidR="007C68D9">
        <w:rPr>
          <w:rFonts w:ascii="Verdana" w:hAnsi="Verdana" w:cs="Verdana"/>
          <w:color w:val="000000"/>
        </w:rPr>
        <w:t xml:space="preserve"> </w:t>
      </w:r>
      <w:r w:rsidRPr="00831E13">
        <w:rPr>
          <w:rFonts w:ascii="Verdana" w:hAnsi="Verdana" w:cs="Verdana"/>
          <w:color w:val="000000"/>
        </w:rPr>
        <w:t xml:space="preserve">can be a </w:t>
      </w:r>
      <w:r w:rsidRPr="00831E13">
        <w:rPr>
          <w:rFonts w:ascii="Verdana" w:hAnsi="Verdana" w:cs="Verdana"/>
          <w:color w:val="000000"/>
        </w:rPr>
        <w:lastRenderedPageBreak/>
        <w:t>major factor on the promotion of the licensing objectives. The</w:t>
      </w:r>
      <w:r w:rsidR="007C68D9">
        <w:rPr>
          <w:rFonts w:ascii="Verdana" w:hAnsi="Verdana" w:cs="Verdana"/>
          <w:color w:val="000000"/>
        </w:rPr>
        <w:t xml:space="preserve"> </w:t>
      </w:r>
      <w:r w:rsidRPr="00831E13">
        <w:rPr>
          <w:rFonts w:ascii="Verdana" w:hAnsi="Verdana" w:cs="Verdana"/>
          <w:color w:val="000000"/>
        </w:rPr>
        <w:t>authority will pay particular attention to the suitability of a location for</w:t>
      </w:r>
      <w:r w:rsidR="007C68D9">
        <w:rPr>
          <w:rFonts w:ascii="Verdana" w:hAnsi="Verdana" w:cs="Verdana"/>
          <w:color w:val="000000"/>
        </w:rPr>
        <w:t xml:space="preserve"> </w:t>
      </w:r>
      <w:r w:rsidRPr="00831E13">
        <w:rPr>
          <w:rFonts w:ascii="Verdana" w:hAnsi="Verdana" w:cs="Verdana"/>
          <w:color w:val="000000"/>
        </w:rPr>
        <w:t>gambling activity in terms of the protection of children and vulnerable</w:t>
      </w:r>
      <w:r w:rsidR="007C68D9">
        <w:rPr>
          <w:rFonts w:ascii="Verdana" w:hAnsi="Verdana" w:cs="Verdana"/>
          <w:color w:val="000000"/>
        </w:rPr>
        <w:t xml:space="preserve"> </w:t>
      </w:r>
      <w:r w:rsidRPr="00831E13">
        <w:rPr>
          <w:rFonts w:ascii="Verdana" w:hAnsi="Verdana" w:cs="Verdana"/>
          <w:color w:val="000000"/>
        </w:rPr>
        <w:t>persons from being harmed or exploited by gambling, as well as issues of</w:t>
      </w:r>
      <w:r w:rsidR="007C68D9">
        <w:rPr>
          <w:rFonts w:ascii="Verdana" w:hAnsi="Verdana" w:cs="Verdana"/>
          <w:color w:val="000000"/>
        </w:rPr>
        <w:t xml:space="preserve"> </w:t>
      </w:r>
      <w:r w:rsidRPr="00831E13">
        <w:rPr>
          <w:rFonts w:ascii="Verdana" w:hAnsi="Verdana" w:cs="Verdana"/>
          <w:color w:val="000000"/>
        </w:rPr>
        <w:t>crime and disorder.</w:t>
      </w:r>
    </w:p>
    <w:p w14:paraId="33271204" w14:textId="77777777" w:rsidR="007C68D9" w:rsidRPr="00831E13" w:rsidRDefault="007C68D9" w:rsidP="00831E13">
      <w:pPr>
        <w:autoSpaceDE w:val="0"/>
        <w:autoSpaceDN w:val="0"/>
        <w:adjustRightInd w:val="0"/>
        <w:spacing w:after="0" w:line="240" w:lineRule="auto"/>
        <w:rPr>
          <w:rFonts w:ascii="Verdana" w:hAnsi="Verdana" w:cs="Verdana"/>
          <w:color w:val="000000"/>
        </w:rPr>
      </w:pPr>
    </w:p>
    <w:p w14:paraId="7CEAE3F7" w14:textId="77777777" w:rsidR="00831E13" w:rsidRDefault="007C68D9" w:rsidP="007C68D9">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7.2</w:t>
      </w:r>
      <w:r>
        <w:rPr>
          <w:rFonts w:ascii="Verdana" w:hAnsi="Verdana" w:cs="Verdana"/>
          <w:color w:val="000000"/>
        </w:rPr>
        <w:tab/>
      </w:r>
      <w:r w:rsidR="00831E13" w:rsidRPr="00831E13">
        <w:rPr>
          <w:rFonts w:ascii="Verdana" w:hAnsi="Verdana" w:cs="Verdana"/>
          <w:color w:val="000000"/>
        </w:rPr>
        <w:t>Any existing Local Area Profile will be considered by the authority. This</w:t>
      </w:r>
      <w:r>
        <w:rPr>
          <w:rFonts w:ascii="Verdana" w:hAnsi="Verdana" w:cs="Verdana"/>
          <w:color w:val="000000"/>
        </w:rPr>
        <w:t xml:space="preserve"> </w:t>
      </w:r>
      <w:r w:rsidR="00831E13" w:rsidRPr="00831E13">
        <w:rPr>
          <w:rFonts w:ascii="Verdana" w:hAnsi="Verdana" w:cs="Verdana"/>
          <w:color w:val="000000"/>
        </w:rPr>
        <w:t>will assist operators to make their decisions using the information which</w:t>
      </w:r>
      <w:r>
        <w:rPr>
          <w:rFonts w:ascii="Verdana" w:hAnsi="Verdana" w:cs="Verdana"/>
          <w:color w:val="000000"/>
        </w:rPr>
        <w:t xml:space="preserve"> </w:t>
      </w:r>
      <w:r w:rsidR="00831E13" w:rsidRPr="00831E13">
        <w:rPr>
          <w:rFonts w:ascii="Verdana" w:hAnsi="Verdana" w:cs="Verdana"/>
          <w:color w:val="000000"/>
        </w:rPr>
        <w:t xml:space="preserve">may highlight sensitive areas which they can </w:t>
      </w:r>
      <w:proofErr w:type="gramStart"/>
      <w:r w:rsidR="00831E13" w:rsidRPr="00831E13">
        <w:rPr>
          <w:rFonts w:ascii="Verdana" w:hAnsi="Verdana" w:cs="Verdana"/>
          <w:color w:val="000000"/>
        </w:rPr>
        <w:t>take into account</w:t>
      </w:r>
      <w:proofErr w:type="gramEnd"/>
      <w:r w:rsidR="00831E13" w:rsidRPr="00831E13">
        <w:rPr>
          <w:rFonts w:ascii="Verdana" w:hAnsi="Verdana" w:cs="Verdana"/>
          <w:color w:val="000000"/>
        </w:rPr>
        <w:t xml:space="preserve"> of any</w:t>
      </w:r>
      <w:r>
        <w:rPr>
          <w:rFonts w:ascii="Verdana" w:hAnsi="Verdana" w:cs="Verdana"/>
          <w:color w:val="000000"/>
        </w:rPr>
        <w:t xml:space="preserve"> </w:t>
      </w:r>
      <w:r w:rsidR="00831E13" w:rsidRPr="00831E13">
        <w:rPr>
          <w:rFonts w:ascii="Verdana" w:hAnsi="Verdana" w:cs="Verdana"/>
          <w:color w:val="000000"/>
        </w:rPr>
        <w:t>sensitive locations within close proximity to proposed gambling premises.</w:t>
      </w:r>
    </w:p>
    <w:p w14:paraId="5A3863A1" w14:textId="77777777" w:rsidR="007C68D9" w:rsidRPr="00831E13" w:rsidRDefault="007C68D9" w:rsidP="007C68D9">
      <w:pPr>
        <w:autoSpaceDE w:val="0"/>
        <w:autoSpaceDN w:val="0"/>
        <w:adjustRightInd w:val="0"/>
        <w:spacing w:after="0" w:line="240" w:lineRule="auto"/>
        <w:ind w:left="720" w:hanging="720"/>
        <w:rPr>
          <w:rFonts w:ascii="Verdana" w:hAnsi="Verdana" w:cs="Verdana"/>
          <w:color w:val="000000"/>
        </w:rPr>
      </w:pPr>
    </w:p>
    <w:p w14:paraId="4052FCB7" w14:textId="77777777" w:rsidR="00831E13" w:rsidRDefault="007C68D9" w:rsidP="007C68D9">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7.3</w:t>
      </w:r>
      <w:r>
        <w:rPr>
          <w:rFonts w:ascii="Verdana" w:hAnsi="Verdana" w:cs="Verdana"/>
          <w:color w:val="000000"/>
        </w:rPr>
        <w:tab/>
      </w:r>
      <w:r w:rsidR="00831E13" w:rsidRPr="00831E13">
        <w:rPr>
          <w:rFonts w:ascii="Verdana" w:hAnsi="Verdana" w:cs="Verdana"/>
          <w:color w:val="000000"/>
        </w:rPr>
        <w:t>Applicants will have to show that they have considered any potential</w:t>
      </w:r>
      <w:r>
        <w:rPr>
          <w:rFonts w:ascii="Verdana" w:hAnsi="Verdana" w:cs="Verdana"/>
          <w:color w:val="000000"/>
        </w:rPr>
        <w:t xml:space="preserve"> </w:t>
      </w:r>
      <w:r w:rsidR="00831E13" w:rsidRPr="00831E13">
        <w:rPr>
          <w:rFonts w:ascii="Verdana" w:hAnsi="Verdana" w:cs="Verdana"/>
          <w:color w:val="000000"/>
        </w:rPr>
        <w:t>impact of their proposed business on the licensing objectives and provide</w:t>
      </w:r>
      <w:r>
        <w:rPr>
          <w:rFonts w:ascii="Verdana" w:hAnsi="Verdana" w:cs="Verdana"/>
          <w:color w:val="000000"/>
        </w:rPr>
        <w:t xml:space="preserve"> </w:t>
      </w:r>
      <w:r w:rsidR="00831E13" w:rsidRPr="00831E13">
        <w:rPr>
          <w:rFonts w:ascii="Verdana" w:hAnsi="Verdana" w:cs="Verdana"/>
          <w:color w:val="000000"/>
        </w:rPr>
        <w:t>information on how they plan to reduce or remove any likely adverse</w:t>
      </w:r>
      <w:r>
        <w:rPr>
          <w:rFonts w:ascii="Verdana" w:hAnsi="Verdana" w:cs="Verdana"/>
          <w:color w:val="000000"/>
        </w:rPr>
        <w:t xml:space="preserve"> </w:t>
      </w:r>
      <w:r w:rsidR="00831E13" w:rsidRPr="00831E13">
        <w:rPr>
          <w:rFonts w:ascii="Verdana" w:hAnsi="Verdana" w:cs="Verdana"/>
          <w:color w:val="000000"/>
        </w:rPr>
        <w:t>impact on them.</w:t>
      </w:r>
    </w:p>
    <w:p w14:paraId="4AB5E188" w14:textId="77777777" w:rsidR="007C68D9" w:rsidRPr="00831E13" w:rsidRDefault="007C68D9" w:rsidP="00831E13">
      <w:pPr>
        <w:autoSpaceDE w:val="0"/>
        <w:autoSpaceDN w:val="0"/>
        <w:adjustRightInd w:val="0"/>
        <w:spacing w:after="0" w:line="240" w:lineRule="auto"/>
        <w:rPr>
          <w:rFonts w:ascii="Verdana" w:hAnsi="Verdana" w:cs="Verdana"/>
          <w:color w:val="000000"/>
        </w:rPr>
      </w:pPr>
    </w:p>
    <w:p w14:paraId="3E99EB35" w14:textId="77777777" w:rsidR="00831E13" w:rsidRDefault="007C68D9" w:rsidP="007C68D9">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7.4</w:t>
      </w:r>
      <w:r>
        <w:rPr>
          <w:rFonts w:ascii="Verdana" w:hAnsi="Verdana" w:cs="Verdana"/>
          <w:color w:val="000000"/>
        </w:rPr>
        <w:tab/>
      </w:r>
      <w:r w:rsidR="00831E13" w:rsidRPr="00831E13">
        <w:rPr>
          <w:rFonts w:ascii="Verdana" w:hAnsi="Verdana" w:cs="Verdana"/>
          <w:color w:val="000000"/>
        </w:rPr>
        <w:t>The licensing authority will carefully consider proposals for new gambling</w:t>
      </w:r>
      <w:r>
        <w:rPr>
          <w:rFonts w:ascii="Verdana" w:hAnsi="Verdana" w:cs="Verdana"/>
          <w:color w:val="000000"/>
        </w:rPr>
        <w:t xml:space="preserve"> </w:t>
      </w:r>
      <w:r w:rsidR="00831E13" w:rsidRPr="00831E13">
        <w:rPr>
          <w:rFonts w:ascii="Verdana" w:hAnsi="Verdana" w:cs="Verdana"/>
          <w:color w:val="000000"/>
        </w:rPr>
        <w:t xml:space="preserve">premises that are </w:t>
      </w:r>
      <w:proofErr w:type="gramStart"/>
      <w:r w:rsidR="00831E13" w:rsidRPr="00831E13">
        <w:rPr>
          <w:rFonts w:ascii="Verdana" w:hAnsi="Verdana" w:cs="Verdana"/>
          <w:color w:val="000000"/>
        </w:rPr>
        <w:t>in close proximity to</w:t>
      </w:r>
      <w:proofErr w:type="gramEnd"/>
      <w:r w:rsidR="00831E13" w:rsidRPr="00831E13">
        <w:rPr>
          <w:rFonts w:ascii="Verdana" w:hAnsi="Verdana" w:cs="Verdana"/>
          <w:color w:val="000000"/>
        </w:rPr>
        <w:t xml:space="preserve"> hostels or other accommodation or</w:t>
      </w:r>
      <w:r>
        <w:rPr>
          <w:rFonts w:ascii="Verdana" w:hAnsi="Verdana" w:cs="Verdana"/>
          <w:color w:val="000000"/>
        </w:rPr>
        <w:t xml:space="preserve"> </w:t>
      </w:r>
      <w:r w:rsidR="00831E13" w:rsidRPr="00831E13">
        <w:rPr>
          <w:rFonts w:ascii="Verdana" w:hAnsi="Verdana" w:cs="Verdana"/>
          <w:color w:val="000000"/>
        </w:rPr>
        <w:t>centres catering for vulnerable people, including those with mental</w:t>
      </w:r>
      <w:r>
        <w:rPr>
          <w:rFonts w:ascii="Verdana" w:hAnsi="Verdana" w:cs="Verdana"/>
          <w:color w:val="000000"/>
        </w:rPr>
        <w:t xml:space="preserve"> </w:t>
      </w:r>
      <w:r w:rsidR="00831E13" w:rsidRPr="00831E13">
        <w:rPr>
          <w:rFonts w:ascii="Verdana" w:hAnsi="Verdana" w:cs="Verdana"/>
          <w:color w:val="000000"/>
        </w:rPr>
        <w:t>disabilities or learning difficulties, and those with problem gambling or</w:t>
      </w:r>
      <w:r>
        <w:rPr>
          <w:rFonts w:ascii="Verdana" w:hAnsi="Verdana" w:cs="Verdana"/>
          <w:color w:val="000000"/>
        </w:rPr>
        <w:t xml:space="preserve"> </w:t>
      </w:r>
      <w:r w:rsidR="00831E13" w:rsidRPr="00831E13">
        <w:rPr>
          <w:rFonts w:ascii="Verdana" w:hAnsi="Verdana" w:cs="Verdana"/>
          <w:color w:val="000000"/>
        </w:rPr>
        <w:t>with alcohol or drug abuse problems, in the light of the gambling</w:t>
      </w:r>
      <w:r>
        <w:rPr>
          <w:rFonts w:ascii="Verdana" w:hAnsi="Verdana" w:cs="Verdana"/>
          <w:color w:val="000000"/>
        </w:rPr>
        <w:t xml:space="preserve"> </w:t>
      </w:r>
      <w:r w:rsidR="00831E13" w:rsidRPr="00831E13">
        <w:rPr>
          <w:rFonts w:ascii="Verdana" w:hAnsi="Verdana" w:cs="Verdana"/>
          <w:color w:val="000000"/>
        </w:rPr>
        <w:t>objectives.</w:t>
      </w:r>
    </w:p>
    <w:p w14:paraId="31E13110" w14:textId="77777777" w:rsidR="007C68D9" w:rsidRPr="00831E13" w:rsidRDefault="007C68D9" w:rsidP="00831E13">
      <w:pPr>
        <w:autoSpaceDE w:val="0"/>
        <w:autoSpaceDN w:val="0"/>
        <w:adjustRightInd w:val="0"/>
        <w:spacing w:after="0" w:line="240" w:lineRule="auto"/>
        <w:rPr>
          <w:rFonts w:ascii="Verdana" w:hAnsi="Verdana" w:cs="Verdana"/>
          <w:color w:val="000000"/>
        </w:rPr>
      </w:pPr>
    </w:p>
    <w:p w14:paraId="2724005D" w14:textId="77777777" w:rsidR="00831E13" w:rsidRDefault="007C68D9" w:rsidP="007C68D9">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7.5</w:t>
      </w:r>
      <w:r>
        <w:rPr>
          <w:rFonts w:ascii="Verdana" w:hAnsi="Verdana" w:cs="Verdana"/>
          <w:color w:val="000000"/>
        </w:rPr>
        <w:tab/>
      </w:r>
      <w:r w:rsidR="00831E13" w:rsidRPr="00831E13">
        <w:rPr>
          <w:rFonts w:ascii="Verdana" w:hAnsi="Verdana" w:cs="Verdana"/>
          <w:color w:val="000000"/>
        </w:rPr>
        <w:t>It should be noted that areas considered to be sensitive does not preclude</w:t>
      </w:r>
      <w:r>
        <w:rPr>
          <w:rFonts w:ascii="Verdana" w:hAnsi="Verdana" w:cs="Verdana"/>
          <w:color w:val="000000"/>
        </w:rPr>
        <w:t xml:space="preserve"> </w:t>
      </w:r>
      <w:r w:rsidR="00831E13" w:rsidRPr="00831E13">
        <w:rPr>
          <w:rFonts w:ascii="Verdana" w:hAnsi="Verdana" w:cs="Verdana"/>
          <w:color w:val="000000"/>
        </w:rPr>
        <w:t>any application being made and each application will be decided on its</w:t>
      </w:r>
      <w:r>
        <w:rPr>
          <w:rFonts w:ascii="Verdana" w:hAnsi="Verdana" w:cs="Verdana"/>
          <w:color w:val="000000"/>
        </w:rPr>
        <w:t xml:space="preserve"> </w:t>
      </w:r>
      <w:r w:rsidR="00831E13" w:rsidRPr="00831E13">
        <w:rPr>
          <w:rFonts w:ascii="Verdana" w:hAnsi="Verdana" w:cs="Verdana"/>
          <w:color w:val="000000"/>
        </w:rPr>
        <w:t>own merits.</w:t>
      </w:r>
    </w:p>
    <w:p w14:paraId="6885919B" w14:textId="77777777" w:rsidR="000B1E8A" w:rsidRPr="00831E13" w:rsidRDefault="000B1E8A" w:rsidP="00831E13">
      <w:pPr>
        <w:autoSpaceDE w:val="0"/>
        <w:autoSpaceDN w:val="0"/>
        <w:adjustRightInd w:val="0"/>
        <w:spacing w:after="0" w:line="240" w:lineRule="auto"/>
        <w:rPr>
          <w:rFonts w:ascii="Verdana" w:hAnsi="Verdana" w:cs="Verdana"/>
          <w:color w:val="000000"/>
        </w:rPr>
      </w:pPr>
    </w:p>
    <w:p w14:paraId="672FDB85" w14:textId="77777777" w:rsidR="00831E13" w:rsidRPr="0037565C" w:rsidRDefault="007C68D9" w:rsidP="00826006">
      <w:pPr>
        <w:pStyle w:val="Heading2"/>
      </w:pPr>
      <w:r w:rsidRPr="0037565C">
        <w:t>8.</w:t>
      </w:r>
      <w:r w:rsidRPr="0037565C">
        <w:tab/>
      </w:r>
      <w:r w:rsidR="00831E13" w:rsidRPr="0037565C">
        <w:t>Primary Activity</w:t>
      </w:r>
    </w:p>
    <w:p w14:paraId="320572F4" w14:textId="77777777" w:rsidR="007C68D9" w:rsidRPr="00831E13" w:rsidRDefault="007C68D9" w:rsidP="00831E13">
      <w:pPr>
        <w:autoSpaceDE w:val="0"/>
        <w:autoSpaceDN w:val="0"/>
        <w:adjustRightInd w:val="0"/>
        <w:spacing w:after="0" w:line="240" w:lineRule="auto"/>
        <w:rPr>
          <w:rFonts w:ascii="Verdana" w:hAnsi="Verdana" w:cs="Verdana,Bold"/>
          <w:b/>
          <w:bCs/>
          <w:color w:val="000000"/>
        </w:rPr>
      </w:pPr>
    </w:p>
    <w:p w14:paraId="1617DB3A" w14:textId="77777777" w:rsidR="00831E13" w:rsidRDefault="00831E13" w:rsidP="007C68D9">
      <w:pPr>
        <w:autoSpaceDE w:val="0"/>
        <w:autoSpaceDN w:val="0"/>
        <w:adjustRightInd w:val="0"/>
        <w:spacing w:after="0" w:line="240" w:lineRule="auto"/>
        <w:ind w:left="720" w:hanging="720"/>
        <w:rPr>
          <w:rFonts w:ascii="Verdana" w:hAnsi="Verdana" w:cs="Verdana"/>
          <w:color w:val="000000"/>
        </w:rPr>
      </w:pPr>
      <w:r w:rsidRPr="00831E13">
        <w:rPr>
          <w:rFonts w:ascii="Verdana" w:hAnsi="Verdana" w:cs="Verdana"/>
          <w:color w:val="000000"/>
        </w:rPr>
        <w:t>8.1</w:t>
      </w:r>
      <w:r w:rsidR="007C68D9">
        <w:rPr>
          <w:rFonts w:ascii="Verdana" w:hAnsi="Verdana" w:cs="Verdana"/>
          <w:color w:val="000000"/>
        </w:rPr>
        <w:tab/>
      </w:r>
      <w:r w:rsidRPr="00831E13">
        <w:rPr>
          <w:rFonts w:ascii="Verdana" w:hAnsi="Verdana" w:cs="Verdana"/>
          <w:color w:val="000000"/>
        </w:rPr>
        <w:t>The primary activity of each premises licence type is specified on the</w:t>
      </w:r>
      <w:r w:rsidR="007C68D9">
        <w:rPr>
          <w:rFonts w:ascii="Verdana" w:hAnsi="Verdana" w:cs="Verdana"/>
          <w:color w:val="000000"/>
        </w:rPr>
        <w:t xml:space="preserve"> </w:t>
      </w:r>
      <w:r w:rsidRPr="00831E13">
        <w:rPr>
          <w:rFonts w:ascii="Verdana" w:hAnsi="Verdana" w:cs="Verdana"/>
          <w:color w:val="000000"/>
        </w:rPr>
        <w:t>premises licence when it is issued. The licensing authority will take</w:t>
      </w:r>
      <w:r w:rsidR="007C68D9">
        <w:rPr>
          <w:rFonts w:ascii="Verdana" w:hAnsi="Verdana" w:cs="Verdana"/>
          <w:color w:val="000000"/>
        </w:rPr>
        <w:t xml:space="preserve"> </w:t>
      </w:r>
      <w:r w:rsidRPr="00831E13">
        <w:rPr>
          <w:rFonts w:ascii="Verdana" w:hAnsi="Verdana" w:cs="Verdana"/>
          <w:color w:val="000000"/>
        </w:rPr>
        <w:t>decisions in accordance with the Commission’s Guidance and Codes of</w:t>
      </w:r>
      <w:r w:rsidR="007C68D9">
        <w:rPr>
          <w:rFonts w:ascii="Verdana" w:hAnsi="Verdana" w:cs="Verdana"/>
          <w:color w:val="000000"/>
        </w:rPr>
        <w:t xml:space="preserve"> </w:t>
      </w:r>
      <w:r w:rsidRPr="00831E13">
        <w:rPr>
          <w:rFonts w:ascii="Verdana" w:hAnsi="Verdana" w:cs="Verdana"/>
          <w:color w:val="000000"/>
        </w:rPr>
        <w:t xml:space="preserve">Practice on primary gambling </w:t>
      </w:r>
      <w:proofErr w:type="gramStart"/>
      <w:r w:rsidRPr="00831E13">
        <w:rPr>
          <w:rFonts w:ascii="Verdana" w:hAnsi="Verdana" w:cs="Verdana"/>
          <w:color w:val="000000"/>
        </w:rPr>
        <w:t>activity, and</w:t>
      </w:r>
      <w:proofErr w:type="gramEnd"/>
      <w:r w:rsidRPr="00831E13">
        <w:rPr>
          <w:rFonts w:ascii="Verdana" w:hAnsi="Verdana" w:cs="Verdana"/>
          <w:color w:val="000000"/>
        </w:rPr>
        <w:t xml:space="preserve"> will have regard to the advice</w:t>
      </w:r>
      <w:r w:rsidR="007C68D9">
        <w:rPr>
          <w:rFonts w:ascii="Verdana" w:hAnsi="Verdana" w:cs="Verdana"/>
          <w:color w:val="000000"/>
        </w:rPr>
        <w:t xml:space="preserve"> </w:t>
      </w:r>
      <w:r w:rsidRPr="00831E13">
        <w:rPr>
          <w:rFonts w:ascii="Verdana" w:hAnsi="Verdana" w:cs="Verdana"/>
          <w:color w:val="000000"/>
        </w:rPr>
        <w:t>which it issues from time to time, and will expect applicants to operate</w:t>
      </w:r>
      <w:r w:rsidR="007C68D9">
        <w:rPr>
          <w:rFonts w:ascii="Verdana" w:hAnsi="Verdana" w:cs="Verdana"/>
          <w:color w:val="000000"/>
        </w:rPr>
        <w:t xml:space="preserve"> </w:t>
      </w:r>
      <w:r w:rsidRPr="00831E13">
        <w:rPr>
          <w:rFonts w:ascii="Verdana" w:hAnsi="Verdana" w:cs="Verdana"/>
          <w:color w:val="000000"/>
        </w:rPr>
        <w:t>premises in line with the Commission’s Guidance and conditions on their</w:t>
      </w:r>
      <w:r w:rsidR="007C68D9">
        <w:rPr>
          <w:rFonts w:ascii="Verdana" w:hAnsi="Verdana" w:cs="Verdana"/>
          <w:color w:val="000000"/>
        </w:rPr>
        <w:t xml:space="preserve"> </w:t>
      </w:r>
      <w:r w:rsidRPr="00831E13">
        <w:rPr>
          <w:rFonts w:ascii="Verdana" w:hAnsi="Verdana" w:cs="Verdana"/>
          <w:color w:val="000000"/>
        </w:rPr>
        <w:t>operator’s licence. The council will monitor the operation of premises and</w:t>
      </w:r>
      <w:r w:rsidR="007C68D9">
        <w:rPr>
          <w:rFonts w:ascii="Verdana" w:hAnsi="Verdana" w:cs="Verdana"/>
          <w:color w:val="000000"/>
        </w:rPr>
        <w:t xml:space="preserve"> </w:t>
      </w:r>
      <w:r w:rsidRPr="00831E13">
        <w:rPr>
          <w:rFonts w:ascii="Verdana" w:hAnsi="Verdana" w:cs="Verdana"/>
          <w:color w:val="000000"/>
        </w:rPr>
        <w:t>report any potential breach of operating licence conditions to the</w:t>
      </w:r>
      <w:r w:rsidR="007C68D9">
        <w:rPr>
          <w:rFonts w:ascii="Verdana" w:hAnsi="Verdana" w:cs="Verdana"/>
          <w:color w:val="000000"/>
        </w:rPr>
        <w:t xml:space="preserve"> </w:t>
      </w:r>
      <w:r w:rsidRPr="00831E13">
        <w:rPr>
          <w:rFonts w:ascii="Verdana" w:hAnsi="Verdana" w:cs="Verdana"/>
          <w:color w:val="000000"/>
        </w:rPr>
        <w:t>Commission. Applications for new premises licences, or to vary an</w:t>
      </w:r>
      <w:r w:rsidR="007C68D9">
        <w:rPr>
          <w:rFonts w:ascii="Verdana" w:hAnsi="Verdana" w:cs="Verdana"/>
          <w:color w:val="000000"/>
        </w:rPr>
        <w:t xml:space="preserve"> </w:t>
      </w:r>
      <w:r w:rsidRPr="00831E13">
        <w:rPr>
          <w:rFonts w:ascii="Verdana" w:hAnsi="Verdana" w:cs="Verdana"/>
          <w:color w:val="000000"/>
        </w:rPr>
        <w:t>existing licence, will be expected to be clear that the premises are</w:t>
      </w:r>
      <w:r w:rsidR="007C68D9">
        <w:rPr>
          <w:rFonts w:ascii="Verdana" w:hAnsi="Verdana" w:cs="Verdana"/>
          <w:color w:val="000000"/>
        </w:rPr>
        <w:t xml:space="preserve"> </w:t>
      </w:r>
      <w:r w:rsidRPr="00831E13">
        <w:rPr>
          <w:rFonts w:ascii="Verdana" w:hAnsi="Verdana" w:cs="Verdana"/>
          <w:color w:val="000000"/>
        </w:rPr>
        <w:t>intended to be used for the primary gambling activity proposed.</w:t>
      </w:r>
    </w:p>
    <w:p w14:paraId="2C41F8B8" w14:textId="77777777" w:rsidR="007C68D9" w:rsidRPr="00831E13" w:rsidRDefault="007C68D9" w:rsidP="00831E13">
      <w:pPr>
        <w:autoSpaceDE w:val="0"/>
        <w:autoSpaceDN w:val="0"/>
        <w:adjustRightInd w:val="0"/>
        <w:spacing w:after="0" w:line="240" w:lineRule="auto"/>
        <w:rPr>
          <w:rFonts w:ascii="Verdana" w:hAnsi="Verdana" w:cs="Verdana"/>
          <w:color w:val="000000"/>
        </w:rPr>
      </w:pPr>
    </w:p>
    <w:p w14:paraId="79EF6A9B" w14:textId="77777777" w:rsidR="00831E13" w:rsidRDefault="00831E13" w:rsidP="007C68D9">
      <w:pPr>
        <w:autoSpaceDE w:val="0"/>
        <w:autoSpaceDN w:val="0"/>
        <w:adjustRightInd w:val="0"/>
        <w:spacing w:after="0" w:line="240" w:lineRule="auto"/>
        <w:ind w:left="720" w:hanging="720"/>
        <w:rPr>
          <w:rFonts w:ascii="Verdana" w:hAnsi="Verdana" w:cs="Verdana"/>
          <w:color w:val="000000"/>
        </w:rPr>
      </w:pPr>
      <w:r w:rsidRPr="00831E13">
        <w:rPr>
          <w:rFonts w:ascii="Verdana" w:hAnsi="Verdana" w:cs="Verdana"/>
          <w:color w:val="000000"/>
        </w:rPr>
        <w:t>8.2</w:t>
      </w:r>
      <w:r w:rsidR="007C68D9">
        <w:rPr>
          <w:rFonts w:ascii="Verdana" w:hAnsi="Verdana" w:cs="Verdana"/>
          <w:color w:val="000000"/>
        </w:rPr>
        <w:tab/>
      </w:r>
      <w:r w:rsidRPr="00831E13">
        <w:rPr>
          <w:rFonts w:ascii="Verdana" w:hAnsi="Verdana" w:cs="Verdana"/>
          <w:color w:val="000000"/>
        </w:rPr>
        <w:t>It should be noted that the Act does not permit a premises to be licensed</w:t>
      </w:r>
      <w:r w:rsidR="007C68D9">
        <w:rPr>
          <w:rFonts w:ascii="Verdana" w:hAnsi="Verdana" w:cs="Verdana"/>
          <w:color w:val="000000"/>
        </w:rPr>
        <w:t xml:space="preserve"> </w:t>
      </w:r>
      <w:r w:rsidRPr="00831E13">
        <w:rPr>
          <w:rFonts w:ascii="Verdana" w:hAnsi="Verdana" w:cs="Verdana"/>
          <w:color w:val="000000"/>
        </w:rPr>
        <w:t>for more than one gambling activity.</w:t>
      </w:r>
    </w:p>
    <w:p w14:paraId="70D9AC40" w14:textId="77777777" w:rsidR="007C68D9" w:rsidRPr="00831E13" w:rsidRDefault="007C68D9" w:rsidP="00831E13">
      <w:pPr>
        <w:autoSpaceDE w:val="0"/>
        <w:autoSpaceDN w:val="0"/>
        <w:adjustRightInd w:val="0"/>
        <w:spacing w:after="0" w:line="240" w:lineRule="auto"/>
        <w:rPr>
          <w:rFonts w:ascii="Verdana" w:hAnsi="Verdana" w:cs="Verdana"/>
          <w:color w:val="000000"/>
        </w:rPr>
      </w:pPr>
    </w:p>
    <w:p w14:paraId="69B1FB79" w14:textId="77777777" w:rsidR="00831E13" w:rsidRPr="0037565C" w:rsidRDefault="007C68D9" w:rsidP="00826006">
      <w:pPr>
        <w:pStyle w:val="Heading2"/>
      </w:pPr>
      <w:r w:rsidRPr="0037565C">
        <w:t>9.</w:t>
      </w:r>
      <w:r w:rsidRPr="0037565C">
        <w:tab/>
      </w:r>
      <w:r w:rsidR="00831E13" w:rsidRPr="0037565C">
        <w:t>Responsible Authorities</w:t>
      </w:r>
    </w:p>
    <w:p w14:paraId="6C094445" w14:textId="77777777" w:rsidR="007C68D9" w:rsidRPr="00831E13" w:rsidRDefault="007C68D9" w:rsidP="00831E13">
      <w:pPr>
        <w:autoSpaceDE w:val="0"/>
        <w:autoSpaceDN w:val="0"/>
        <w:adjustRightInd w:val="0"/>
        <w:spacing w:after="0" w:line="240" w:lineRule="auto"/>
        <w:rPr>
          <w:rFonts w:ascii="Verdana" w:hAnsi="Verdana" w:cs="Verdana,Bold"/>
          <w:b/>
          <w:bCs/>
          <w:color w:val="000000"/>
        </w:rPr>
      </w:pPr>
    </w:p>
    <w:p w14:paraId="3A8CF9D0" w14:textId="77777777" w:rsidR="00831E13" w:rsidRDefault="00831E13" w:rsidP="007C68D9">
      <w:pPr>
        <w:autoSpaceDE w:val="0"/>
        <w:autoSpaceDN w:val="0"/>
        <w:adjustRightInd w:val="0"/>
        <w:spacing w:after="0" w:line="240" w:lineRule="auto"/>
        <w:ind w:left="720" w:hanging="720"/>
        <w:rPr>
          <w:rFonts w:ascii="Verdana" w:hAnsi="Verdana" w:cs="Verdana"/>
          <w:color w:val="000000"/>
        </w:rPr>
      </w:pPr>
      <w:r w:rsidRPr="00831E13">
        <w:rPr>
          <w:rFonts w:ascii="Verdana" w:hAnsi="Verdana" w:cs="Verdana"/>
          <w:color w:val="000000"/>
        </w:rPr>
        <w:t>9.1</w:t>
      </w:r>
      <w:r w:rsidR="007C68D9">
        <w:rPr>
          <w:rFonts w:ascii="Verdana" w:hAnsi="Verdana" w:cs="Verdana"/>
          <w:color w:val="000000"/>
        </w:rPr>
        <w:tab/>
      </w:r>
      <w:r w:rsidRPr="00831E13">
        <w:rPr>
          <w:rFonts w:ascii="Verdana" w:hAnsi="Verdana" w:cs="Verdana"/>
          <w:color w:val="000000"/>
        </w:rPr>
        <w:t>These are generally public bodies that must be notified of all applications</w:t>
      </w:r>
      <w:r w:rsidR="007C68D9">
        <w:rPr>
          <w:rFonts w:ascii="Verdana" w:hAnsi="Verdana" w:cs="Verdana"/>
          <w:color w:val="000000"/>
        </w:rPr>
        <w:t xml:space="preserve"> </w:t>
      </w:r>
      <w:r w:rsidRPr="00831E13">
        <w:rPr>
          <w:rFonts w:ascii="Verdana" w:hAnsi="Verdana" w:cs="Verdana"/>
          <w:color w:val="000000"/>
        </w:rPr>
        <w:t>and who are entitled to make representation to the Authority if they are</w:t>
      </w:r>
      <w:r w:rsidR="007C68D9">
        <w:rPr>
          <w:rFonts w:ascii="Verdana" w:hAnsi="Verdana" w:cs="Verdana"/>
          <w:color w:val="000000"/>
        </w:rPr>
        <w:t xml:space="preserve"> </w:t>
      </w:r>
      <w:r w:rsidRPr="00831E13">
        <w:rPr>
          <w:rFonts w:ascii="Verdana" w:hAnsi="Verdana" w:cs="Verdana"/>
          <w:color w:val="000000"/>
        </w:rPr>
        <w:t>relevant to the licensing objectives.</w:t>
      </w:r>
    </w:p>
    <w:p w14:paraId="4D586605" w14:textId="77777777" w:rsidR="007C68D9" w:rsidRPr="00831E13" w:rsidRDefault="007C68D9" w:rsidP="00831E13">
      <w:pPr>
        <w:autoSpaceDE w:val="0"/>
        <w:autoSpaceDN w:val="0"/>
        <w:adjustRightInd w:val="0"/>
        <w:spacing w:after="0" w:line="240" w:lineRule="auto"/>
        <w:rPr>
          <w:rFonts w:ascii="Verdana" w:hAnsi="Verdana" w:cs="Verdana"/>
          <w:color w:val="000000"/>
        </w:rPr>
      </w:pPr>
    </w:p>
    <w:p w14:paraId="534EB644" w14:textId="77777777" w:rsidR="00831E13" w:rsidRDefault="007C68D9" w:rsidP="007C68D9">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9.2</w:t>
      </w:r>
      <w:r>
        <w:rPr>
          <w:rFonts w:ascii="Verdana" w:hAnsi="Verdana" w:cs="Verdana"/>
          <w:color w:val="000000"/>
        </w:rPr>
        <w:tab/>
      </w:r>
      <w:r w:rsidR="00831E13" w:rsidRPr="00831E13">
        <w:rPr>
          <w:rFonts w:ascii="Verdana" w:hAnsi="Verdana" w:cs="Verdana"/>
          <w:color w:val="000000"/>
        </w:rPr>
        <w:t>Section 157 of the Act identifies the bodies that are to be treated as</w:t>
      </w:r>
      <w:r>
        <w:rPr>
          <w:rFonts w:ascii="Verdana" w:hAnsi="Verdana" w:cs="Verdana"/>
          <w:color w:val="000000"/>
        </w:rPr>
        <w:t xml:space="preserve"> </w:t>
      </w:r>
      <w:r w:rsidR="00831E13" w:rsidRPr="00831E13">
        <w:rPr>
          <w:rFonts w:ascii="Verdana" w:hAnsi="Verdana" w:cs="Verdana"/>
          <w:color w:val="000000"/>
        </w:rPr>
        <w:t>responsible authorities. In relation to the Authority’s area, these are:</w:t>
      </w:r>
    </w:p>
    <w:p w14:paraId="0DB3307D" w14:textId="77777777" w:rsidR="007C68D9" w:rsidRPr="00831E13" w:rsidRDefault="007C68D9" w:rsidP="00831E13">
      <w:pPr>
        <w:autoSpaceDE w:val="0"/>
        <w:autoSpaceDN w:val="0"/>
        <w:adjustRightInd w:val="0"/>
        <w:spacing w:after="0" w:line="240" w:lineRule="auto"/>
        <w:rPr>
          <w:rFonts w:ascii="Verdana" w:hAnsi="Verdana" w:cs="Verdana"/>
          <w:color w:val="000000"/>
        </w:rPr>
      </w:pPr>
    </w:p>
    <w:p w14:paraId="2E57E076" w14:textId="77777777" w:rsidR="00831E13" w:rsidRPr="007C68D9" w:rsidRDefault="00831E13" w:rsidP="007C68D9">
      <w:pPr>
        <w:pStyle w:val="ListParagraph"/>
        <w:numPr>
          <w:ilvl w:val="0"/>
          <w:numId w:val="9"/>
        </w:numPr>
        <w:autoSpaceDE w:val="0"/>
        <w:autoSpaceDN w:val="0"/>
        <w:adjustRightInd w:val="0"/>
        <w:spacing w:after="0" w:line="240" w:lineRule="auto"/>
        <w:rPr>
          <w:rFonts w:ascii="Verdana" w:hAnsi="Verdana" w:cs="Verdana"/>
          <w:color w:val="000000"/>
        </w:rPr>
      </w:pPr>
      <w:r w:rsidRPr="007C68D9">
        <w:rPr>
          <w:rFonts w:ascii="Verdana" w:hAnsi="Verdana" w:cs="Verdana"/>
          <w:color w:val="000000"/>
        </w:rPr>
        <w:t>The Licensing Authority itself</w:t>
      </w:r>
    </w:p>
    <w:p w14:paraId="7C4AD96B" w14:textId="77777777" w:rsidR="00831E13" w:rsidRPr="007C68D9" w:rsidRDefault="00831E13" w:rsidP="007C68D9">
      <w:pPr>
        <w:pStyle w:val="ListParagraph"/>
        <w:numPr>
          <w:ilvl w:val="0"/>
          <w:numId w:val="9"/>
        </w:numPr>
        <w:autoSpaceDE w:val="0"/>
        <w:autoSpaceDN w:val="0"/>
        <w:adjustRightInd w:val="0"/>
        <w:spacing w:after="0" w:line="240" w:lineRule="auto"/>
        <w:rPr>
          <w:rFonts w:ascii="Verdana" w:hAnsi="Verdana" w:cs="Verdana"/>
          <w:color w:val="000000"/>
        </w:rPr>
      </w:pPr>
      <w:r w:rsidRPr="007C68D9">
        <w:rPr>
          <w:rFonts w:ascii="Verdana" w:hAnsi="Verdana" w:cs="Verdana"/>
          <w:color w:val="000000"/>
        </w:rPr>
        <w:t>The Gambling Commission</w:t>
      </w:r>
    </w:p>
    <w:p w14:paraId="5E83D3CF" w14:textId="100A2A7E" w:rsidR="00831E13" w:rsidRPr="007C68D9" w:rsidRDefault="00831E13" w:rsidP="007C68D9">
      <w:pPr>
        <w:pStyle w:val="ListParagraph"/>
        <w:numPr>
          <w:ilvl w:val="0"/>
          <w:numId w:val="9"/>
        </w:numPr>
        <w:autoSpaceDE w:val="0"/>
        <w:autoSpaceDN w:val="0"/>
        <w:adjustRightInd w:val="0"/>
        <w:spacing w:after="0" w:line="240" w:lineRule="auto"/>
        <w:rPr>
          <w:rFonts w:ascii="Verdana" w:hAnsi="Verdana" w:cs="Verdana"/>
          <w:color w:val="000000"/>
        </w:rPr>
      </w:pPr>
      <w:r w:rsidRPr="007C68D9">
        <w:rPr>
          <w:rFonts w:ascii="Verdana" w:hAnsi="Verdana" w:cs="Verdana"/>
          <w:color w:val="000000"/>
        </w:rPr>
        <w:t xml:space="preserve">The </w:t>
      </w:r>
      <w:r w:rsidR="00941DED">
        <w:rPr>
          <w:rFonts w:ascii="Verdana" w:hAnsi="Verdana" w:cs="Verdana"/>
          <w:color w:val="000000"/>
        </w:rPr>
        <w:t>C</w:t>
      </w:r>
      <w:r w:rsidRPr="007C68D9">
        <w:rPr>
          <w:rFonts w:ascii="Verdana" w:hAnsi="Verdana" w:cs="Verdana"/>
          <w:color w:val="000000"/>
        </w:rPr>
        <w:t xml:space="preserve">hief </w:t>
      </w:r>
      <w:r w:rsidR="00941DED">
        <w:rPr>
          <w:rFonts w:ascii="Verdana" w:hAnsi="Verdana" w:cs="Verdana"/>
          <w:color w:val="000000"/>
        </w:rPr>
        <w:t>O</w:t>
      </w:r>
      <w:r w:rsidRPr="007C68D9">
        <w:rPr>
          <w:rFonts w:ascii="Verdana" w:hAnsi="Verdana" w:cs="Verdana"/>
          <w:color w:val="000000"/>
        </w:rPr>
        <w:t xml:space="preserve">fficer of </w:t>
      </w:r>
      <w:r w:rsidR="00941DED">
        <w:rPr>
          <w:rFonts w:ascii="Verdana" w:hAnsi="Verdana" w:cs="Verdana"/>
          <w:color w:val="000000"/>
        </w:rPr>
        <w:t>P</w:t>
      </w:r>
      <w:r w:rsidRPr="007C68D9">
        <w:rPr>
          <w:rFonts w:ascii="Verdana" w:hAnsi="Verdana" w:cs="Verdana"/>
          <w:color w:val="000000"/>
        </w:rPr>
        <w:t>olice</w:t>
      </w:r>
    </w:p>
    <w:p w14:paraId="02618272" w14:textId="77777777" w:rsidR="00831E13" w:rsidRPr="007C68D9" w:rsidRDefault="00831E13" w:rsidP="007C68D9">
      <w:pPr>
        <w:pStyle w:val="ListParagraph"/>
        <w:numPr>
          <w:ilvl w:val="0"/>
          <w:numId w:val="9"/>
        </w:numPr>
        <w:autoSpaceDE w:val="0"/>
        <w:autoSpaceDN w:val="0"/>
        <w:adjustRightInd w:val="0"/>
        <w:spacing w:after="0" w:line="240" w:lineRule="auto"/>
        <w:rPr>
          <w:rFonts w:ascii="Verdana" w:hAnsi="Verdana" w:cs="Verdana"/>
          <w:color w:val="000000"/>
        </w:rPr>
      </w:pPr>
      <w:r w:rsidRPr="007C68D9">
        <w:rPr>
          <w:rFonts w:ascii="Verdana" w:hAnsi="Verdana" w:cs="Verdana"/>
          <w:color w:val="000000"/>
        </w:rPr>
        <w:t>The Fire &amp; Rescue Authority</w:t>
      </w:r>
    </w:p>
    <w:p w14:paraId="71D60582" w14:textId="210B4143" w:rsidR="00831E13" w:rsidRPr="007C68D9" w:rsidRDefault="00831E13" w:rsidP="007C68D9">
      <w:pPr>
        <w:pStyle w:val="ListParagraph"/>
        <w:numPr>
          <w:ilvl w:val="0"/>
          <w:numId w:val="9"/>
        </w:numPr>
        <w:autoSpaceDE w:val="0"/>
        <w:autoSpaceDN w:val="0"/>
        <w:adjustRightInd w:val="0"/>
        <w:spacing w:after="0" w:line="240" w:lineRule="auto"/>
        <w:rPr>
          <w:rFonts w:ascii="Verdana" w:hAnsi="Verdana" w:cs="Verdana"/>
          <w:color w:val="000000"/>
        </w:rPr>
      </w:pPr>
      <w:r w:rsidRPr="007C68D9">
        <w:rPr>
          <w:rFonts w:ascii="Verdana" w:hAnsi="Verdana" w:cs="Verdana"/>
          <w:color w:val="000000"/>
        </w:rPr>
        <w:t xml:space="preserve">The </w:t>
      </w:r>
      <w:r w:rsidR="00941DED">
        <w:rPr>
          <w:rFonts w:ascii="Verdana" w:hAnsi="Verdana" w:cs="Verdana"/>
          <w:color w:val="000000"/>
        </w:rPr>
        <w:t>L</w:t>
      </w:r>
      <w:r w:rsidRPr="007C68D9">
        <w:rPr>
          <w:rFonts w:ascii="Verdana" w:hAnsi="Verdana" w:cs="Verdana"/>
          <w:color w:val="000000"/>
        </w:rPr>
        <w:t xml:space="preserve">ocal </w:t>
      </w:r>
      <w:r w:rsidR="00941DED">
        <w:rPr>
          <w:rFonts w:ascii="Verdana" w:hAnsi="Verdana" w:cs="Verdana"/>
          <w:color w:val="000000"/>
        </w:rPr>
        <w:t>P</w:t>
      </w:r>
      <w:r w:rsidRPr="007C68D9">
        <w:rPr>
          <w:rFonts w:ascii="Verdana" w:hAnsi="Verdana" w:cs="Verdana"/>
          <w:color w:val="000000"/>
        </w:rPr>
        <w:t xml:space="preserve">lanning </w:t>
      </w:r>
      <w:r w:rsidR="00941DED">
        <w:rPr>
          <w:rFonts w:ascii="Verdana" w:hAnsi="Verdana" w:cs="Verdana"/>
          <w:color w:val="000000"/>
        </w:rPr>
        <w:t>A</w:t>
      </w:r>
      <w:r w:rsidRPr="007C68D9">
        <w:rPr>
          <w:rFonts w:ascii="Verdana" w:hAnsi="Verdana" w:cs="Verdana"/>
          <w:color w:val="000000"/>
        </w:rPr>
        <w:t>uthority</w:t>
      </w:r>
    </w:p>
    <w:p w14:paraId="3A9E51FA" w14:textId="77777777" w:rsidR="00831E13" w:rsidRPr="007C68D9" w:rsidRDefault="00831E13" w:rsidP="007C68D9">
      <w:pPr>
        <w:pStyle w:val="ListParagraph"/>
        <w:numPr>
          <w:ilvl w:val="0"/>
          <w:numId w:val="9"/>
        </w:numPr>
        <w:autoSpaceDE w:val="0"/>
        <w:autoSpaceDN w:val="0"/>
        <w:adjustRightInd w:val="0"/>
        <w:spacing w:after="0" w:line="240" w:lineRule="auto"/>
        <w:rPr>
          <w:rFonts w:ascii="Verdana" w:hAnsi="Verdana" w:cs="Verdana"/>
          <w:color w:val="000000"/>
        </w:rPr>
      </w:pPr>
      <w:r w:rsidRPr="007C68D9">
        <w:rPr>
          <w:rFonts w:ascii="Verdana" w:hAnsi="Verdana" w:cs="Verdana"/>
          <w:color w:val="000000"/>
        </w:rPr>
        <w:t>An authority with functions in relation to pollution of the environment</w:t>
      </w:r>
      <w:r w:rsidR="007C68D9" w:rsidRPr="007C68D9">
        <w:rPr>
          <w:rFonts w:ascii="Verdana" w:hAnsi="Verdana" w:cs="Verdana"/>
          <w:color w:val="000000"/>
        </w:rPr>
        <w:t xml:space="preserve"> </w:t>
      </w:r>
      <w:r w:rsidRPr="007C68D9">
        <w:rPr>
          <w:rFonts w:ascii="Verdana" w:hAnsi="Verdana" w:cs="Verdana"/>
          <w:color w:val="000000"/>
        </w:rPr>
        <w:t>or harm to human health</w:t>
      </w:r>
    </w:p>
    <w:p w14:paraId="66BBB710" w14:textId="77777777" w:rsidR="00831E13" w:rsidRDefault="00831E13" w:rsidP="007C68D9">
      <w:pPr>
        <w:pStyle w:val="ListParagraph"/>
        <w:numPr>
          <w:ilvl w:val="0"/>
          <w:numId w:val="9"/>
        </w:numPr>
        <w:autoSpaceDE w:val="0"/>
        <w:autoSpaceDN w:val="0"/>
        <w:adjustRightInd w:val="0"/>
        <w:spacing w:after="0" w:line="240" w:lineRule="auto"/>
        <w:rPr>
          <w:rFonts w:ascii="Verdana" w:hAnsi="Verdana" w:cs="Verdana"/>
          <w:color w:val="000000"/>
        </w:rPr>
      </w:pPr>
      <w:r w:rsidRPr="007C68D9">
        <w:rPr>
          <w:rFonts w:ascii="Verdana" w:hAnsi="Verdana" w:cs="Verdana"/>
          <w:color w:val="000000"/>
        </w:rPr>
        <w:t>A body designated in writing by the licensing authority as competent</w:t>
      </w:r>
      <w:r w:rsidR="007C68D9" w:rsidRPr="007C68D9">
        <w:rPr>
          <w:rFonts w:ascii="Verdana" w:hAnsi="Verdana" w:cs="Verdana"/>
          <w:color w:val="000000"/>
        </w:rPr>
        <w:t xml:space="preserve"> </w:t>
      </w:r>
      <w:r w:rsidRPr="007C68D9">
        <w:rPr>
          <w:rFonts w:ascii="Verdana" w:hAnsi="Verdana" w:cs="Verdana"/>
          <w:color w:val="000000"/>
        </w:rPr>
        <w:t>to advise about the protection of children from harm</w:t>
      </w:r>
    </w:p>
    <w:p w14:paraId="4A6AD972" w14:textId="77777777" w:rsidR="00831E13" w:rsidRDefault="00831E13" w:rsidP="007C68D9">
      <w:pPr>
        <w:pStyle w:val="ListParagraph"/>
        <w:numPr>
          <w:ilvl w:val="0"/>
          <w:numId w:val="9"/>
        </w:numPr>
        <w:autoSpaceDE w:val="0"/>
        <w:autoSpaceDN w:val="0"/>
        <w:adjustRightInd w:val="0"/>
        <w:spacing w:after="0" w:line="240" w:lineRule="auto"/>
        <w:rPr>
          <w:rFonts w:ascii="Verdana" w:hAnsi="Verdana" w:cs="Verdana"/>
          <w:color w:val="000000"/>
        </w:rPr>
      </w:pPr>
      <w:r w:rsidRPr="007C68D9">
        <w:rPr>
          <w:rFonts w:ascii="Verdana" w:hAnsi="Verdana" w:cs="Verdana"/>
          <w:color w:val="000000"/>
        </w:rPr>
        <w:t>HM Revenue &amp; Customs; and</w:t>
      </w:r>
    </w:p>
    <w:p w14:paraId="0024D531" w14:textId="77777777" w:rsidR="007C68D9" w:rsidRDefault="00831E13" w:rsidP="007C68D9">
      <w:pPr>
        <w:pStyle w:val="ListParagraph"/>
        <w:numPr>
          <w:ilvl w:val="0"/>
          <w:numId w:val="9"/>
        </w:numPr>
        <w:autoSpaceDE w:val="0"/>
        <w:autoSpaceDN w:val="0"/>
        <w:adjustRightInd w:val="0"/>
        <w:spacing w:after="0" w:line="240" w:lineRule="auto"/>
        <w:rPr>
          <w:rFonts w:ascii="Verdana" w:hAnsi="Verdana" w:cs="Verdana"/>
          <w:color w:val="000000"/>
        </w:rPr>
      </w:pPr>
      <w:r w:rsidRPr="007C68D9">
        <w:rPr>
          <w:rFonts w:ascii="Verdana" w:hAnsi="Verdana" w:cs="Verdana"/>
          <w:color w:val="000000"/>
        </w:rPr>
        <w:t>Any other person prescribed in regulations by the Secretary of State</w:t>
      </w:r>
    </w:p>
    <w:p w14:paraId="2013660F" w14:textId="77777777" w:rsidR="007C68D9" w:rsidRDefault="007C68D9" w:rsidP="007C68D9">
      <w:pPr>
        <w:autoSpaceDE w:val="0"/>
        <w:autoSpaceDN w:val="0"/>
        <w:adjustRightInd w:val="0"/>
        <w:spacing w:after="0" w:line="240" w:lineRule="auto"/>
        <w:ind w:left="720"/>
        <w:rPr>
          <w:rFonts w:ascii="Verdana" w:hAnsi="Verdana" w:cs="Verdana"/>
          <w:color w:val="000000"/>
        </w:rPr>
      </w:pPr>
    </w:p>
    <w:p w14:paraId="233F1C34" w14:textId="77777777" w:rsidR="00831E13" w:rsidRDefault="00831E13" w:rsidP="007C68D9">
      <w:pPr>
        <w:autoSpaceDE w:val="0"/>
        <w:autoSpaceDN w:val="0"/>
        <w:adjustRightInd w:val="0"/>
        <w:spacing w:after="0" w:line="240" w:lineRule="auto"/>
        <w:ind w:left="720"/>
        <w:rPr>
          <w:rFonts w:ascii="Verdana" w:hAnsi="Verdana" w:cs="Verdana"/>
          <w:color w:val="000000"/>
        </w:rPr>
      </w:pPr>
      <w:r w:rsidRPr="007C68D9">
        <w:rPr>
          <w:rFonts w:ascii="Verdana" w:hAnsi="Verdana" w:cs="Verdana"/>
          <w:color w:val="000000"/>
        </w:rPr>
        <w:t>Section 211 (4) provides that in relation to a vessel, but no other</w:t>
      </w:r>
      <w:r w:rsidR="007C68D9" w:rsidRPr="007C68D9">
        <w:rPr>
          <w:rFonts w:ascii="Verdana" w:hAnsi="Verdana" w:cs="Verdana"/>
          <w:color w:val="000000"/>
        </w:rPr>
        <w:t xml:space="preserve"> </w:t>
      </w:r>
      <w:r w:rsidRPr="007C68D9">
        <w:rPr>
          <w:rFonts w:ascii="Verdana" w:hAnsi="Verdana" w:cs="Verdana"/>
          <w:color w:val="000000"/>
        </w:rPr>
        <w:t>premises, responsible authorities also include navigation authorities within</w:t>
      </w:r>
      <w:r w:rsidR="007C68D9" w:rsidRPr="007C68D9">
        <w:rPr>
          <w:rFonts w:ascii="Verdana" w:hAnsi="Verdana" w:cs="Verdana"/>
          <w:color w:val="000000"/>
        </w:rPr>
        <w:t xml:space="preserve"> </w:t>
      </w:r>
      <w:r w:rsidRPr="007C68D9">
        <w:rPr>
          <w:rFonts w:ascii="Verdana" w:hAnsi="Verdana" w:cs="Verdana"/>
          <w:color w:val="000000"/>
        </w:rPr>
        <w:t>the meaning of section 22 (1) of the Water Resources Act 1991 that have</w:t>
      </w:r>
      <w:r w:rsidR="007C68D9" w:rsidRPr="007C68D9">
        <w:rPr>
          <w:rFonts w:ascii="Verdana" w:hAnsi="Verdana" w:cs="Verdana"/>
          <w:color w:val="000000"/>
        </w:rPr>
        <w:t xml:space="preserve"> </w:t>
      </w:r>
      <w:r w:rsidRPr="007C68D9">
        <w:rPr>
          <w:rFonts w:ascii="Verdana" w:hAnsi="Verdana" w:cs="Verdana"/>
          <w:color w:val="000000"/>
        </w:rPr>
        <w:t>statutory functions in relation to the waters where the vessel is usually</w:t>
      </w:r>
      <w:r w:rsidR="007C68D9" w:rsidRPr="007C68D9">
        <w:rPr>
          <w:rFonts w:ascii="Verdana" w:hAnsi="Verdana" w:cs="Verdana"/>
          <w:color w:val="000000"/>
        </w:rPr>
        <w:t xml:space="preserve"> </w:t>
      </w:r>
      <w:r w:rsidRPr="007C68D9">
        <w:rPr>
          <w:rFonts w:ascii="Verdana" w:hAnsi="Verdana" w:cs="Verdana"/>
          <w:color w:val="000000"/>
        </w:rPr>
        <w:t>moored or berthed or any waters where it is proposed to be navigated at</w:t>
      </w:r>
      <w:r w:rsidR="007C68D9" w:rsidRPr="007C68D9">
        <w:rPr>
          <w:rFonts w:ascii="Verdana" w:hAnsi="Verdana" w:cs="Verdana"/>
          <w:color w:val="000000"/>
        </w:rPr>
        <w:t xml:space="preserve"> </w:t>
      </w:r>
      <w:r w:rsidRPr="007C68D9">
        <w:rPr>
          <w:rFonts w:ascii="Verdana" w:hAnsi="Verdana" w:cs="Verdana"/>
          <w:color w:val="000000"/>
        </w:rPr>
        <w:t>a time when it is to be used for licensable activities.</w:t>
      </w:r>
    </w:p>
    <w:p w14:paraId="4729B515" w14:textId="77777777" w:rsidR="007C68D9" w:rsidRPr="007C68D9" w:rsidRDefault="007C68D9" w:rsidP="007C68D9">
      <w:pPr>
        <w:autoSpaceDE w:val="0"/>
        <w:autoSpaceDN w:val="0"/>
        <w:adjustRightInd w:val="0"/>
        <w:spacing w:after="0" w:line="240" w:lineRule="auto"/>
        <w:rPr>
          <w:rFonts w:ascii="Verdana" w:hAnsi="Verdana" w:cs="Verdana"/>
          <w:color w:val="000000"/>
        </w:rPr>
      </w:pPr>
    </w:p>
    <w:p w14:paraId="2614B754" w14:textId="77777777" w:rsidR="00831E13" w:rsidRDefault="007C68D9" w:rsidP="007C68D9">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9.3</w:t>
      </w:r>
      <w:r>
        <w:rPr>
          <w:rFonts w:ascii="Verdana" w:hAnsi="Verdana" w:cs="Verdana"/>
          <w:color w:val="000000"/>
        </w:rPr>
        <w:tab/>
      </w:r>
      <w:r w:rsidR="00831E13" w:rsidRPr="00831E13">
        <w:rPr>
          <w:rFonts w:ascii="Verdana" w:hAnsi="Verdana" w:cs="Verdana"/>
          <w:color w:val="000000"/>
        </w:rPr>
        <w:t>The Authority is required to set out the principles to be applied in</w:t>
      </w:r>
      <w:r>
        <w:rPr>
          <w:rFonts w:ascii="Verdana" w:hAnsi="Verdana" w:cs="Verdana"/>
          <w:color w:val="000000"/>
        </w:rPr>
        <w:t xml:space="preserve"> </w:t>
      </w:r>
      <w:r w:rsidR="00831E13" w:rsidRPr="00831E13">
        <w:rPr>
          <w:rFonts w:ascii="Verdana" w:hAnsi="Verdana" w:cs="Verdana"/>
          <w:color w:val="000000"/>
        </w:rPr>
        <w:t>exercising its powers to designate, in writing, a body which is competent</w:t>
      </w:r>
      <w:r>
        <w:rPr>
          <w:rFonts w:ascii="Verdana" w:hAnsi="Verdana" w:cs="Verdana"/>
          <w:color w:val="000000"/>
        </w:rPr>
        <w:t xml:space="preserve"> </w:t>
      </w:r>
      <w:r w:rsidR="00831E13" w:rsidRPr="00831E13">
        <w:rPr>
          <w:rFonts w:ascii="Verdana" w:hAnsi="Verdana" w:cs="Verdana"/>
          <w:color w:val="000000"/>
        </w:rPr>
        <w:t>to advise about the protection of children from harm. The principles</w:t>
      </w:r>
      <w:r>
        <w:rPr>
          <w:rFonts w:ascii="Verdana" w:hAnsi="Verdana" w:cs="Verdana"/>
          <w:color w:val="000000"/>
        </w:rPr>
        <w:t xml:space="preserve"> </w:t>
      </w:r>
      <w:r w:rsidR="00831E13" w:rsidRPr="00831E13">
        <w:rPr>
          <w:rFonts w:ascii="Verdana" w:hAnsi="Verdana" w:cs="Verdana"/>
          <w:color w:val="000000"/>
        </w:rPr>
        <w:t>applied in designating such a body are:</w:t>
      </w:r>
    </w:p>
    <w:p w14:paraId="03C9DD0C" w14:textId="77777777" w:rsidR="007C68D9" w:rsidRPr="00831E13" w:rsidRDefault="007C68D9" w:rsidP="007C68D9">
      <w:pPr>
        <w:autoSpaceDE w:val="0"/>
        <w:autoSpaceDN w:val="0"/>
        <w:adjustRightInd w:val="0"/>
        <w:spacing w:after="0" w:line="240" w:lineRule="auto"/>
        <w:ind w:left="720" w:hanging="720"/>
        <w:rPr>
          <w:rFonts w:ascii="Verdana" w:hAnsi="Verdana" w:cs="Verdana"/>
          <w:color w:val="000000"/>
        </w:rPr>
      </w:pPr>
    </w:p>
    <w:p w14:paraId="7231CC6E" w14:textId="77777777" w:rsidR="00831E13" w:rsidRPr="007C68D9" w:rsidRDefault="00831E13" w:rsidP="007C68D9">
      <w:pPr>
        <w:pStyle w:val="ListParagraph"/>
        <w:numPr>
          <w:ilvl w:val="0"/>
          <w:numId w:val="9"/>
        </w:numPr>
        <w:autoSpaceDE w:val="0"/>
        <w:autoSpaceDN w:val="0"/>
        <w:adjustRightInd w:val="0"/>
        <w:spacing w:after="0" w:line="240" w:lineRule="auto"/>
        <w:rPr>
          <w:rFonts w:ascii="Verdana" w:hAnsi="Verdana" w:cs="Verdana"/>
          <w:color w:val="000000"/>
        </w:rPr>
      </w:pPr>
      <w:r w:rsidRPr="007C68D9">
        <w:rPr>
          <w:rFonts w:ascii="Verdana" w:hAnsi="Verdana" w:cs="Verdana"/>
          <w:color w:val="000000"/>
        </w:rPr>
        <w:t>the body must be responsible for covering the whole of the Authority’s</w:t>
      </w:r>
      <w:r w:rsidR="007C68D9" w:rsidRPr="007C68D9">
        <w:rPr>
          <w:rFonts w:ascii="Verdana" w:hAnsi="Verdana" w:cs="Verdana"/>
          <w:color w:val="000000"/>
        </w:rPr>
        <w:t xml:space="preserve"> </w:t>
      </w:r>
      <w:r w:rsidRPr="007C68D9">
        <w:rPr>
          <w:rFonts w:ascii="Verdana" w:hAnsi="Verdana" w:cs="Verdana"/>
          <w:color w:val="000000"/>
        </w:rPr>
        <w:t>area; and</w:t>
      </w:r>
    </w:p>
    <w:p w14:paraId="7B7C8534" w14:textId="77777777" w:rsidR="00831E13" w:rsidRPr="007C68D9" w:rsidRDefault="00831E13" w:rsidP="007C68D9">
      <w:pPr>
        <w:pStyle w:val="ListParagraph"/>
        <w:numPr>
          <w:ilvl w:val="0"/>
          <w:numId w:val="9"/>
        </w:numPr>
        <w:autoSpaceDE w:val="0"/>
        <w:autoSpaceDN w:val="0"/>
        <w:adjustRightInd w:val="0"/>
        <w:spacing w:after="0" w:line="240" w:lineRule="auto"/>
        <w:rPr>
          <w:rFonts w:ascii="Verdana" w:hAnsi="Verdana" w:cs="Verdana"/>
          <w:color w:val="000000"/>
        </w:rPr>
      </w:pPr>
      <w:r w:rsidRPr="007C68D9">
        <w:rPr>
          <w:rFonts w:ascii="Verdana" w:hAnsi="Verdana" w:cs="Verdana"/>
          <w:color w:val="000000"/>
        </w:rPr>
        <w:t>the body should be answerable to democratically elected persons</w:t>
      </w:r>
      <w:r w:rsidR="007C68D9" w:rsidRPr="007C68D9">
        <w:rPr>
          <w:rFonts w:ascii="Verdana" w:hAnsi="Verdana" w:cs="Verdana"/>
          <w:color w:val="000000"/>
        </w:rPr>
        <w:t xml:space="preserve"> </w:t>
      </w:r>
      <w:r w:rsidRPr="007C68D9">
        <w:rPr>
          <w:rFonts w:ascii="Verdana" w:hAnsi="Verdana" w:cs="Verdana"/>
          <w:color w:val="000000"/>
        </w:rPr>
        <w:t>rather than any particular vested interest groups etc.</w:t>
      </w:r>
    </w:p>
    <w:p w14:paraId="730F15CC" w14:textId="77777777" w:rsidR="007C68D9" w:rsidRPr="00831E13" w:rsidRDefault="007C68D9" w:rsidP="00831E13">
      <w:pPr>
        <w:autoSpaceDE w:val="0"/>
        <w:autoSpaceDN w:val="0"/>
        <w:adjustRightInd w:val="0"/>
        <w:spacing w:after="0" w:line="240" w:lineRule="auto"/>
        <w:rPr>
          <w:rFonts w:ascii="Verdana" w:hAnsi="Verdana" w:cs="Verdana"/>
          <w:color w:val="000000"/>
        </w:rPr>
      </w:pPr>
    </w:p>
    <w:p w14:paraId="24C42155" w14:textId="77777777" w:rsidR="00831E13" w:rsidRDefault="009166D1" w:rsidP="009166D1">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9.4</w:t>
      </w:r>
      <w:r>
        <w:rPr>
          <w:rFonts w:ascii="Verdana" w:hAnsi="Verdana" w:cs="Verdana"/>
          <w:color w:val="000000"/>
        </w:rPr>
        <w:tab/>
      </w:r>
      <w:r w:rsidR="00831E13" w:rsidRPr="00831E13">
        <w:rPr>
          <w:rFonts w:ascii="Verdana" w:hAnsi="Verdana" w:cs="Verdana"/>
          <w:color w:val="000000"/>
        </w:rPr>
        <w:t>Details of the body designated for Warwick District Council and all other</w:t>
      </w:r>
      <w:r>
        <w:rPr>
          <w:rFonts w:ascii="Verdana" w:hAnsi="Verdana" w:cs="Verdana"/>
          <w:color w:val="000000"/>
        </w:rPr>
        <w:t xml:space="preserve"> </w:t>
      </w:r>
      <w:r w:rsidR="00831E13" w:rsidRPr="00831E13">
        <w:rPr>
          <w:rFonts w:ascii="Verdana" w:hAnsi="Verdana" w:cs="Verdana"/>
          <w:color w:val="000000"/>
        </w:rPr>
        <w:t xml:space="preserve">responsible authorities are available on </w:t>
      </w:r>
      <w:r w:rsidR="00831E13" w:rsidRPr="00831E13">
        <w:rPr>
          <w:rFonts w:ascii="Verdana" w:hAnsi="Verdana" w:cs="Verdana"/>
          <w:color w:val="0000FF"/>
        </w:rPr>
        <w:t xml:space="preserve">www.warwickdc.gov.uk </w:t>
      </w:r>
      <w:r w:rsidR="00831E13" w:rsidRPr="00831E13">
        <w:rPr>
          <w:rFonts w:ascii="Verdana" w:hAnsi="Verdana" w:cs="Verdana"/>
          <w:color w:val="000000"/>
        </w:rPr>
        <w:t>and a</w:t>
      </w:r>
      <w:r>
        <w:rPr>
          <w:rFonts w:ascii="Verdana" w:hAnsi="Verdana" w:cs="Verdana"/>
          <w:color w:val="000000"/>
        </w:rPr>
        <w:t xml:space="preserve"> </w:t>
      </w:r>
      <w:r w:rsidR="00831E13" w:rsidRPr="00831E13">
        <w:rPr>
          <w:rFonts w:ascii="Verdana" w:hAnsi="Verdana" w:cs="Verdana"/>
          <w:color w:val="000000"/>
        </w:rPr>
        <w:t>printed form is available from the Authority.</w:t>
      </w:r>
    </w:p>
    <w:p w14:paraId="133F74DA" w14:textId="77777777" w:rsidR="009166D1" w:rsidRPr="00831E13" w:rsidRDefault="009166D1" w:rsidP="00831E13">
      <w:pPr>
        <w:autoSpaceDE w:val="0"/>
        <w:autoSpaceDN w:val="0"/>
        <w:adjustRightInd w:val="0"/>
        <w:spacing w:after="0" w:line="240" w:lineRule="auto"/>
        <w:rPr>
          <w:rFonts w:ascii="Verdana" w:hAnsi="Verdana" w:cs="Verdana"/>
          <w:color w:val="000000"/>
        </w:rPr>
      </w:pPr>
    </w:p>
    <w:p w14:paraId="047280CD" w14:textId="77777777" w:rsidR="00831E13" w:rsidRPr="00B57C54" w:rsidRDefault="009166D1" w:rsidP="00826006">
      <w:pPr>
        <w:pStyle w:val="Heading2"/>
      </w:pPr>
      <w:r w:rsidRPr="00B57C54">
        <w:t>10.</w:t>
      </w:r>
      <w:r w:rsidRPr="00B57C54">
        <w:tab/>
      </w:r>
      <w:r w:rsidR="00831E13" w:rsidRPr="00B57C54">
        <w:t>Interested Parties</w:t>
      </w:r>
    </w:p>
    <w:p w14:paraId="37C3F564" w14:textId="77777777" w:rsidR="009166D1" w:rsidRPr="00831E13" w:rsidRDefault="009166D1" w:rsidP="00831E13">
      <w:pPr>
        <w:autoSpaceDE w:val="0"/>
        <w:autoSpaceDN w:val="0"/>
        <w:adjustRightInd w:val="0"/>
        <w:spacing w:after="0" w:line="240" w:lineRule="auto"/>
        <w:rPr>
          <w:rFonts w:ascii="Verdana" w:hAnsi="Verdana" w:cs="Verdana,Bold"/>
          <w:b/>
          <w:bCs/>
          <w:color w:val="000000"/>
        </w:rPr>
      </w:pPr>
    </w:p>
    <w:p w14:paraId="73A9CAA7" w14:textId="77777777" w:rsidR="00831E13" w:rsidRDefault="00831E13" w:rsidP="009166D1">
      <w:pPr>
        <w:autoSpaceDE w:val="0"/>
        <w:autoSpaceDN w:val="0"/>
        <w:adjustRightInd w:val="0"/>
        <w:spacing w:after="0" w:line="240" w:lineRule="auto"/>
        <w:ind w:left="720" w:hanging="720"/>
        <w:rPr>
          <w:rFonts w:ascii="Verdana" w:hAnsi="Verdana" w:cs="Verdana"/>
          <w:color w:val="000000"/>
        </w:rPr>
      </w:pPr>
      <w:r w:rsidRPr="00831E13">
        <w:rPr>
          <w:rFonts w:ascii="Verdana" w:hAnsi="Verdana" w:cs="Verdana"/>
          <w:color w:val="000000"/>
        </w:rPr>
        <w:t>10.1</w:t>
      </w:r>
      <w:r w:rsidR="009166D1">
        <w:rPr>
          <w:rFonts w:ascii="Verdana" w:hAnsi="Verdana" w:cs="Verdana"/>
          <w:color w:val="000000"/>
        </w:rPr>
        <w:tab/>
      </w:r>
      <w:r w:rsidRPr="00831E13">
        <w:rPr>
          <w:rFonts w:ascii="Verdana" w:hAnsi="Verdana" w:cs="Verdana"/>
          <w:color w:val="000000"/>
        </w:rPr>
        <w:t xml:space="preserve">Interested parties can make representations about licence </w:t>
      </w:r>
      <w:proofErr w:type="gramStart"/>
      <w:r w:rsidRPr="00831E13">
        <w:rPr>
          <w:rFonts w:ascii="Verdana" w:hAnsi="Verdana" w:cs="Verdana"/>
          <w:color w:val="000000"/>
        </w:rPr>
        <w:t>applications, or</w:t>
      </w:r>
      <w:proofErr w:type="gramEnd"/>
      <w:r w:rsidR="009166D1">
        <w:rPr>
          <w:rFonts w:ascii="Verdana" w:hAnsi="Verdana" w:cs="Verdana"/>
          <w:color w:val="000000"/>
        </w:rPr>
        <w:t xml:space="preserve"> </w:t>
      </w:r>
      <w:r w:rsidRPr="00831E13">
        <w:rPr>
          <w:rFonts w:ascii="Verdana" w:hAnsi="Verdana" w:cs="Verdana"/>
          <w:color w:val="000000"/>
        </w:rPr>
        <w:t>apply for a review of an existing licence based on the principles detailed in</w:t>
      </w:r>
      <w:r w:rsidR="009166D1">
        <w:rPr>
          <w:rFonts w:ascii="Verdana" w:hAnsi="Verdana" w:cs="Verdana"/>
          <w:color w:val="000000"/>
        </w:rPr>
        <w:t xml:space="preserve"> </w:t>
      </w:r>
      <w:r w:rsidRPr="00831E13">
        <w:rPr>
          <w:rFonts w:ascii="Verdana" w:hAnsi="Verdana" w:cs="Verdana"/>
          <w:color w:val="000000"/>
        </w:rPr>
        <w:t>section 2 of this policy statement.</w:t>
      </w:r>
    </w:p>
    <w:p w14:paraId="53D053E4" w14:textId="77777777" w:rsidR="009166D1" w:rsidRPr="00831E13" w:rsidRDefault="009166D1" w:rsidP="00831E13">
      <w:pPr>
        <w:autoSpaceDE w:val="0"/>
        <w:autoSpaceDN w:val="0"/>
        <w:adjustRightInd w:val="0"/>
        <w:spacing w:after="0" w:line="240" w:lineRule="auto"/>
        <w:rPr>
          <w:rFonts w:ascii="Verdana" w:hAnsi="Verdana" w:cs="Verdana"/>
          <w:color w:val="000000"/>
        </w:rPr>
      </w:pPr>
    </w:p>
    <w:p w14:paraId="7A2F28F7" w14:textId="77777777" w:rsidR="00831E13" w:rsidRDefault="00831E13" w:rsidP="009166D1">
      <w:pPr>
        <w:autoSpaceDE w:val="0"/>
        <w:autoSpaceDN w:val="0"/>
        <w:adjustRightInd w:val="0"/>
        <w:spacing w:after="0" w:line="240" w:lineRule="auto"/>
        <w:ind w:firstLine="720"/>
        <w:rPr>
          <w:rFonts w:ascii="Verdana" w:hAnsi="Verdana" w:cs="Verdana"/>
          <w:color w:val="000000"/>
        </w:rPr>
      </w:pPr>
      <w:r w:rsidRPr="00831E13">
        <w:rPr>
          <w:rFonts w:ascii="Verdana" w:hAnsi="Verdana" w:cs="Verdana"/>
          <w:color w:val="000000"/>
        </w:rPr>
        <w:t>An interested party is someone who-:</w:t>
      </w:r>
    </w:p>
    <w:p w14:paraId="7E439572" w14:textId="77777777" w:rsidR="009166D1" w:rsidRPr="00831E13" w:rsidRDefault="009166D1" w:rsidP="00831E13">
      <w:pPr>
        <w:autoSpaceDE w:val="0"/>
        <w:autoSpaceDN w:val="0"/>
        <w:adjustRightInd w:val="0"/>
        <w:spacing w:after="0" w:line="240" w:lineRule="auto"/>
        <w:rPr>
          <w:rFonts w:ascii="Verdana" w:hAnsi="Verdana" w:cs="Verdana"/>
          <w:color w:val="000000"/>
        </w:rPr>
      </w:pPr>
    </w:p>
    <w:p w14:paraId="01C9313A" w14:textId="77777777" w:rsidR="00831E13" w:rsidRPr="009166D1" w:rsidRDefault="00831E13" w:rsidP="009166D1">
      <w:pPr>
        <w:pStyle w:val="ListParagraph"/>
        <w:numPr>
          <w:ilvl w:val="0"/>
          <w:numId w:val="11"/>
        </w:numPr>
        <w:autoSpaceDE w:val="0"/>
        <w:autoSpaceDN w:val="0"/>
        <w:adjustRightInd w:val="0"/>
        <w:spacing w:after="0" w:line="240" w:lineRule="auto"/>
        <w:rPr>
          <w:rFonts w:ascii="Verdana" w:hAnsi="Verdana" w:cs="Verdana"/>
          <w:color w:val="000000"/>
        </w:rPr>
      </w:pPr>
      <w:r w:rsidRPr="009166D1">
        <w:rPr>
          <w:rFonts w:ascii="Verdana" w:hAnsi="Verdana" w:cs="Verdana"/>
          <w:color w:val="000000"/>
        </w:rPr>
        <w:t>lives sufficiently close to the premises to be likely to be affected by the</w:t>
      </w:r>
      <w:r w:rsidR="009166D1" w:rsidRPr="009166D1">
        <w:rPr>
          <w:rFonts w:ascii="Verdana" w:hAnsi="Verdana" w:cs="Verdana"/>
          <w:color w:val="000000"/>
        </w:rPr>
        <w:t xml:space="preserve"> </w:t>
      </w:r>
      <w:r w:rsidRPr="009166D1">
        <w:rPr>
          <w:rFonts w:ascii="Verdana" w:hAnsi="Verdana" w:cs="Verdana"/>
          <w:color w:val="000000"/>
        </w:rPr>
        <w:t xml:space="preserve">authorised </w:t>
      </w:r>
      <w:proofErr w:type="gramStart"/>
      <w:r w:rsidRPr="009166D1">
        <w:rPr>
          <w:rFonts w:ascii="Verdana" w:hAnsi="Verdana" w:cs="Verdana"/>
          <w:color w:val="000000"/>
        </w:rPr>
        <w:t>activities;</w:t>
      </w:r>
      <w:proofErr w:type="gramEnd"/>
    </w:p>
    <w:p w14:paraId="1E722676" w14:textId="77777777" w:rsidR="00831E13" w:rsidRPr="009166D1" w:rsidRDefault="00831E13" w:rsidP="009166D1">
      <w:pPr>
        <w:pStyle w:val="ListParagraph"/>
        <w:numPr>
          <w:ilvl w:val="0"/>
          <w:numId w:val="11"/>
        </w:numPr>
        <w:autoSpaceDE w:val="0"/>
        <w:autoSpaceDN w:val="0"/>
        <w:adjustRightInd w:val="0"/>
        <w:spacing w:after="0" w:line="240" w:lineRule="auto"/>
        <w:rPr>
          <w:rFonts w:ascii="Verdana" w:hAnsi="Verdana" w:cs="Verdana"/>
          <w:color w:val="000000"/>
        </w:rPr>
      </w:pPr>
      <w:r w:rsidRPr="009166D1">
        <w:rPr>
          <w:rFonts w:ascii="Verdana" w:hAnsi="Verdana" w:cs="Verdana"/>
          <w:color w:val="000000"/>
        </w:rPr>
        <w:t>has business interests that might be affected by the authorised</w:t>
      </w:r>
      <w:r w:rsidR="009166D1" w:rsidRPr="009166D1">
        <w:rPr>
          <w:rFonts w:ascii="Verdana" w:hAnsi="Verdana" w:cs="Verdana"/>
          <w:color w:val="000000"/>
        </w:rPr>
        <w:t xml:space="preserve"> </w:t>
      </w:r>
      <w:r w:rsidRPr="009166D1">
        <w:rPr>
          <w:rFonts w:ascii="Verdana" w:hAnsi="Verdana" w:cs="Verdana"/>
          <w:color w:val="000000"/>
        </w:rPr>
        <w:t>activities, or</w:t>
      </w:r>
    </w:p>
    <w:p w14:paraId="1C3A2CAD" w14:textId="77777777" w:rsidR="00831E13" w:rsidRPr="009166D1" w:rsidRDefault="00831E13" w:rsidP="009166D1">
      <w:pPr>
        <w:pStyle w:val="ListParagraph"/>
        <w:numPr>
          <w:ilvl w:val="0"/>
          <w:numId w:val="11"/>
        </w:numPr>
        <w:autoSpaceDE w:val="0"/>
        <w:autoSpaceDN w:val="0"/>
        <w:adjustRightInd w:val="0"/>
        <w:spacing w:after="0" w:line="240" w:lineRule="auto"/>
        <w:rPr>
          <w:rFonts w:ascii="Verdana" w:hAnsi="Verdana" w:cs="Verdana"/>
          <w:color w:val="000000"/>
        </w:rPr>
      </w:pPr>
      <w:r w:rsidRPr="009166D1">
        <w:rPr>
          <w:rFonts w:ascii="Verdana" w:hAnsi="Verdana" w:cs="Verdana"/>
          <w:color w:val="000000"/>
        </w:rPr>
        <w:t>represents persons in either of the two groups above</w:t>
      </w:r>
    </w:p>
    <w:p w14:paraId="7ED0AEFA" w14:textId="77777777" w:rsidR="009166D1" w:rsidRPr="00831E13" w:rsidRDefault="009166D1" w:rsidP="00831E13">
      <w:pPr>
        <w:autoSpaceDE w:val="0"/>
        <w:autoSpaceDN w:val="0"/>
        <w:adjustRightInd w:val="0"/>
        <w:spacing w:after="0" w:line="240" w:lineRule="auto"/>
        <w:rPr>
          <w:rFonts w:ascii="Verdana" w:hAnsi="Verdana" w:cs="Verdana"/>
          <w:color w:val="000000"/>
        </w:rPr>
      </w:pPr>
    </w:p>
    <w:p w14:paraId="26D5ADA0" w14:textId="77777777" w:rsidR="00831E13" w:rsidRDefault="009166D1" w:rsidP="009166D1">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10.2</w:t>
      </w:r>
      <w:r>
        <w:rPr>
          <w:rFonts w:ascii="Verdana" w:hAnsi="Verdana" w:cs="Verdana"/>
          <w:color w:val="000000"/>
        </w:rPr>
        <w:tab/>
      </w:r>
      <w:r w:rsidR="00831E13" w:rsidRPr="00831E13">
        <w:rPr>
          <w:rFonts w:ascii="Verdana" w:hAnsi="Verdana" w:cs="Verdana"/>
          <w:color w:val="000000"/>
        </w:rPr>
        <w:t>The principles the licensing authority will apply to determine whether a</w:t>
      </w:r>
      <w:r>
        <w:rPr>
          <w:rFonts w:ascii="Verdana" w:hAnsi="Verdana" w:cs="Verdana"/>
          <w:color w:val="000000"/>
        </w:rPr>
        <w:t xml:space="preserve"> </w:t>
      </w:r>
      <w:r w:rsidR="00831E13" w:rsidRPr="00831E13">
        <w:rPr>
          <w:rFonts w:ascii="Verdana" w:hAnsi="Verdana" w:cs="Verdana"/>
          <w:color w:val="000000"/>
        </w:rPr>
        <w:t>person is an interested party are:</w:t>
      </w:r>
    </w:p>
    <w:p w14:paraId="6E728FE4" w14:textId="77777777" w:rsidR="009166D1" w:rsidRPr="00831E13" w:rsidRDefault="009166D1" w:rsidP="00831E13">
      <w:pPr>
        <w:autoSpaceDE w:val="0"/>
        <w:autoSpaceDN w:val="0"/>
        <w:adjustRightInd w:val="0"/>
        <w:spacing w:after="0" w:line="240" w:lineRule="auto"/>
        <w:rPr>
          <w:rFonts w:ascii="Verdana" w:hAnsi="Verdana" w:cs="Verdana"/>
          <w:color w:val="000000"/>
        </w:rPr>
      </w:pPr>
    </w:p>
    <w:p w14:paraId="55A0AC1C" w14:textId="77777777" w:rsidR="00E0592E" w:rsidRPr="00E0592E" w:rsidRDefault="00E0592E" w:rsidP="00E0592E">
      <w:pPr>
        <w:pStyle w:val="ListParagraph"/>
        <w:numPr>
          <w:ilvl w:val="0"/>
          <w:numId w:val="9"/>
        </w:numPr>
        <w:rPr>
          <w:rFonts w:ascii="Verdana" w:hAnsi="Verdana" w:cs="Verdana"/>
          <w:color w:val="000000"/>
        </w:rPr>
      </w:pPr>
      <w:r w:rsidRPr="00E0592E">
        <w:rPr>
          <w:rFonts w:ascii="Verdana" w:hAnsi="Verdana" w:cs="Verdana"/>
          <w:color w:val="000000"/>
        </w:rPr>
        <w:t>Interested parties could include trade associations and trade unions, and residents' and tenants’ associations.  This authority will not however generally view these bodies as interested parties unless they have a member who can be classed as an interested person under the terms of the Gambling Act 2005 e.g. lives sufficiently close to the premises or has business interests likely to be affected by the activities being applied for.</w:t>
      </w:r>
    </w:p>
    <w:p w14:paraId="3C070395" w14:textId="47D366E1" w:rsidR="00831E13" w:rsidRPr="009166D1" w:rsidRDefault="00831E13" w:rsidP="00941DED">
      <w:pPr>
        <w:pStyle w:val="ListParagraph"/>
        <w:autoSpaceDE w:val="0"/>
        <w:autoSpaceDN w:val="0"/>
        <w:adjustRightInd w:val="0"/>
        <w:spacing w:after="0" w:line="240" w:lineRule="auto"/>
        <w:ind w:left="1080"/>
        <w:rPr>
          <w:rFonts w:ascii="Verdana" w:hAnsi="Verdana" w:cs="Verdana"/>
          <w:color w:val="000000"/>
        </w:rPr>
      </w:pPr>
    </w:p>
    <w:p w14:paraId="74213861" w14:textId="07B5FF17" w:rsidR="00831E13" w:rsidRDefault="00831E13" w:rsidP="000B1E8A">
      <w:pPr>
        <w:pStyle w:val="ListParagraph"/>
        <w:numPr>
          <w:ilvl w:val="0"/>
          <w:numId w:val="9"/>
        </w:numPr>
        <w:autoSpaceDE w:val="0"/>
        <w:autoSpaceDN w:val="0"/>
        <w:adjustRightInd w:val="0"/>
        <w:spacing w:after="0" w:line="240" w:lineRule="auto"/>
        <w:ind w:left="1134" w:hanging="425"/>
        <w:rPr>
          <w:rFonts w:ascii="Verdana" w:hAnsi="Verdana" w:cs="Verdana"/>
          <w:color w:val="000000"/>
        </w:rPr>
      </w:pPr>
      <w:r w:rsidRPr="000B1E8A">
        <w:rPr>
          <w:rFonts w:ascii="Verdana" w:hAnsi="Verdana" w:cs="Verdana"/>
          <w:color w:val="000000"/>
        </w:rPr>
        <w:t>Interested parties can be persons who are democratically</w:t>
      </w:r>
      <w:r w:rsidR="003A6D6C" w:rsidRPr="000B1E8A">
        <w:rPr>
          <w:rFonts w:ascii="Verdana" w:hAnsi="Verdana" w:cs="Verdana"/>
          <w:color w:val="000000"/>
        </w:rPr>
        <w:t xml:space="preserve"> elected</w:t>
      </w:r>
      <w:r w:rsidRPr="000B1E8A">
        <w:rPr>
          <w:rFonts w:ascii="Verdana" w:hAnsi="Verdana" w:cs="Verdana"/>
          <w:color w:val="000000"/>
        </w:rPr>
        <w:t>. These</w:t>
      </w:r>
      <w:r w:rsidR="009166D1" w:rsidRPr="000B1E8A">
        <w:rPr>
          <w:rFonts w:ascii="Verdana" w:hAnsi="Verdana" w:cs="Verdana"/>
          <w:color w:val="000000"/>
        </w:rPr>
        <w:t xml:space="preserve"> </w:t>
      </w:r>
      <w:r w:rsidRPr="000B1E8A">
        <w:rPr>
          <w:rFonts w:ascii="Verdana" w:hAnsi="Verdana" w:cs="Verdana"/>
          <w:color w:val="000000"/>
        </w:rPr>
        <w:t>include MPs, County and District Councillors, Town Councillors and</w:t>
      </w:r>
      <w:r w:rsidR="009166D1" w:rsidRPr="000B1E8A">
        <w:rPr>
          <w:rFonts w:ascii="Verdana" w:hAnsi="Verdana" w:cs="Verdana"/>
          <w:color w:val="000000"/>
        </w:rPr>
        <w:t xml:space="preserve"> </w:t>
      </w:r>
      <w:r w:rsidRPr="000B1E8A">
        <w:rPr>
          <w:rFonts w:ascii="Verdana" w:hAnsi="Verdana" w:cs="Verdana"/>
          <w:color w:val="000000"/>
        </w:rPr>
        <w:t>Parish Councillors. No specific evidence of being asked to represent an</w:t>
      </w:r>
      <w:r w:rsidR="009166D1" w:rsidRPr="000B1E8A">
        <w:rPr>
          <w:rFonts w:ascii="Verdana" w:hAnsi="Verdana" w:cs="Verdana"/>
          <w:color w:val="000000"/>
        </w:rPr>
        <w:t xml:space="preserve"> </w:t>
      </w:r>
      <w:r w:rsidRPr="000B1E8A">
        <w:rPr>
          <w:rFonts w:ascii="Verdana" w:hAnsi="Verdana" w:cs="Verdana"/>
          <w:color w:val="000000"/>
        </w:rPr>
        <w:t xml:space="preserve">interested person will be required </w:t>
      </w:r>
      <w:proofErr w:type="gramStart"/>
      <w:r w:rsidRPr="000B1E8A">
        <w:rPr>
          <w:rFonts w:ascii="Verdana" w:hAnsi="Verdana" w:cs="Verdana"/>
          <w:color w:val="000000"/>
        </w:rPr>
        <w:t>as long as</w:t>
      </w:r>
      <w:proofErr w:type="gramEnd"/>
      <w:r w:rsidRPr="000B1E8A">
        <w:rPr>
          <w:rFonts w:ascii="Verdana" w:hAnsi="Verdana" w:cs="Verdana"/>
          <w:color w:val="000000"/>
        </w:rPr>
        <w:t xml:space="preserve"> the Councillor/MP</w:t>
      </w:r>
      <w:r w:rsidR="000B1E8A" w:rsidRPr="000B1E8A">
        <w:rPr>
          <w:rFonts w:ascii="Verdana" w:hAnsi="Verdana" w:cs="Verdana"/>
          <w:color w:val="000000"/>
        </w:rPr>
        <w:t xml:space="preserve"> </w:t>
      </w:r>
      <w:r w:rsidRPr="000B1E8A">
        <w:rPr>
          <w:rFonts w:ascii="Verdana" w:hAnsi="Verdana" w:cs="Verdana"/>
          <w:color w:val="000000"/>
        </w:rPr>
        <w:t>represents the ward likely to be affected. Other than these persons,</w:t>
      </w:r>
      <w:r w:rsidR="009166D1" w:rsidRPr="000B1E8A">
        <w:rPr>
          <w:rFonts w:ascii="Verdana" w:hAnsi="Verdana" w:cs="Verdana"/>
          <w:color w:val="000000"/>
        </w:rPr>
        <w:t xml:space="preserve"> </w:t>
      </w:r>
      <w:r w:rsidRPr="000B1E8A">
        <w:rPr>
          <w:rFonts w:ascii="Verdana" w:hAnsi="Verdana" w:cs="Verdana"/>
          <w:color w:val="000000"/>
        </w:rPr>
        <w:t>this authority will require written evidence that a person ‘represents’</w:t>
      </w:r>
      <w:r w:rsidR="009166D1" w:rsidRPr="000B1E8A">
        <w:rPr>
          <w:rFonts w:ascii="Verdana" w:hAnsi="Verdana" w:cs="Verdana"/>
          <w:color w:val="000000"/>
        </w:rPr>
        <w:t xml:space="preserve"> </w:t>
      </w:r>
      <w:r w:rsidRPr="000B1E8A">
        <w:rPr>
          <w:rFonts w:ascii="Verdana" w:hAnsi="Verdana" w:cs="Verdana"/>
          <w:color w:val="000000"/>
        </w:rPr>
        <w:t>someone who either lives sufficiently close to the premises to be likely</w:t>
      </w:r>
      <w:r w:rsidR="009166D1" w:rsidRPr="000B1E8A">
        <w:rPr>
          <w:rFonts w:ascii="Verdana" w:hAnsi="Verdana" w:cs="Verdana"/>
          <w:color w:val="000000"/>
        </w:rPr>
        <w:t xml:space="preserve"> </w:t>
      </w:r>
      <w:r w:rsidRPr="000B1E8A">
        <w:rPr>
          <w:rFonts w:ascii="Verdana" w:hAnsi="Verdana" w:cs="Verdana"/>
          <w:color w:val="000000"/>
        </w:rPr>
        <w:t>to be affected by the authorised activities and/or business interests</w:t>
      </w:r>
      <w:r w:rsidR="009166D1" w:rsidRPr="000B1E8A">
        <w:rPr>
          <w:rFonts w:ascii="Verdana" w:hAnsi="Verdana" w:cs="Verdana"/>
          <w:color w:val="000000"/>
        </w:rPr>
        <w:t xml:space="preserve"> </w:t>
      </w:r>
      <w:r w:rsidRPr="000B1E8A">
        <w:rPr>
          <w:rFonts w:ascii="Verdana" w:hAnsi="Verdana" w:cs="Verdana"/>
          <w:color w:val="000000"/>
        </w:rPr>
        <w:t>that might be affected by the authorised activities. A letter from one</w:t>
      </w:r>
      <w:r w:rsidR="009166D1" w:rsidRPr="000B1E8A">
        <w:rPr>
          <w:rFonts w:ascii="Verdana" w:hAnsi="Verdana" w:cs="Verdana"/>
          <w:color w:val="000000"/>
        </w:rPr>
        <w:t xml:space="preserve"> </w:t>
      </w:r>
      <w:r w:rsidRPr="000B1E8A">
        <w:rPr>
          <w:rFonts w:ascii="Verdana" w:hAnsi="Verdana" w:cs="Verdana"/>
          <w:color w:val="000000"/>
        </w:rPr>
        <w:t>of these persons, requesting the representation is sufficient.</w:t>
      </w:r>
    </w:p>
    <w:p w14:paraId="6C07C143" w14:textId="008E121E" w:rsidR="00E0592E" w:rsidRPr="000B1E8A" w:rsidRDefault="00E0592E" w:rsidP="000B1E8A">
      <w:pPr>
        <w:pStyle w:val="ListParagraph"/>
        <w:numPr>
          <w:ilvl w:val="0"/>
          <w:numId w:val="9"/>
        </w:numPr>
        <w:autoSpaceDE w:val="0"/>
        <w:autoSpaceDN w:val="0"/>
        <w:adjustRightInd w:val="0"/>
        <w:spacing w:after="0" w:line="240" w:lineRule="auto"/>
        <w:ind w:left="1134" w:hanging="425"/>
        <w:rPr>
          <w:rFonts w:ascii="Verdana" w:hAnsi="Verdana" w:cs="Verdana"/>
          <w:color w:val="000000"/>
        </w:rPr>
      </w:pPr>
      <w:r w:rsidRPr="009166D1">
        <w:rPr>
          <w:rFonts w:ascii="Verdana" w:hAnsi="Verdana" w:cs="Verdana"/>
          <w:color w:val="000000"/>
        </w:rPr>
        <w:t>Each case will be decided upon its merits. This authority will not apply a rigid rule to its decision making. It will consider the examples of considerations provided in the Gambling Commission’s Guidance for local authorities</w:t>
      </w:r>
    </w:p>
    <w:p w14:paraId="397CC57E" w14:textId="77777777" w:rsidR="009166D1" w:rsidRPr="00831E13" w:rsidRDefault="009166D1" w:rsidP="00831E13">
      <w:pPr>
        <w:autoSpaceDE w:val="0"/>
        <w:autoSpaceDN w:val="0"/>
        <w:adjustRightInd w:val="0"/>
        <w:spacing w:after="0" w:line="240" w:lineRule="auto"/>
        <w:rPr>
          <w:rFonts w:ascii="Verdana" w:hAnsi="Verdana" w:cs="Verdana"/>
          <w:color w:val="000000"/>
        </w:rPr>
      </w:pPr>
    </w:p>
    <w:p w14:paraId="33300674" w14:textId="05706DFA" w:rsidR="00E0592E" w:rsidRDefault="009166D1" w:rsidP="009166D1">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10.3</w:t>
      </w:r>
      <w:r>
        <w:rPr>
          <w:rFonts w:ascii="Verdana" w:hAnsi="Verdana" w:cs="Verdana"/>
          <w:color w:val="000000"/>
        </w:rPr>
        <w:tab/>
      </w:r>
      <w:r w:rsidR="00E0592E" w:rsidRPr="00E0592E">
        <w:rPr>
          <w:rFonts w:ascii="Verdana" w:hAnsi="Verdana" w:cs="Verdana"/>
          <w:color w:val="000000"/>
        </w:rPr>
        <w:t xml:space="preserve">If individuals wish to approach Councillors to ask them to represent their views then care should be taken that the Councillors are not part of the Licensing Committee dealing with the licence application or in any other way have a personal interest that would preclude them from participating in a hearing.  If there are any </w:t>
      </w:r>
      <w:proofErr w:type="gramStart"/>
      <w:r w:rsidR="00E0592E" w:rsidRPr="00E0592E">
        <w:rPr>
          <w:rFonts w:ascii="Verdana" w:hAnsi="Verdana" w:cs="Verdana"/>
          <w:color w:val="000000"/>
        </w:rPr>
        <w:t>doubts</w:t>
      </w:r>
      <w:proofErr w:type="gramEnd"/>
      <w:r w:rsidR="00E0592E" w:rsidRPr="00E0592E">
        <w:rPr>
          <w:rFonts w:ascii="Verdana" w:hAnsi="Verdana" w:cs="Verdana"/>
          <w:color w:val="000000"/>
        </w:rPr>
        <w:t xml:space="preserve"> then please contact the licensing team.</w:t>
      </w:r>
    </w:p>
    <w:p w14:paraId="0D1621C5" w14:textId="77777777" w:rsidR="00E0592E" w:rsidRDefault="00E0592E" w:rsidP="009166D1">
      <w:pPr>
        <w:autoSpaceDE w:val="0"/>
        <w:autoSpaceDN w:val="0"/>
        <w:adjustRightInd w:val="0"/>
        <w:spacing w:after="0" w:line="240" w:lineRule="auto"/>
        <w:ind w:left="720" w:hanging="720"/>
        <w:rPr>
          <w:rFonts w:ascii="Verdana" w:hAnsi="Verdana" w:cs="Verdana"/>
          <w:color w:val="000000"/>
        </w:rPr>
      </w:pPr>
    </w:p>
    <w:p w14:paraId="02B14E1D" w14:textId="57940775" w:rsidR="00831E13" w:rsidRDefault="00E0592E" w:rsidP="009166D1">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10.4</w:t>
      </w:r>
      <w:r>
        <w:rPr>
          <w:rFonts w:ascii="Verdana" w:hAnsi="Verdana" w:cs="Verdana"/>
          <w:color w:val="000000"/>
        </w:rPr>
        <w:tab/>
      </w:r>
      <w:r w:rsidR="00831E13" w:rsidRPr="00831E13">
        <w:rPr>
          <w:rFonts w:ascii="Verdana" w:hAnsi="Verdana" w:cs="Verdana"/>
          <w:color w:val="000000"/>
        </w:rPr>
        <w:t>It should be noted that, unlike the Licensing Act, the Gambling Act does</w:t>
      </w:r>
      <w:r w:rsidR="009166D1">
        <w:rPr>
          <w:rFonts w:ascii="Verdana" w:hAnsi="Verdana" w:cs="Verdana"/>
          <w:color w:val="000000"/>
        </w:rPr>
        <w:t xml:space="preserve"> </w:t>
      </w:r>
      <w:r w:rsidR="00831E13" w:rsidRPr="00831E13">
        <w:rPr>
          <w:rFonts w:ascii="Verdana" w:hAnsi="Verdana" w:cs="Verdana"/>
          <w:color w:val="000000"/>
        </w:rPr>
        <w:t>not include as a specific licensing objective the prevention of public</w:t>
      </w:r>
      <w:r w:rsidR="009166D1">
        <w:rPr>
          <w:rFonts w:ascii="Verdana" w:hAnsi="Verdana" w:cs="Verdana"/>
          <w:color w:val="000000"/>
        </w:rPr>
        <w:t xml:space="preserve"> </w:t>
      </w:r>
      <w:r w:rsidR="00831E13" w:rsidRPr="00831E13">
        <w:rPr>
          <w:rFonts w:ascii="Verdana" w:hAnsi="Verdana" w:cs="Verdana"/>
          <w:color w:val="000000"/>
        </w:rPr>
        <w:t>nuisance. There is however other relevant legislation which deals with</w:t>
      </w:r>
      <w:r w:rsidR="009166D1">
        <w:rPr>
          <w:rFonts w:ascii="Verdana" w:hAnsi="Verdana" w:cs="Verdana"/>
          <w:color w:val="000000"/>
        </w:rPr>
        <w:t xml:space="preserve"> </w:t>
      </w:r>
      <w:r w:rsidR="00831E13" w:rsidRPr="00831E13">
        <w:rPr>
          <w:rFonts w:ascii="Verdana" w:hAnsi="Verdana" w:cs="Verdana"/>
          <w:color w:val="000000"/>
        </w:rPr>
        <w:t>public nuisance.</w:t>
      </w:r>
    </w:p>
    <w:p w14:paraId="670E721E" w14:textId="77777777" w:rsidR="009166D1" w:rsidRPr="00831E13" w:rsidRDefault="009166D1" w:rsidP="00831E13">
      <w:pPr>
        <w:autoSpaceDE w:val="0"/>
        <w:autoSpaceDN w:val="0"/>
        <w:adjustRightInd w:val="0"/>
        <w:spacing w:after="0" w:line="240" w:lineRule="auto"/>
        <w:rPr>
          <w:rFonts w:ascii="Verdana" w:hAnsi="Verdana" w:cs="Verdana"/>
          <w:color w:val="000000"/>
        </w:rPr>
      </w:pPr>
    </w:p>
    <w:p w14:paraId="303CE2F6" w14:textId="77777777" w:rsidR="00831E13" w:rsidRPr="00377A4B" w:rsidRDefault="009166D1" w:rsidP="00826006">
      <w:pPr>
        <w:pStyle w:val="Heading2"/>
      </w:pPr>
      <w:r w:rsidRPr="00377A4B">
        <w:t>11.</w:t>
      </w:r>
      <w:r w:rsidRPr="00377A4B">
        <w:tab/>
      </w:r>
      <w:r w:rsidR="00831E13" w:rsidRPr="00377A4B">
        <w:t>Representations</w:t>
      </w:r>
    </w:p>
    <w:p w14:paraId="2ADBBDBA" w14:textId="77777777" w:rsidR="009166D1" w:rsidRPr="00831E13" w:rsidRDefault="009166D1" w:rsidP="00831E13">
      <w:pPr>
        <w:autoSpaceDE w:val="0"/>
        <w:autoSpaceDN w:val="0"/>
        <w:adjustRightInd w:val="0"/>
        <w:spacing w:after="0" w:line="240" w:lineRule="auto"/>
        <w:rPr>
          <w:rFonts w:ascii="Verdana" w:hAnsi="Verdana" w:cs="Verdana,Bold"/>
          <w:b/>
          <w:bCs/>
          <w:color w:val="000000"/>
        </w:rPr>
      </w:pPr>
    </w:p>
    <w:p w14:paraId="4B0A518D" w14:textId="77777777" w:rsidR="00831E13" w:rsidRDefault="009166D1" w:rsidP="009166D1">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11.1</w:t>
      </w:r>
      <w:r>
        <w:rPr>
          <w:rFonts w:ascii="Verdana" w:hAnsi="Verdana" w:cs="Verdana"/>
          <w:color w:val="000000"/>
        </w:rPr>
        <w:tab/>
      </w:r>
      <w:r w:rsidR="00831E13" w:rsidRPr="00831E13">
        <w:rPr>
          <w:rFonts w:ascii="Verdana" w:hAnsi="Verdana" w:cs="Verdana"/>
          <w:color w:val="000000"/>
        </w:rPr>
        <w:t>The Authority is obliged to consider representations from ‘responsible</w:t>
      </w:r>
      <w:r>
        <w:rPr>
          <w:rFonts w:ascii="Verdana" w:hAnsi="Verdana" w:cs="Verdana"/>
          <w:color w:val="000000"/>
        </w:rPr>
        <w:t xml:space="preserve"> </w:t>
      </w:r>
      <w:r w:rsidR="00831E13" w:rsidRPr="00831E13">
        <w:rPr>
          <w:rFonts w:ascii="Verdana" w:hAnsi="Verdana" w:cs="Verdana"/>
          <w:color w:val="000000"/>
        </w:rPr>
        <w:t xml:space="preserve">authorities’ and ‘interested parties’ and must determine </w:t>
      </w:r>
      <w:proofErr w:type="gramStart"/>
      <w:r w:rsidR="00831E13" w:rsidRPr="00831E13">
        <w:rPr>
          <w:rFonts w:ascii="Verdana" w:hAnsi="Verdana" w:cs="Verdana"/>
          <w:color w:val="000000"/>
        </w:rPr>
        <w:t>whether or not</w:t>
      </w:r>
      <w:proofErr w:type="gramEnd"/>
      <w:r>
        <w:rPr>
          <w:rFonts w:ascii="Verdana" w:hAnsi="Verdana" w:cs="Verdana"/>
          <w:color w:val="000000"/>
        </w:rPr>
        <w:t xml:space="preserve"> </w:t>
      </w:r>
      <w:r w:rsidR="00831E13" w:rsidRPr="00831E13">
        <w:rPr>
          <w:rFonts w:ascii="Verdana" w:hAnsi="Verdana" w:cs="Verdana"/>
          <w:color w:val="000000"/>
        </w:rPr>
        <w:t>representations are admissible. A representation is inadmissible if not</w:t>
      </w:r>
      <w:r>
        <w:rPr>
          <w:rFonts w:ascii="Verdana" w:hAnsi="Verdana" w:cs="Verdana"/>
          <w:color w:val="000000"/>
        </w:rPr>
        <w:t xml:space="preserve"> </w:t>
      </w:r>
      <w:r w:rsidR="00831E13" w:rsidRPr="00831E13">
        <w:rPr>
          <w:rFonts w:ascii="Verdana" w:hAnsi="Verdana" w:cs="Verdana"/>
          <w:color w:val="000000"/>
        </w:rPr>
        <w:t>made by a responsible authority or an interested party.</w:t>
      </w:r>
    </w:p>
    <w:p w14:paraId="65E764EA" w14:textId="77777777" w:rsidR="009166D1" w:rsidRPr="00831E13" w:rsidRDefault="009166D1" w:rsidP="00831E13">
      <w:pPr>
        <w:autoSpaceDE w:val="0"/>
        <w:autoSpaceDN w:val="0"/>
        <w:adjustRightInd w:val="0"/>
        <w:spacing w:after="0" w:line="240" w:lineRule="auto"/>
        <w:rPr>
          <w:rFonts w:ascii="Verdana" w:hAnsi="Verdana" w:cs="Verdana"/>
          <w:color w:val="000000"/>
        </w:rPr>
      </w:pPr>
    </w:p>
    <w:p w14:paraId="791744EA" w14:textId="77777777" w:rsidR="00831E13" w:rsidRDefault="009166D1" w:rsidP="009166D1">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11.2</w:t>
      </w:r>
      <w:r>
        <w:rPr>
          <w:rFonts w:ascii="Verdana" w:hAnsi="Verdana" w:cs="Verdana"/>
          <w:color w:val="000000"/>
        </w:rPr>
        <w:tab/>
      </w:r>
      <w:r w:rsidR="00831E13" w:rsidRPr="00831E13">
        <w:rPr>
          <w:rFonts w:ascii="Verdana" w:hAnsi="Verdana" w:cs="Verdana"/>
          <w:color w:val="000000"/>
        </w:rPr>
        <w:t>The only representations likely to be relevant are those that relate to the</w:t>
      </w:r>
      <w:r>
        <w:rPr>
          <w:rFonts w:ascii="Verdana" w:hAnsi="Verdana" w:cs="Verdana"/>
          <w:color w:val="000000"/>
        </w:rPr>
        <w:t xml:space="preserve"> </w:t>
      </w:r>
      <w:r w:rsidR="00831E13" w:rsidRPr="00831E13">
        <w:rPr>
          <w:rFonts w:ascii="Verdana" w:hAnsi="Verdana" w:cs="Verdana"/>
          <w:color w:val="000000"/>
        </w:rPr>
        <w:t>licensing objectives, or that raise issues under this statement or the</w:t>
      </w:r>
      <w:r>
        <w:rPr>
          <w:rFonts w:ascii="Verdana" w:hAnsi="Verdana" w:cs="Verdana"/>
          <w:color w:val="000000"/>
        </w:rPr>
        <w:t xml:space="preserve"> </w:t>
      </w:r>
      <w:r w:rsidR="00831E13" w:rsidRPr="00831E13">
        <w:rPr>
          <w:rFonts w:ascii="Verdana" w:hAnsi="Verdana" w:cs="Verdana"/>
          <w:color w:val="000000"/>
        </w:rPr>
        <w:t>commissions Guidance or Codes of Practice. The Authority must</w:t>
      </w:r>
      <w:r>
        <w:rPr>
          <w:rFonts w:ascii="Verdana" w:hAnsi="Verdana" w:cs="Verdana"/>
          <w:color w:val="000000"/>
        </w:rPr>
        <w:t xml:space="preserve"> </w:t>
      </w:r>
      <w:r w:rsidR="00831E13" w:rsidRPr="00831E13">
        <w:rPr>
          <w:rFonts w:ascii="Verdana" w:hAnsi="Verdana" w:cs="Verdana"/>
          <w:color w:val="000000"/>
        </w:rPr>
        <w:t>determine the relevance of the representation.</w:t>
      </w:r>
    </w:p>
    <w:p w14:paraId="0CBBB208" w14:textId="77777777" w:rsidR="009166D1" w:rsidRPr="00831E13" w:rsidRDefault="009166D1" w:rsidP="00831E13">
      <w:pPr>
        <w:autoSpaceDE w:val="0"/>
        <w:autoSpaceDN w:val="0"/>
        <w:adjustRightInd w:val="0"/>
        <w:spacing w:after="0" w:line="240" w:lineRule="auto"/>
        <w:rPr>
          <w:rFonts w:ascii="Verdana" w:hAnsi="Verdana" w:cs="Verdana"/>
          <w:color w:val="000000"/>
        </w:rPr>
      </w:pPr>
    </w:p>
    <w:p w14:paraId="17A99B79" w14:textId="77777777" w:rsidR="00831E13" w:rsidRDefault="009166D1" w:rsidP="009166D1">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11.3</w:t>
      </w:r>
      <w:r>
        <w:rPr>
          <w:rFonts w:ascii="Verdana" w:hAnsi="Verdana" w:cs="Verdana"/>
          <w:color w:val="000000"/>
        </w:rPr>
        <w:tab/>
      </w:r>
      <w:r w:rsidR="00831E13" w:rsidRPr="00831E13">
        <w:rPr>
          <w:rFonts w:ascii="Verdana" w:hAnsi="Verdana" w:cs="Verdana"/>
          <w:color w:val="000000"/>
        </w:rPr>
        <w:t>Any concerns that responsible authorities have in relation to their own</w:t>
      </w:r>
      <w:r>
        <w:rPr>
          <w:rFonts w:ascii="Verdana" w:hAnsi="Verdana" w:cs="Verdana"/>
          <w:color w:val="000000"/>
        </w:rPr>
        <w:t xml:space="preserve"> </w:t>
      </w:r>
      <w:r w:rsidR="00831E13" w:rsidRPr="00831E13">
        <w:rPr>
          <w:rFonts w:ascii="Verdana" w:hAnsi="Verdana" w:cs="Verdana"/>
          <w:color w:val="000000"/>
        </w:rPr>
        <w:t xml:space="preserve">functions cannot be </w:t>
      </w:r>
      <w:proofErr w:type="gramStart"/>
      <w:r w:rsidR="00831E13" w:rsidRPr="00831E13">
        <w:rPr>
          <w:rFonts w:ascii="Verdana" w:hAnsi="Verdana" w:cs="Verdana"/>
          <w:color w:val="000000"/>
        </w:rPr>
        <w:t>taken into account</w:t>
      </w:r>
      <w:proofErr w:type="gramEnd"/>
      <w:r w:rsidR="00831E13" w:rsidRPr="00831E13">
        <w:rPr>
          <w:rFonts w:ascii="Verdana" w:hAnsi="Verdana" w:cs="Verdana"/>
          <w:color w:val="000000"/>
        </w:rPr>
        <w:t xml:space="preserve"> if they are not relevant to the</w:t>
      </w:r>
      <w:r>
        <w:rPr>
          <w:rFonts w:ascii="Verdana" w:hAnsi="Verdana" w:cs="Verdana"/>
          <w:color w:val="000000"/>
        </w:rPr>
        <w:t xml:space="preserve"> </w:t>
      </w:r>
      <w:r w:rsidR="00831E13" w:rsidRPr="00831E13">
        <w:rPr>
          <w:rFonts w:ascii="Verdana" w:hAnsi="Verdana" w:cs="Verdana"/>
          <w:color w:val="000000"/>
        </w:rPr>
        <w:t>application for a premises licence and the licensing objectives.</w:t>
      </w:r>
    </w:p>
    <w:p w14:paraId="60BE3E22" w14:textId="77777777" w:rsidR="009166D1" w:rsidRPr="00831E13" w:rsidRDefault="009166D1" w:rsidP="00831E13">
      <w:pPr>
        <w:autoSpaceDE w:val="0"/>
        <w:autoSpaceDN w:val="0"/>
        <w:adjustRightInd w:val="0"/>
        <w:spacing w:after="0" w:line="240" w:lineRule="auto"/>
        <w:rPr>
          <w:rFonts w:ascii="Verdana" w:hAnsi="Verdana" w:cs="Verdana"/>
          <w:color w:val="000000"/>
        </w:rPr>
      </w:pPr>
    </w:p>
    <w:p w14:paraId="7D627BA2" w14:textId="77777777" w:rsidR="00831E13" w:rsidRDefault="009166D1" w:rsidP="009166D1">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lastRenderedPageBreak/>
        <w:t>11.4</w:t>
      </w:r>
      <w:r>
        <w:rPr>
          <w:rFonts w:ascii="Verdana" w:hAnsi="Verdana" w:cs="Verdana"/>
          <w:color w:val="000000"/>
        </w:rPr>
        <w:tab/>
      </w:r>
      <w:r w:rsidR="00831E13" w:rsidRPr="00831E13">
        <w:rPr>
          <w:rFonts w:ascii="Verdana" w:hAnsi="Verdana" w:cs="Verdana"/>
          <w:color w:val="000000"/>
        </w:rPr>
        <w:t>The Authority may, in certain circumstances, consider a representation to</w:t>
      </w:r>
      <w:r>
        <w:rPr>
          <w:rFonts w:ascii="Verdana" w:hAnsi="Verdana" w:cs="Verdana"/>
          <w:color w:val="000000"/>
        </w:rPr>
        <w:t xml:space="preserve"> </w:t>
      </w:r>
      <w:r w:rsidR="00831E13" w:rsidRPr="00831E13">
        <w:rPr>
          <w:rFonts w:ascii="Verdana" w:hAnsi="Verdana" w:cs="Verdana"/>
          <w:color w:val="000000"/>
        </w:rPr>
        <w:t>be either frivolous or vexatious. This will generally be a matter of fact</w:t>
      </w:r>
      <w:r>
        <w:rPr>
          <w:rFonts w:ascii="Verdana" w:hAnsi="Verdana" w:cs="Verdana"/>
          <w:color w:val="000000"/>
        </w:rPr>
        <w:t xml:space="preserve"> </w:t>
      </w:r>
      <w:r w:rsidR="00831E13" w:rsidRPr="00831E13">
        <w:rPr>
          <w:rFonts w:ascii="Verdana" w:hAnsi="Verdana" w:cs="Verdana"/>
          <w:color w:val="000000"/>
        </w:rPr>
        <w:t>given the circumstances of each individual case but before coming to a</w:t>
      </w:r>
      <w:r>
        <w:rPr>
          <w:rFonts w:ascii="Verdana" w:hAnsi="Verdana" w:cs="Verdana"/>
          <w:color w:val="000000"/>
        </w:rPr>
        <w:t xml:space="preserve"> </w:t>
      </w:r>
      <w:r w:rsidR="00831E13" w:rsidRPr="00831E13">
        <w:rPr>
          <w:rFonts w:ascii="Verdana" w:hAnsi="Verdana" w:cs="Verdana"/>
          <w:color w:val="000000"/>
        </w:rPr>
        <w:t>decision the Authority may consider the following:</w:t>
      </w:r>
    </w:p>
    <w:p w14:paraId="462DFB86" w14:textId="77777777" w:rsidR="009166D1" w:rsidRPr="00831E13" w:rsidRDefault="009166D1" w:rsidP="00831E13">
      <w:pPr>
        <w:autoSpaceDE w:val="0"/>
        <w:autoSpaceDN w:val="0"/>
        <w:adjustRightInd w:val="0"/>
        <w:spacing w:after="0" w:line="240" w:lineRule="auto"/>
        <w:rPr>
          <w:rFonts w:ascii="Verdana" w:hAnsi="Verdana" w:cs="Verdana"/>
          <w:color w:val="000000"/>
        </w:rPr>
      </w:pPr>
    </w:p>
    <w:p w14:paraId="6D171F51" w14:textId="77777777" w:rsidR="00831E13" w:rsidRPr="009166D1" w:rsidRDefault="00831E13" w:rsidP="009166D1">
      <w:pPr>
        <w:pStyle w:val="ListParagraph"/>
        <w:numPr>
          <w:ilvl w:val="0"/>
          <w:numId w:val="9"/>
        </w:numPr>
        <w:autoSpaceDE w:val="0"/>
        <w:autoSpaceDN w:val="0"/>
        <w:adjustRightInd w:val="0"/>
        <w:spacing w:after="0" w:line="240" w:lineRule="auto"/>
        <w:rPr>
          <w:rFonts w:ascii="Verdana" w:hAnsi="Verdana" w:cs="Verdana"/>
          <w:color w:val="000000"/>
        </w:rPr>
      </w:pPr>
      <w:r w:rsidRPr="009166D1">
        <w:rPr>
          <w:rFonts w:ascii="Verdana" w:hAnsi="Verdana" w:cs="Verdana"/>
          <w:color w:val="000000"/>
        </w:rPr>
        <w:t>who is making the representation and whether there is a history of</w:t>
      </w:r>
      <w:r w:rsidR="009166D1" w:rsidRPr="009166D1">
        <w:rPr>
          <w:rFonts w:ascii="Verdana" w:hAnsi="Verdana" w:cs="Verdana"/>
          <w:color w:val="000000"/>
        </w:rPr>
        <w:t xml:space="preserve"> </w:t>
      </w:r>
      <w:r w:rsidRPr="009166D1">
        <w:rPr>
          <w:rFonts w:ascii="Verdana" w:hAnsi="Verdana" w:cs="Verdana"/>
          <w:color w:val="000000"/>
        </w:rPr>
        <w:t xml:space="preserve">making representations that are not </w:t>
      </w:r>
      <w:proofErr w:type="gramStart"/>
      <w:r w:rsidRPr="009166D1">
        <w:rPr>
          <w:rFonts w:ascii="Verdana" w:hAnsi="Verdana" w:cs="Verdana"/>
          <w:color w:val="000000"/>
        </w:rPr>
        <w:t>relevant;</w:t>
      </w:r>
      <w:proofErr w:type="gramEnd"/>
    </w:p>
    <w:p w14:paraId="2B1945E3" w14:textId="77777777" w:rsidR="00831E13" w:rsidRPr="009166D1" w:rsidRDefault="00831E13" w:rsidP="009166D1">
      <w:pPr>
        <w:pStyle w:val="ListParagraph"/>
        <w:numPr>
          <w:ilvl w:val="0"/>
          <w:numId w:val="9"/>
        </w:numPr>
        <w:autoSpaceDE w:val="0"/>
        <w:autoSpaceDN w:val="0"/>
        <w:adjustRightInd w:val="0"/>
        <w:spacing w:after="0" w:line="240" w:lineRule="auto"/>
        <w:rPr>
          <w:rFonts w:ascii="Verdana" w:hAnsi="Verdana" w:cs="Verdana"/>
          <w:color w:val="000000"/>
        </w:rPr>
      </w:pPr>
      <w:r w:rsidRPr="009166D1">
        <w:rPr>
          <w:rFonts w:ascii="Verdana" w:hAnsi="Verdana" w:cs="Verdana"/>
          <w:color w:val="000000"/>
        </w:rPr>
        <w:t>whether it raises a ‘relevant’ issue or not; or</w:t>
      </w:r>
    </w:p>
    <w:p w14:paraId="039AD8D4" w14:textId="77777777" w:rsidR="00831E13" w:rsidRPr="009166D1" w:rsidRDefault="00831E13" w:rsidP="009166D1">
      <w:pPr>
        <w:pStyle w:val="ListParagraph"/>
        <w:numPr>
          <w:ilvl w:val="0"/>
          <w:numId w:val="9"/>
        </w:numPr>
        <w:autoSpaceDE w:val="0"/>
        <w:autoSpaceDN w:val="0"/>
        <w:adjustRightInd w:val="0"/>
        <w:spacing w:after="0" w:line="240" w:lineRule="auto"/>
        <w:rPr>
          <w:rFonts w:ascii="Verdana" w:hAnsi="Verdana" w:cs="Verdana"/>
          <w:color w:val="000000"/>
        </w:rPr>
      </w:pPr>
      <w:r w:rsidRPr="009166D1">
        <w:rPr>
          <w:rFonts w:ascii="Verdana" w:hAnsi="Verdana" w:cs="Verdana"/>
          <w:color w:val="000000"/>
        </w:rPr>
        <w:t>whether it raises issues specifically to do with the premises which are</w:t>
      </w:r>
      <w:r w:rsidR="009166D1" w:rsidRPr="009166D1">
        <w:rPr>
          <w:rFonts w:ascii="Verdana" w:hAnsi="Verdana" w:cs="Verdana"/>
          <w:color w:val="000000"/>
        </w:rPr>
        <w:t xml:space="preserve"> </w:t>
      </w:r>
      <w:r w:rsidRPr="009166D1">
        <w:rPr>
          <w:rFonts w:ascii="Verdana" w:hAnsi="Verdana" w:cs="Verdana"/>
          <w:color w:val="000000"/>
        </w:rPr>
        <w:t>the subject of the application.</w:t>
      </w:r>
    </w:p>
    <w:p w14:paraId="667CFBCE" w14:textId="77777777" w:rsidR="009166D1" w:rsidRPr="00831E13" w:rsidRDefault="009166D1" w:rsidP="00831E13">
      <w:pPr>
        <w:autoSpaceDE w:val="0"/>
        <w:autoSpaceDN w:val="0"/>
        <w:adjustRightInd w:val="0"/>
        <w:spacing w:after="0" w:line="240" w:lineRule="auto"/>
        <w:rPr>
          <w:rFonts w:ascii="Verdana" w:hAnsi="Verdana" w:cs="Verdana"/>
          <w:color w:val="000000"/>
        </w:rPr>
      </w:pPr>
    </w:p>
    <w:p w14:paraId="63D4EFEA" w14:textId="77777777" w:rsidR="00831E13" w:rsidRPr="003E6975" w:rsidRDefault="009166D1" w:rsidP="00826006">
      <w:pPr>
        <w:pStyle w:val="Heading2"/>
      </w:pPr>
      <w:r w:rsidRPr="003E6975">
        <w:t>12</w:t>
      </w:r>
      <w:r w:rsidR="003A2AF2" w:rsidRPr="003E6975">
        <w:t>.</w:t>
      </w:r>
      <w:r w:rsidRPr="003E6975">
        <w:tab/>
      </w:r>
      <w:r w:rsidR="00831E13" w:rsidRPr="003E6975">
        <w:t>Conditions of Licence</w:t>
      </w:r>
    </w:p>
    <w:p w14:paraId="7B04DB4A" w14:textId="77777777" w:rsidR="009166D1" w:rsidRPr="00831E13" w:rsidRDefault="009166D1" w:rsidP="00831E13">
      <w:pPr>
        <w:autoSpaceDE w:val="0"/>
        <w:autoSpaceDN w:val="0"/>
        <w:adjustRightInd w:val="0"/>
        <w:spacing w:after="0" w:line="240" w:lineRule="auto"/>
        <w:rPr>
          <w:rFonts w:ascii="Verdana" w:hAnsi="Verdana" w:cs="Verdana,Bold"/>
          <w:b/>
          <w:bCs/>
          <w:color w:val="000000"/>
        </w:rPr>
      </w:pPr>
    </w:p>
    <w:p w14:paraId="045DACAF" w14:textId="77777777" w:rsidR="00831E13" w:rsidRDefault="009166D1" w:rsidP="009166D1">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12.1</w:t>
      </w:r>
      <w:r>
        <w:rPr>
          <w:rFonts w:ascii="Verdana" w:hAnsi="Verdana" w:cs="Verdana"/>
          <w:color w:val="000000"/>
        </w:rPr>
        <w:tab/>
      </w:r>
      <w:r w:rsidR="00831E13" w:rsidRPr="00831E13">
        <w:rPr>
          <w:rFonts w:ascii="Verdana" w:hAnsi="Verdana" w:cs="Verdana"/>
          <w:color w:val="000000"/>
        </w:rPr>
        <w:t>Conditions imposed by the Authority may be general in nature by applying</w:t>
      </w:r>
      <w:r>
        <w:rPr>
          <w:rFonts w:ascii="Verdana" w:hAnsi="Verdana" w:cs="Verdana"/>
          <w:color w:val="000000"/>
        </w:rPr>
        <w:t xml:space="preserve"> </w:t>
      </w:r>
      <w:r w:rsidR="00831E13" w:rsidRPr="00831E13">
        <w:rPr>
          <w:rFonts w:ascii="Verdana" w:hAnsi="Verdana" w:cs="Verdana"/>
          <w:color w:val="000000"/>
        </w:rPr>
        <w:t>to all licences, or those of a particular type, or they may be specific to a</w:t>
      </w:r>
      <w:r>
        <w:rPr>
          <w:rFonts w:ascii="Verdana" w:hAnsi="Verdana" w:cs="Verdana"/>
          <w:color w:val="000000"/>
        </w:rPr>
        <w:t xml:space="preserve"> </w:t>
      </w:r>
      <w:r w:rsidR="00831E13" w:rsidRPr="00831E13">
        <w:rPr>
          <w:rFonts w:ascii="Verdana" w:hAnsi="Verdana" w:cs="Verdana"/>
          <w:color w:val="000000"/>
        </w:rPr>
        <w:t>particular licence.</w:t>
      </w:r>
    </w:p>
    <w:p w14:paraId="18B6605C" w14:textId="77777777" w:rsidR="009166D1" w:rsidRPr="00831E13" w:rsidRDefault="009166D1" w:rsidP="00831E13">
      <w:pPr>
        <w:autoSpaceDE w:val="0"/>
        <w:autoSpaceDN w:val="0"/>
        <w:adjustRightInd w:val="0"/>
        <w:spacing w:after="0" w:line="240" w:lineRule="auto"/>
        <w:rPr>
          <w:rFonts w:ascii="Verdana" w:hAnsi="Verdana" w:cs="Verdana"/>
          <w:color w:val="000000"/>
        </w:rPr>
      </w:pPr>
    </w:p>
    <w:p w14:paraId="279B7866" w14:textId="77777777" w:rsidR="00831E13" w:rsidRPr="00831E13" w:rsidRDefault="009166D1" w:rsidP="009166D1">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12.2</w:t>
      </w:r>
      <w:r>
        <w:rPr>
          <w:rFonts w:ascii="Verdana" w:hAnsi="Verdana" w:cs="Verdana"/>
          <w:color w:val="000000"/>
        </w:rPr>
        <w:tab/>
      </w:r>
      <w:r w:rsidR="00831E13" w:rsidRPr="00831E13">
        <w:rPr>
          <w:rFonts w:ascii="Verdana" w:hAnsi="Verdana" w:cs="Verdana"/>
          <w:color w:val="000000"/>
        </w:rPr>
        <w:t>The Authority will not generally impose conditions that limit the use of</w:t>
      </w:r>
      <w:r>
        <w:rPr>
          <w:rFonts w:ascii="Verdana" w:hAnsi="Verdana" w:cs="Verdana"/>
          <w:color w:val="000000"/>
        </w:rPr>
        <w:t xml:space="preserve"> </w:t>
      </w:r>
      <w:r w:rsidR="00831E13" w:rsidRPr="00831E13">
        <w:rPr>
          <w:rFonts w:ascii="Verdana" w:hAnsi="Verdana" w:cs="Verdana"/>
          <w:color w:val="000000"/>
        </w:rPr>
        <w:t xml:space="preserve">premises for gambling unless it is deemed to be necessary </w:t>
      </w:r>
      <w:proofErr w:type="gramStart"/>
      <w:r w:rsidR="00831E13" w:rsidRPr="00831E13">
        <w:rPr>
          <w:rFonts w:ascii="Verdana" w:hAnsi="Verdana" w:cs="Verdana"/>
          <w:color w:val="000000"/>
        </w:rPr>
        <w:t>as a result of</w:t>
      </w:r>
      <w:proofErr w:type="gramEnd"/>
      <w:r>
        <w:rPr>
          <w:rFonts w:ascii="Verdana" w:hAnsi="Verdana" w:cs="Verdana"/>
          <w:color w:val="000000"/>
        </w:rPr>
        <w:t xml:space="preserve"> </w:t>
      </w:r>
      <w:r w:rsidR="00831E13" w:rsidRPr="00831E13">
        <w:rPr>
          <w:rFonts w:ascii="Verdana" w:hAnsi="Verdana" w:cs="Verdana"/>
          <w:color w:val="000000"/>
        </w:rPr>
        <w:t>the requirement to act in accordance with the Gambling Commission’s</w:t>
      </w:r>
      <w:r>
        <w:rPr>
          <w:rFonts w:ascii="Verdana" w:hAnsi="Verdana" w:cs="Verdana"/>
          <w:color w:val="000000"/>
        </w:rPr>
        <w:t xml:space="preserve"> </w:t>
      </w:r>
      <w:r w:rsidR="00831E13" w:rsidRPr="00831E13">
        <w:rPr>
          <w:rFonts w:ascii="Verdana" w:hAnsi="Verdana" w:cs="Verdana"/>
          <w:color w:val="000000"/>
        </w:rPr>
        <w:t>Guidance, any codes of practice issued by the Commission, this Statement</w:t>
      </w:r>
      <w:r>
        <w:rPr>
          <w:rFonts w:ascii="Verdana" w:hAnsi="Verdana" w:cs="Verdana"/>
          <w:color w:val="000000"/>
        </w:rPr>
        <w:t xml:space="preserve"> </w:t>
      </w:r>
      <w:r w:rsidR="00831E13" w:rsidRPr="00831E13">
        <w:rPr>
          <w:rFonts w:ascii="Verdana" w:hAnsi="Verdana" w:cs="Verdana"/>
          <w:color w:val="000000"/>
        </w:rPr>
        <w:t>of Principles or in a way that is reasonably consistent with the licensing</w:t>
      </w:r>
      <w:r>
        <w:rPr>
          <w:rFonts w:ascii="Verdana" w:hAnsi="Verdana" w:cs="Verdana"/>
          <w:color w:val="000000"/>
        </w:rPr>
        <w:t xml:space="preserve"> </w:t>
      </w:r>
      <w:r w:rsidR="00831E13" w:rsidRPr="00831E13">
        <w:rPr>
          <w:rFonts w:ascii="Verdana" w:hAnsi="Verdana" w:cs="Verdana"/>
          <w:color w:val="000000"/>
        </w:rPr>
        <w:t>objectives.</w:t>
      </w:r>
    </w:p>
    <w:p w14:paraId="1266A5C4" w14:textId="77777777" w:rsidR="009166D1" w:rsidRDefault="009166D1" w:rsidP="00831E13">
      <w:pPr>
        <w:autoSpaceDE w:val="0"/>
        <w:autoSpaceDN w:val="0"/>
        <w:adjustRightInd w:val="0"/>
        <w:spacing w:after="0" w:line="240" w:lineRule="auto"/>
        <w:rPr>
          <w:rFonts w:ascii="Verdana" w:hAnsi="Verdana" w:cs="Calibri"/>
          <w:color w:val="000000"/>
        </w:rPr>
      </w:pPr>
    </w:p>
    <w:p w14:paraId="06F21956" w14:textId="77777777" w:rsidR="00831E13" w:rsidRDefault="009166D1" w:rsidP="009166D1">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12.3</w:t>
      </w:r>
      <w:r>
        <w:rPr>
          <w:rFonts w:ascii="Verdana" w:hAnsi="Verdana" w:cs="Verdana"/>
          <w:color w:val="000000"/>
        </w:rPr>
        <w:tab/>
      </w:r>
      <w:r w:rsidR="00831E13" w:rsidRPr="00831E13">
        <w:rPr>
          <w:rFonts w:ascii="Verdana" w:hAnsi="Verdana" w:cs="Verdana"/>
          <w:color w:val="000000"/>
        </w:rPr>
        <w:t>Any conditions imposed by the Authority will be proportionate to the</w:t>
      </w:r>
      <w:r>
        <w:rPr>
          <w:rFonts w:ascii="Verdana" w:hAnsi="Verdana" w:cs="Verdana"/>
          <w:color w:val="000000"/>
        </w:rPr>
        <w:t xml:space="preserve"> </w:t>
      </w:r>
      <w:r w:rsidR="00831E13" w:rsidRPr="00831E13">
        <w:rPr>
          <w:rFonts w:ascii="Verdana" w:hAnsi="Verdana" w:cs="Verdana"/>
          <w:color w:val="000000"/>
        </w:rPr>
        <w:t>circumstances they are intended to address. In particular, the Authority</w:t>
      </w:r>
      <w:r>
        <w:rPr>
          <w:rFonts w:ascii="Verdana" w:hAnsi="Verdana" w:cs="Verdana"/>
          <w:color w:val="000000"/>
        </w:rPr>
        <w:t xml:space="preserve"> </w:t>
      </w:r>
      <w:r w:rsidR="00831E13" w:rsidRPr="00831E13">
        <w:rPr>
          <w:rFonts w:ascii="Verdana" w:hAnsi="Verdana" w:cs="Verdana"/>
          <w:color w:val="000000"/>
        </w:rPr>
        <w:t>will ensure that any conditions are:</w:t>
      </w:r>
    </w:p>
    <w:p w14:paraId="10C2B683" w14:textId="77777777" w:rsidR="009166D1" w:rsidRPr="00831E13" w:rsidRDefault="009166D1" w:rsidP="00831E13">
      <w:pPr>
        <w:autoSpaceDE w:val="0"/>
        <w:autoSpaceDN w:val="0"/>
        <w:adjustRightInd w:val="0"/>
        <w:spacing w:after="0" w:line="240" w:lineRule="auto"/>
        <w:rPr>
          <w:rFonts w:ascii="Verdana" w:hAnsi="Verdana" w:cs="Verdana"/>
          <w:color w:val="000000"/>
        </w:rPr>
      </w:pPr>
    </w:p>
    <w:p w14:paraId="18E070E5" w14:textId="77777777" w:rsidR="00831E13" w:rsidRPr="009166D1" w:rsidRDefault="00831E13" w:rsidP="009166D1">
      <w:pPr>
        <w:pStyle w:val="ListParagraph"/>
        <w:numPr>
          <w:ilvl w:val="0"/>
          <w:numId w:val="9"/>
        </w:numPr>
        <w:autoSpaceDE w:val="0"/>
        <w:autoSpaceDN w:val="0"/>
        <w:adjustRightInd w:val="0"/>
        <w:spacing w:after="0" w:line="240" w:lineRule="auto"/>
        <w:rPr>
          <w:rFonts w:ascii="Verdana" w:hAnsi="Verdana" w:cs="Verdana"/>
          <w:color w:val="000000"/>
        </w:rPr>
      </w:pPr>
      <w:r w:rsidRPr="009166D1">
        <w:rPr>
          <w:rFonts w:ascii="Verdana" w:hAnsi="Verdana" w:cs="Verdana"/>
          <w:color w:val="000000"/>
        </w:rPr>
        <w:t>relevant to the need to make the premises suitable as a gambling</w:t>
      </w:r>
      <w:r w:rsidR="009166D1" w:rsidRPr="009166D1">
        <w:rPr>
          <w:rFonts w:ascii="Verdana" w:hAnsi="Verdana" w:cs="Verdana"/>
          <w:color w:val="000000"/>
        </w:rPr>
        <w:t xml:space="preserve"> </w:t>
      </w:r>
      <w:proofErr w:type="gramStart"/>
      <w:r w:rsidRPr="009166D1">
        <w:rPr>
          <w:rFonts w:ascii="Verdana" w:hAnsi="Verdana" w:cs="Verdana"/>
          <w:color w:val="000000"/>
        </w:rPr>
        <w:t>facility;</w:t>
      </w:r>
      <w:proofErr w:type="gramEnd"/>
    </w:p>
    <w:p w14:paraId="7557C898" w14:textId="77777777" w:rsidR="00831E13" w:rsidRPr="009166D1" w:rsidRDefault="00831E13" w:rsidP="009166D1">
      <w:pPr>
        <w:pStyle w:val="ListParagraph"/>
        <w:numPr>
          <w:ilvl w:val="0"/>
          <w:numId w:val="9"/>
        </w:numPr>
        <w:autoSpaceDE w:val="0"/>
        <w:autoSpaceDN w:val="0"/>
        <w:adjustRightInd w:val="0"/>
        <w:spacing w:after="0" w:line="240" w:lineRule="auto"/>
        <w:rPr>
          <w:rFonts w:ascii="Verdana" w:hAnsi="Verdana" w:cs="Verdana"/>
          <w:color w:val="000000"/>
        </w:rPr>
      </w:pPr>
      <w:r w:rsidRPr="009166D1">
        <w:rPr>
          <w:rFonts w:ascii="Verdana" w:hAnsi="Verdana" w:cs="Verdana"/>
          <w:color w:val="000000"/>
        </w:rPr>
        <w:t xml:space="preserve">directly related to the premises and the type of licence applied </w:t>
      </w:r>
      <w:proofErr w:type="gramStart"/>
      <w:r w:rsidRPr="009166D1">
        <w:rPr>
          <w:rFonts w:ascii="Verdana" w:hAnsi="Verdana" w:cs="Verdana"/>
          <w:color w:val="000000"/>
        </w:rPr>
        <w:t>for;</w:t>
      </w:r>
      <w:proofErr w:type="gramEnd"/>
    </w:p>
    <w:p w14:paraId="43B77364" w14:textId="77777777" w:rsidR="00831E13" w:rsidRPr="009166D1" w:rsidRDefault="00831E13" w:rsidP="009166D1">
      <w:pPr>
        <w:pStyle w:val="ListParagraph"/>
        <w:numPr>
          <w:ilvl w:val="0"/>
          <w:numId w:val="9"/>
        </w:numPr>
        <w:autoSpaceDE w:val="0"/>
        <w:autoSpaceDN w:val="0"/>
        <w:adjustRightInd w:val="0"/>
        <w:spacing w:after="0" w:line="240" w:lineRule="auto"/>
        <w:rPr>
          <w:rFonts w:ascii="Verdana" w:hAnsi="Verdana" w:cs="Verdana"/>
          <w:color w:val="000000"/>
        </w:rPr>
      </w:pPr>
      <w:r w:rsidRPr="009166D1">
        <w:rPr>
          <w:rFonts w:ascii="Verdana" w:hAnsi="Verdana" w:cs="Verdana"/>
          <w:color w:val="000000"/>
        </w:rPr>
        <w:t>fairly and reasonably related to the scale and type of premises; and</w:t>
      </w:r>
    </w:p>
    <w:p w14:paraId="6FD2AD0D" w14:textId="77777777" w:rsidR="00831E13" w:rsidRPr="009166D1" w:rsidRDefault="00831E13" w:rsidP="009166D1">
      <w:pPr>
        <w:pStyle w:val="ListParagraph"/>
        <w:numPr>
          <w:ilvl w:val="0"/>
          <w:numId w:val="9"/>
        </w:numPr>
        <w:autoSpaceDE w:val="0"/>
        <w:autoSpaceDN w:val="0"/>
        <w:adjustRightInd w:val="0"/>
        <w:spacing w:after="0" w:line="240" w:lineRule="auto"/>
        <w:rPr>
          <w:rFonts w:ascii="Verdana" w:hAnsi="Verdana" w:cs="Verdana"/>
          <w:color w:val="000000"/>
        </w:rPr>
      </w:pPr>
      <w:r w:rsidRPr="009166D1">
        <w:rPr>
          <w:rFonts w:ascii="Verdana" w:hAnsi="Verdana" w:cs="Verdana"/>
          <w:color w:val="000000"/>
        </w:rPr>
        <w:t>reasonable in all other respects</w:t>
      </w:r>
    </w:p>
    <w:p w14:paraId="0045B0E1" w14:textId="77777777" w:rsidR="00831E13" w:rsidRPr="009166D1" w:rsidRDefault="00831E13" w:rsidP="009166D1">
      <w:pPr>
        <w:pStyle w:val="ListParagraph"/>
        <w:numPr>
          <w:ilvl w:val="0"/>
          <w:numId w:val="9"/>
        </w:numPr>
        <w:autoSpaceDE w:val="0"/>
        <w:autoSpaceDN w:val="0"/>
        <w:adjustRightInd w:val="0"/>
        <w:spacing w:after="0" w:line="240" w:lineRule="auto"/>
        <w:rPr>
          <w:rFonts w:ascii="Verdana" w:hAnsi="Verdana" w:cs="Verdana"/>
          <w:color w:val="000000"/>
        </w:rPr>
      </w:pPr>
      <w:r w:rsidRPr="009166D1">
        <w:rPr>
          <w:rFonts w:ascii="Verdana" w:hAnsi="Verdana" w:cs="Verdana"/>
          <w:color w:val="000000"/>
        </w:rPr>
        <w:t xml:space="preserve">decided on a </w:t>
      </w:r>
      <w:proofErr w:type="gramStart"/>
      <w:r w:rsidRPr="009166D1">
        <w:rPr>
          <w:rFonts w:ascii="Verdana" w:hAnsi="Verdana" w:cs="Verdana"/>
          <w:color w:val="000000"/>
        </w:rPr>
        <w:t>case by case</w:t>
      </w:r>
      <w:proofErr w:type="gramEnd"/>
      <w:r w:rsidRPr="009166D1">
        <w:rPr>
          <w:rFonts w:ascii="Verdana" w:hAnsi="Verdana" w:cs="Verdana"/>
          <w:color w:val="000000"/>
        </w:rPr>
        <w:t xml:space="preserve"> basis</w:t>
      </w:r>
    </w:p>
    <w:p w14:paraId="0C9F639C" w14:textId="77777777" w:rsidR="009166D1" w:rsidRDefault="009166D1" w:rsidP="00831E13">
      <w:pPr>
        <w:autoSpaceDE w:val="0"/>
        <w:autoSpaceDN w:val="0"/>
        <w:adjustRightInd w:val="0"/>
        <w:spacing w:after="0" w:line="240" w:lineRule="auto"/>
        <w:rPr>
          <w:rFonts w:ascii="Verdana" w:hAnsi="Verdana" w:cs="Verdana"/>
          <w:color w:val="000000"/>
        </w:rPr>
      </w:pPr>
    </w:p>
    <w:p w14:paraId="59BD102B" w14:textId="77777777" w:rsidR="00831E13" w:rsidRDefault="009166D1" w:rsidP="00831E13">
      <w:pPr>
        <w:autoSpaceDE w:val="0"/>
        <w:autoSpaceDN w:val="0"/>
        <w:adjustRightInd w:val="0"/>
        <w:spacing w:after="0" w:line="240" w:lineRule="auto"/>
        <w:rPr>
          <w:rFonts w:ascii="Verdana" w:hAnsi="Verdana" w:cs="Verdana"/>
          <w:color w:val="000000"/>
        </w:rPr>
      </w:pPr>
      <w:r>
        <w:rPr>
          <w:rFonts w:ascii="Verdana" w:hAnsi="Verdana" w:cs="Verdana"/>
          <w:color w:val="000000"/>
        </w:rPr>
        <w:t>12.4</w:t>
      </w:r>
      <w:r>
        <w:rPr>
          <w:rFonts w:ascii="Verdana" w:hAnsi="Verdana" w:cs="Verdana"/>
          <w:color w:val="000000"/>
        </w:rPr>
        <w:tab/>
      </w:r>
      <w:r w:rsidR="00831E13" w:rsidRPr="00831E13">
        <w:rPr>
          <w:rFonts w:ascii="Verdana" w:hAnsi="Verdana" w:cs="Verdana"/>
          <w:color w:val="000000"/>
        </w:rPr>
        <w:t>The Authority will not consider imposing conditions:</w:t>
      </w:r>
    </w:p>
    <w:p w14:paraId="45222830" w14:textId="77777777" w:rsidR="009166D1" w:rsidRPr="00831E13" w:rsidRDefault="009166D1" w:rsidP="00831E13">
      <w:pPr>
        <w:autoSpaceDE w:val="0"/>
        <w:autoSpaceDN w:val="0"/>
        <w:adjustRightInd w:val="0"/>
        <w:spacing w:after="0" w:line="240" w:lineRule="auto"/>
        <w:rPr>
          <w:rFonts w:ascii="Verdana" w:hAnsi="Verdana" w:cs="Verdana"/>
          <w:color w:val="000000"/>
        </w:rPr>
      </w:pPr>
    </w:p>
    <w:p w14:paraId="4A6C9D8B" w14:textId="77777777" w:rsidR="00831E13" w:rsidRPr="009166D1" w:rsidRDefault="00831E13" w:rsidP="009166D1">
      <w:pPr>
        <w:pStyle w:val="ListParagraph"/>
        <w:numPr>
          <w:ilvl w:val="0"/>
          <w:numId w:val="9"/>
        </w:numPr>
        <w:autoSpaceDE w:val="0"/>
        <w:autoSpaceDN w:val="0"/>
        <w:adjustRightInd w:val="0"/>
        <w:spacing w:after="0" w:line="240" w:lineRule="auto"/>
        <w:rPr>
          <w:rFonts w:ascii="Verdana" w:hAnsi="Verdana" w:cs="Verdana"/>
          <w:color w:val="000000"/>
        </w:rPr>
      </w:pPr>
      <w:r w:rsidRPr="009166D1">
        <w:rPr>
          <w:rFonts w:ascii="Verdana" w:hAnsi="Verdana" w:cs="Verdana"/>
          <w:color w:val="000000"/>
        </w:rPr>
        <w:t>which make it impossible to comply with an operating licence condition</w:t>
      </w:r>
      <w:r w:rsidR="009166D1" w:rsidRPr="009166D1">
        <w:rPr>
          <w:rFonts w:ascii="Verdana" w:hAnsi="Verdana" w:cs="Verdana"/>
          <w:color w:val="000000"/>
        </w:rPr>
        <w:t xml:space="preserve"> </w:t>
      </w:r>
      <w:r w:rsidRPr="009166D1">
        <w:rPr>
          <w:rFonts w:ascii="Verdana" w:hAnsi="Verdana" w:cs="Verdana"/>
          <w:color w:val="000000"/>
        </w:rPr>
        <w:t xml:space="preserve">imposed by the Gambling </w:t>
      </w:r>
      <w:proofErr w:type="gramStart"/>
      <w:r w:rsidRPr="009166D1">
        <w:rPr>
          <w:rFonts w:ascii="Verdana" w:hAnsi="Verdana" w:cs="Verdana"/>
          <w:color w:val="000000"/>
        </w:rPr>
        <w:t>Commission;</w:t>
      </w:r>
      <w:proofErr w:type="gramEnd"/>
    </w:p>
    <w:p w14:paraId="43E4AABF" w14:textId="77777777" w:rsidR="00831E13" w:rsidRPr="009166D1" w:rsidRDefault="00831E13" w:rsidP="009166D1">
      <w:pPr>
        <w:pStyle w:val="ListParagraph"/>
        <w:numPr>
          <w:ilvl w:val="0"/>
          <w:numId w:val="9"/>
        </w:numPr>
        <w:autoSpaceDE w:val="0"/>
        <w:autoSpaceDN w:val="0"/>
        <w:adjustRightInd w:val="0"/>
        <w:spacing w:after="0" w:line="240" w:lineRule="auto"/>
        <w:rPr>
          <w:rFonts w:ascii="Verdana" w:hAnsi="Verdana" w:cs="Verdana"/>
          <w:color w:val="000000"/>
        </w:rPr>
      </w:pPr>
      <w:r w:rsidRPr="009166D1">
        <w:rPr>
          <w:rFonts w:ascii="Verdana" w:hAnsi="Verdana" w:cs="Verdana"/>
          <w:color w:val="000000"/>
        </w:rPr>
        <w:t>relating to gaming machines categories, numbers or method of</w:t>
      </w:r>
      <w:r w:rsidR="009166D1" w:rsidRPr="009166D1">
        <w:rPr>
          <w:rFonts w:ascii="Verdana" w:hAnsi="Verdana" w:cs="Verdana"/>
          <w:color w:val="000000"/>
        </w:rPr>
        <w:t xml:space="preserve"> </w:t>
      </w:r>
      <w:proofErr w:type="gramStart"/>
      <w:r w:rsidRPr="009166D1">
        <w:rPr>
          <w:rFonts w:ascii="Verdana" w:hAnsi="Verdana" w:cs="Verdana"/>
          <w:color w:val="000000"/>
        </w:rPr>
        <w:t>operation;</w:t>
      </w:r>
      <w:proofErr w:type="gramEnd"/>
    </w:p>
    <w:p w14:paraId="367745A4" w14:textId="77777777" w:rsidR="00831E13" w:rsidRPr="009166D1" w:rsidRDefault="00831E13" w:rsidP="009166D1">
      <w:pPr>
        <w:pStyle w:val="ListParagraph"/>
        <w:numPr>
          <w:ilvl w:val="0"/>
          <w:numId w:val="9"/>
        </w:numPr>
        <w:autoSpaceDE w:val="0"/>
        <w:autoSpaceDN w:val="0"/>
        <w:adjustRightInd w:val="0"/>
        <w:spacing w:after="0" w:line="240" w:lineRule="auto"/>
        <w:rPr>
          <w:rFonts w:ascii="Verdana" w:hAnsi="Verdana" w:cs="Verdana"/>
          <w:color w:val="000000"/>
        </w:rPr>
      </w:pPr>
      <w:r w:rsidRPr="009166D1">
        <w:rPr>
          <w:rFonts w:ascii="Verdana" w:hAnsi="Verdana" w:cs="Verdana"/>
          <w:color w:val="000000"/>
        </w:rPr>
        <w:t xml:space="preserve">which specify that membership of a club or other body is </w:t>
      </w:r>
      <w:proofErr w:type="gramStart"/>
      <w:r w:rsidRPr="009166D1">
        <w:rPr>
          <w:rFonts w:ascii="Verdana" w:hAnsi="Verdana" w:cs="Verdana"/>
          <w:color w:val="000000"/>
        </w:rPr>
        <w:t>required;</w:t>
      </w:r>
      <w:proofErr w:type="gramEnd"/>
    </w:p>
    <w:p w14:paraId="18B77FC5" w14:textId="77777777" w:rsidR="00831E13" w:rsidRPr="009166D1" w:rsidRDefault="00831E13" w:rsidP="009166D1">
      <w:pPr>
        <w:pStyle w:val="ListParagraph"/>
        <w:autoSpaceDE w:val="0"/>
        <w:autoSpaceDN w:val="0"/>
        <w:adjustRightInd w:val="0"/>
        <w:spacing w:after="0" w:line="240" w:lineRule="auto"/>
        <w:ind w:firstLine="360"/>
        <w:rPr>
          <w:rFonts w:ascii="Verdana" w:hAnsi="Verdana" w:cs="Verdana"/>
          <w:color w:val="000000"/>
        </w:rPr>
      </w:pPr>
      <w:r w:rsidRPr="009166D1">
        <w:rPr>
          <w:rFonts w:ascii="Verdana" w:hAnsi="Verdana" w:cs="Verdana"/>
          <w:color w:val="000000"/>
        </w:rPr>
        <w:t>and</w:t>
      </w:r>
    </w:p>
    <w:p w14:paraId="52AD5E37" w14:textId="77777777" w:rsidR="00831E13" w:rsidRPr="009166D1" w:rsidRDefault="00831E13" w:rsidP="009166D1">
      <w:pPr>
        <w:pStyle w:val="ListParagraph"/>
        <w:numPr>
          <w:ilvl w:val="0"/>
          <w:numId w:val="16"/>
        </w:numPr>
        <w:autoSpaceDE w:val="0"/>
        <w:autoSpaceDN w:val="0"/>
        <w:adjustRightInd w:val="0"/>
        <w:spacing w:after="0" w:line="240" w:lineRule="auto"/>
        <w:rPr>
          <w:rFonts w:ascii="Verdana" w:hAnsi="Verdana" w:cs="Verdana"/>
          <w:color w:val="000000"/>
        </w:rPr>
      </w:pPr>
      <w:r w:rsidRPr="009166D1">
        <w:rPr>
          <w:rFonts w:ascii="Verdana" w:hAnsi="Verdana" w:cs="Verdana"/>
          <w:color w:val="000000"/>
        </w:rPr>
        <w:t>in relation to stakes, fees, winnings or prizes.</w:t>
      </w:r>
    </w:p>
    <w:p w14:paraId="60043FEA" w14:textId="77777777" w:rsidR="009166D1" w:rsidRPr="00831E13" w:rsidRDefault="009166D1" w:rsidP="00831E13">
      <w:pPr>
        <w:autoSpaceDE w:val="0"/>
        <w:autoSpaceDN w:val="0"/>
        <w:adjustRightInd w:val="0"/>
        <w:spacing w:after="0" w:line="240" w:lineRule="auto"/>
        <w:rPr>
          <w:rFonts w:ascii="Verdana" w:hAnsi="Verdana" w:cs="Verdana"/>
          <w:color w:val="000000"/>
        </w:rPr>
      </w:pPr>
    </w:p>
    <w:p w14:paraId="1E14EF58" w14:textId="77777777" w:rsidR="00831E13" w:rsidRPr="003E6975" w:rsidRDefault="00831E13" w:rsidP="00826006">
      <w:pPr>
        <w:pStyle w:val="Heading2"/>
      </w:pPr>
      <w:r w:rsidRPr="003E6975">
        <w:t>13</w:t>
      </w:r>
      <w:r w:rsidR="00087EAF" w:rsidRPr="003E6975">
        <w:t>.</w:t>
      </w:r>
      <w:r w:rsidRPr="003E6975">
        <w:t xml:space="preserve"> </w:t>
      </w:r>
      <w:r w:rsidR="009166D1" w:rsidRPr="003E6975">
        <w:tab/>
      </w:r>
      <w:r w:rsidRPr="003E6975">
        <w:t>Casinos</w:t>
      </w:r>
    </w:p>
    <w:p w14:paraId="242EB5B2" w14:textId="77777777" w:rsidR="009166D1" w:rsidRDefault="009166D1" w:rsidP="00831E13">
      <w:pPr>
        <w:autoSpaceDE w:val="0"/>
        <w:autoSpaceDN w:val="0"/>
        <w:adjustRightInd w:val="0"/>
        <w:spacing w:after="0" w:line="240" w:lineRule="auto"/>
        <w:rPr>
          <w:rFonts w:ascii="Verdana" w:hAnsi="Verdana" w:cs="Verdana"/>
          <w:color w:val="000000"/>
        </w:rPr>
      </w:pPr>
    </w:p>
    <w:p w14:paraId="2EFD4661" w14:textId="77777777" w:rsidR="00831E13" w:rsidRPr="00831E13" w:rsidRDefault="009166D1" w:rsidP="00831E13">
      <w:pPr>
        <w:autoSpaceDE w:val="0"/>
        <w:autoSpaceDN w:val="0"/>
        <w:adjustRightInd w:val="0"/>
        <w:spacing w:after="0" w:line="240" w:lineRule="auto"/>
        <w:rPr>
          <w:rFonts w:ascii="Verdana" w:hAnsi="Verdana" w:cs="Verdana"/>
          <w:color w:val="000000"/>
        </w:rPr>
      </w:pPr>
      <w:r>
        <w:rPr>
          <w:rFonts w:ascii="Verdana" w:hAnsi="Verdana" w:cs="Verdana"/>
          <w:color w:val="000000"/>
        </w:rPr>
        <w:t>13.1</w:t>
      </w:r>
      <w:r>
        <w:rPr>
          <w:rFonts w:ascii="Verdana" w:hAnsi="Verdana" w:cs="Verdana"/>
          <w:color w:val="000000"/>
        </w:rPr>
        <w:tab/>
      </w:r>
      <w:r w:rsidR="00831E13" w:rsidRPr="00831E13">
        <w:rPr>
          <w:rFonts w:ascii="Verdana" w:hAnsi="Verdana" w:cs="Verdana"/>
          <w:color w:val="000000"/>
        </w:rPr>
        <w:t xml:space="preserve">There are currently no casinos operating in the </w:t>
      </w:r>
      <w:r w:rsidR="00087EAF">
        <w:rPr>
          <w:rFonts w:ascii="Verdana" w:hAnsi="Verdana" w:cs="Verdana"/>
          <w:color w:val="000000"/>
        </w:rPr>
        <w:t>D</w:t>
      </w:r>
      <w:r w:rsidR="00831E13" w:rsidRPr="00831E13">
        <w:rPr>
          <w:rFonts w:ascii="Verdana" w:hAnsi="Verdana" w:cs="Verdana"/>
          <w:color w:val="000000"/>
        </w:rPr>
        <w:t>istrict</w:t>
      </w:r>
      <w:r w:rsidR="00087EAF">
        <w:rPr>
          <w:rFonts w:ascii="Verdana" w:hAnsi="Verdana" w:cs="Verdana"/>
          <w:color w:val="000000"/>
        </w:rPr>
        <w:t>.</w:t>
      </w:r>
    </w:p>
    <w:p w14:paraId="4581D37A" w14:textId="77777777" w:rsidR="009166D1" w:rsidRDefault="009166D1" w:rsidP="00831E13">
      <w:pPr>
        <w:autoSpaceDE w:val="0"/>
        <w:autoSpaceDN w:val="0"/>
        <w:adjustRightInd w:val="0"/>
        <w:spacing w:after="0" w:line="240" w:lineRule="auto"/>
        <w:rPr>
          <w:rFonts w:ascii="Verdana" w:hAnsi="Verdana" w:cs="Verdana"/>
          <w:color w:val="000000"/>
        </w:rPr>
      </w:pPr>
    </w:p>
    <w:p w14:paraId="209AB9CD" w14:textId="77777777" w:rsidR="00831E13" w:rsidRDefault="009166D1" w:rsidP="000359FF">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13.2</w:t>
      </w:r>
      <w:r>
        <w:rPr>
          <w:rFonts w:ascii="Verdana" w:hAnsi="Verdana" w:cs="Verdana"/>
          <w:color w:val="000000"/>
        </w:rPr>
        <w:tab/>
      </w:r>
      <w:r w:rsidR="00831E13" w:rsidRPr="00831E13">
        <w:rPr>
          <w:rFonts w:ascii="Verdana" w:hAnsi="Verdana" w:cs="Verdana"/>
          <w:color w:val="000000"/>
        </w:rPr>
        <w:t>Section 166(1) of the Act states that a Licensing Authority may resolve</w:t>
      </w:r>
      <w:r>
        <w:rPr>
          <w:rFonts w:ascii="Verdana" w:hAnsi="Verdana" w:cs="Verdana"/>
          <w:color w:val="000000"/>
        </w:rPr>
        <w:t xml:space="preserve"> </w:t>
      </w:r>
      <w:r w:rsidR="00831E13" w:rsidRPr="00831E13">
        <w:rPr>
          <w:rFonts w:ascii="Verdana" w:hAnsi="Verdana" w:cs="Verdana"/>
          <w:color w:val="000000"/>
        </w:rPr>
        <w:t>not to issue casino premises licences. There is no resolution to prohibit</w:t>
      </w:r>
      <w:r>
        <w:rPr>
          <w:rFonts w:ascii="Verdana" w:hAnsi="Verdana" w:cs="Verdana"/>
          <w:color w:val="000000"/>
        </w:rPr>
        <w:t xml:space="preserve"> </w:t>
      </w:r>
      <w:r w:rsidR="00831E13" w:rsidRPr="00831E13">
        <w:rPr>
          <w:rFonts w:ascii="Verdana" w:hAnsi="Verdana" w:cs="Verdana"/>
          <w:color w:val="000000"/>
        </w:rPr>
        <w:t>casinos in the District at present. The Council reserves the right to review</w:t>
      </w:r>
      <w:r>
        <w:rPr>
          <w:rFonts w:ascii="Verdana" w:hAnsi="Verdana" w:cs="Verdana"/>
          <w:color w:val="000000"/>
        </w:rPr>
        <w:t xml:space="preserve"> </w:t>
      </w:r>
      <w:r w:rsidR="00831E13" w:rsidRPr="00831E13">
        <w:rPr>
          <w:rFonts w:ascii="Verdana" w:hAnsi="Verdana" w:cs="Verdana"/>
          <w:color w:val="000000"/>
        </w:rPr>
        <w:t>this situation and may, at some point in the future</w:t>
      </w:r>
      <w:r w:rsidR="00087EAF">
        <w:rPr>
          <w:rFonts w:ascii="Verdana" w:hAnsi="Verdana" w:cs="Verdana"/>
          <w:color w:val="000000"/>
        </w:rPr>
        <w:t>,</w:t>
      </w:r>
      <w:r w:rsidR="00831E13" w:rsidRPr="00831E13">
        <w:rPr>
          <w:rFonts w:ascii="Verdana" w:hAnsi="Verdana" w:cs="Verdana"/>
          <w:color w:val="000000"/>
        </w:rPr>
        <w:t xml:space="preserve"> resolve not to permit</w:t>
      </w:r>
      <w:r>
        <w:rPr>
          <w:rFonts w:ascii="Verdana" w:hAnsi="Verdana" w:cs="Verdana"/>
          <w:color w:val="000000"/>
        </w:rPr>
        <w:t xml:space="preserve"> </w:t>
      </w:r>
      <w:r w:rsidR="00831E13" w:rsidRPr="00831E13">
        <w:rPr>
          <w:rFonts w:ascii="Verdana" w:hAnsi="Verdana" w:cs="Verdana"/>
          <w:color w:val="000000"/>
        </w:rPr>
        <w:t xml:space="preserve">casinos. Should </w:t>
      </w:r>
      <w:r w:rsidR="00831E13" w:rsidRPr="00831E13">
        <w:rPr>
          <w:rFonts w:ascii="Verdana" w:hAnsi="Verdana" w:cs="Verdana"/>
          <w:color w:val="000000"/>
        </w:rPr>
        <w:lastRenderedPageBreak/>
        <w:t>the Council choose to make such a resolution, this will be</w:t>
      </w:r>
      <w:r>
        <w:rPr>
          <w:rFonts w:ascii="Verdana" w:hAnsi="Verdana" w:cs="Verdana"/>
          <w:color w:val="000000"/>
        </w:rPr>
        <w:t xml:space="preserve"> </w:t>
      </w:r>
      <w:r w:rsidR="00831E13" w:rsidRPr="00831E13">
        <w:rPr>
          <w:rFonts w:ascii="Verdana" w:hAnsi="Verdana" w:cs="Verdana"/>
          <w:color w:val="000000"/>
        </w:rPr>
        <w:t>made in accordance with s166 of the Act and a resolution of full Council</w:t>
      </w:r>
      <w:r>
        <w:rPr>
          <w:rFonts w:ascii="Verdana" w:hAnsi="Verdana" w:cs="Verdana"/>
          <w:color w:val="000000"/>
        </w:rPr>
        <w:t xml:space="preserve"> </w:t>
      </w:r>
      <w:r w:rsidR="00831E13" w:rsidRPr="00831E13">
        <w:rPr>
          <w:rFonts w:ascii="Verdana" w:hAnsi="Verdana" w:cs="Verdana"/>
          <w:color w:val="000000"/>
        </w:rPr>
        <w:t>following considered debate.</w:t>
      </w:r>
    </w:p>
    <w:p w14:paraId="6AD6B613" w14:textId="77777777" w:rsidR="000359FF" w:rsidRPr="00831E13" w:rsidRDefault="000359FF" w:rsidP="00831E13">
      <w:pPr>
        <w:autoSpaceDE w:val="0"/>
        <w:autoSpaceDN w:val="0"/>
        <w:adjustRightInd w:val="0"/>
        <w:spacing w:after="0" w:line="240" w:lineRule="auto"/>
        <w:rPr>
          <w:rFonts w:ascii="Verdana" w:hAnsi="Verdana" w:cs="Verdana"/>
          <w:color w:val="000000"/>
        </w:rPr>
      </w:pPr>
    </w:p>
    <w:p w14:paraId="4A13F77B" w14:textId="77777777" w:rsidR="00831E13" w:rsidRPr="003E6975" w:rsidRDefault="000359FF" w:rsidP="00826006">
      <w:pPr>
        <w:pStyle w:val="Heading2"/>
      </w:pPr>
      <w:r w:rsidRPr="003E6975">
        <w:t>14</w:t>
      </w:r>
      <w:r w:rsidR="00087EAF" w:rsidRPr="003E6975">
        <w:t>.</w:t>
      </w:r>
      <w:r w:rsidRPr="003E6975">
        <w:tab/>
      </w:r>
      <w:r w:rsidR="00831E13" w:rsidRPr="003E6975">
        <w:t>Betting Machines in Betting Premises</w:t>
      </w:r>
    </w:p>
    <w:p w14:paraId="7B09F7D5" w14:textId="77777777" w:rsidR="000359FF" w:rsidRDefault="000359FF" w:rsidP="00831E13">
      <w:pPr>
        <w:autoSpaceDE w:val="0"/>
        <w:autoSpaceDN w:val="0"/>
        <w:adjustRightInd w:val="0"/>
        <w:spacing w:after="0" w:line="240" w:lineRule="auto"/>
        <w:rPr>
          <w:rFonts w:ascii="Verdana" w:hAnsi="Verdana" w:cs="Verdana"/>
          <w:color w:val="000000"/>
        </w:rPr>
      </w:pPr>
    </w:p>
    <w:p w14:paraId="48759187" w14:textId="77777777" w:rsidR="00087EAF" w:rsidRDefault="000359FF" w:rsidP="000359FF">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14.1</w:t>
      </w:r>
      <w:r>
        <w:rPr>
          <w:rFonts w:ascii="Verdana" w:hAnsi="Verdana" w:cs="Verdana"/>
          <w:color w:val="000000"/>
        </w:rPr>
        <w:tab/>
      </w:r>
      <w:r w:rsidR="00831E13" w:rsidRPr="00831E13">
        <w:rPr>
          <w:rFonts w:ascii="Verdana" w:hAnsi="Verdana" w:cs="Verdana"/>
          <w:color w:val="000000"/>
        </w:rPr>
        <w:t>The Authority is aware of its power to restrict the number of betting</w:t>
      </w:r>
      <w:r>
        <w:rPr>
          <w:rFonts w:ascii="Verdana" w:hAnsi="Verdana" w:cs="Verdana"/>
          <w:color w:val="000000"/>
        </w:rPr>
        <w:t xml:space="preserve"> </w:t>
      </w:r>
      <w:r w:rsidR="00831E13" w:rsidRPr="00831E13">
        <w:rPr>
          <w:rFonts w:ascii="Verdana" w:hAnsi="Verdana" w:cs="Verdana"/>
          <w:color w:val="000000"/>
        </w:rPr>
        <w:t>machines, their nature and the circumstances in which they are made</w:t>
      </w:r>
      <w:r>
        <w:rPr>
          <w:rFonts w:ascii="Verdana" w:hAnsi="Verdana" w:cs="Verdana"/>
          <w:color w:val="000000"/>
        </w:rPr>
        <w:t xml:space="preserve"> </w:t>
      </w:r>
      <w:r w:rsidR="00831E13" w:rsidRPr="00831E13">
        <w:rPr>
          <w:rFonts w:ascii="Verdana" w:hAnsi="Verdana" w:cs="Verdana"/>
          <w:color w:val="000000"/>
        </w:rPr>
        <w:t>available by attaching licence condition to a betting premises licence.</w:t>
      </w:r>
      <w:r>
        <w:rPr>
          <w:rFonts w:ascii="Verdana" w:hAnsi="Verdana" w:cs="Verdana"/>
          <w:color w:val="000000"/>
        </w:rPr>
        <w:t xml:space="preserve"> </w:t>
      </w:r>
    </w:p>
    <w:p w14:paraId="615CB84A" w14:textId="77777777" w:rsidR="00087EAF" w:rsidRDefault="00087EAF" w:rsidP="000359FF">
      <w:pPr>
        <w:autoSpaceDE w:val="0"/>
        <w:autoSpaceDN w:val="0"/>
        <w:adjustRightInd w:val="0"/>
        <w:spacing w:after="0" w:line="240" w:lineRule="auto"/>
        <w:ind w:left="720" w:hanging="720"/>
        <w:rPr>
          <w:rFonts w:ascii="Verdana" w:hAnsi="Verdana" w:cs="Verdana"/>
          <w:color w:val="000000"/>
        </w:rPr>
      </w:pPr>
    </w:p>
    <w:p w14:paraId="3D16DD54" w14:textId="77777777" w:rsidR="00831E13" w:rsidRDefault="00831E13" w:rsidP="000359FF">
      <w:pPr>
        <w:autoSpaceDE w:val="0"/>
        <w:autoSpaceDN w:val="0"/>
        <w:adjustRightInd w:val="0"/>
        <w:spacing w:after="0" w:line="240" w:lineRule="auto"/>
        <w:ind w:left="720" w:hanging="720"/>
        <w:rPr>
          <w:rFonts w:ascii="Verdana" w:hAnsi="Verdana" w:cs="Verdana"/>
          <w:color w:val="000000"/>
        </w:rPr>
      </w:pPr>
      <w:r w:rsidRPr="00831E13">
        <w:rPr>
          <w:rFonts w:ascii="Verdana" w:hAnsi="Verdana" w:cs="Verdana"/>
          <w:color w:val="000000"/>
        </w:rPr>
        <w:t>14.2</w:t>
      </w:r>
      <w:r w:rsidR="00087EAF">
        <w:rPr>
          <w:rFonts w:ascii="Verdana" w:hAnsi="Verdana" w:cs="Verdana"/>
          <w:color w:val="000000"/>
        </w:rPr>
        <w:tab/>
      </w:r>
      <w:r w:rsidRPr="00831E13">
        <w:rPr>
          <w:rFonts w:ascii="Verdana" w:hAnsi="Verdana" w:cs="Verdana"/>
          <w:color w:val="000000"/>
        </w:rPr>
        <w:t>In the event that the Authority considers whether to impose such a</w:t>
      </w:r>
      <w:r w:rsidR="000359FF">
        <w:rPr>
          <w:rFonts w:ascii="Verdana" w:hAnsi="Verdana" w:cs="Verdana"/>
          <w:color w:val="000000"/>
        </w:rPr>
        <w:t xml:space="preserve"> </w:t>
      </w:r>
      <w:r w:rsidRPr="00831E13">
        <w:rPr>
          <w:rFonts w:ascii="Verdana" w:hAnsi="Verdana" w:cs="Verdana"/>
          <w:color w:val="000000"/>
        </w:rPr>
        <w:t>condition on any particular licence it may, among other things, take into</w:t>
      </w:r>
      <w:r w:rsidR="000359FF">
        <w:rPr>
          <w:rFonts w:ascii="Verdana" w:hAnsi="Verdana" w:cs="Verdana"/>
          <w:color w:val="000000"/>
        </w:rPr>
        <w:t xml:space="preserve"> </w:t>
      </w:r>
      <w:r w:rsidRPr="00831E13">
        <w:rPr>
          <w:rFonts w:ascii="Verdana" w:hAnsi="Verdana" w:cs="Verdana"/>
          <w:color w:val="000000"/>
        </w:rPr>
        <w:t>account the size of the premises, the number of counter positions</w:t>
      </w:r>
      <w:r w:rsidR="000359FF">
        <w:rPr>
          <w:rFonts w:ascii="Verdana" w:hAnsi="Verdana" w:cs="Verdana"/>
          <w:color w:val="000000"/>
        </w:rPr>
        <w:t xml:space="preserve"> </w:t>
      </w:r>
      <w:r w:rsidRPr="00831E13">
        <w:rPr>
          <w:rFonts w:ascii="Verdana" w:hAnsi="Verdana" w:cs="Verdana"/>
          <w:color w:val="000000"/>
        </w:rPr>
        <w:t xml:space="preserve">available for </w:t>
      </w:r>
      <w:proofErr w:type="gramStart"/>
      <w:r w:rsidRPr="00831E13">
        <w:rPr>
          <w:rFonts w:ascii="Verdana" w:hAnsi="Verdana" w:cs="Verdana"/>
          <w:color w:val="000000"/>
        </w:rPr>
        <w:t>person to person</w:t>
      </w:r>
      <w:proofErr w:type="gramEnd"/>
      <w:r w:rsidRPr="00831E13">
        <w:rPr>
          <w:rFonts w:ascii="Verdana" w:hAnsi="Verdana" w:cs="Verdana"/>
          <w:color w:val="000000"/>
        </w:rPr>
        <w:t xml:space="preserve"> transactions, and the ability of staff to</w:t>
      </w:r>
      <w:r w:rsidR="000359FF">
        <w:rPr>
          <w:rFonts w:ascii="Verdana" w:hAnsi="Verdana" w:cs="Verdana"/>
          <w:color w:val="000000"/>
        </w:rPr>
        <w:t xml:space="preserve"> </w:t>
      </w:r>
      <w:r w:rsidRPr="00831E13">
        <w:rPr>
          <w:rFonts w:ascii="Verdana" w:hAnsi="Verdana" w:cs="Verdana"/>
          <w:color w:val="000000"/>
        </w:rPr>
        <w:t>monitor the use of the machines.</w:t>
      </w:r>
    </w:p>
    <w:p w14:paraId="3135AF51" w14:textId="77777777" w:rsidR="000359FF" w:rsidRPr="00831E13" w:rsidRDefault="000359FF" w:rsidP="00831E13">
      <w:pPr>
        <w:autoSpaceDE w:val="0"/>
        <w:autoSpaceDN w:val="0"/>
        <w:adjustRightInd w:val="0"/>
        <w:spacing w:after="0" w:line="240" w:lineRule="auto"/>
        <w:rPr>
          <w:rFonts w:ascii="Verdana" w:hAnsi="Verdana" w:cs="Verdana"/>
          <w:color w:val="000000"/>
        </w:rPr>
      </w:pPr>
    </w:p>
    <w:p w14:paraId="73937B0F" w14:textId="77777777" w:rsidR="00831E13" w:rsidRPr="003E6975" w:rsidRDefault="000359FF" w:rsidP="00826006">
      <w:pPr>
        <w:pStyle w:val="Heading2"/>
      </w:pPr>
      <w:r w:rsidRPr="003E6975">
        <w:t>15</w:t>
      </w:r>
      <w:r w:rsidR="00087EAF" w:rsidRPr="003E6975">
        <w:t>.</w:t>
      </w:r>
      <w:r w:rsidRPr="003E6975">
        <w:tab/>
      </w:r>
      <w:r w:rsidR="00831E13" w:rsidRPr="003E6975">
        <w:t>Bingo</w:t>
      </w:r>
    </w:p>
    <w:p w14:paraId="7BE4D6F9" w14:textId="77777777" w:rsidR="000359FF" w:rsidRPr="00831E13" w:rsidRDefault="000359FF" w:rsidP="00831E13">
      <w:pPr>
        <w:autoSpaceDE w:val="0"/>
        <w:autoSpaceDN w:val="0"/>
        <w:adjustRightInd w:val="0"/>
        <w:spacing w:after="0" w:line="240" w:lineRule="auto"/>
        <w:rPr>
          <w:rFonts w:ascii="Verdana" w:hAnsi="Verdana" w:cs="Verdana,Bold"/>
          <w:b/>
          <w:bCs/>
          <w:color w:val="000000"/>
        </w:rPr>
      </w:pPr>
    </w:p>
    <w:p w14:paraId="1517F749" w14:textId="77777777" w:rsidR="00831E13" w:rsidRDefault="000359FF" w:rsidP="000359FF">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15.1</w:t>
      </w:r>
      <w:r>
        <w:rPr>
          <w:rFonts w:ascii="Verdana" w:hAnsi="Verdana" w:cs="Verdana"/>
          <w:color w:val="000000"/>
        </w:rPr>
        <w:tab/>
      </w:r>
      <w:r w:rsidR="00831E13" w:rsidRPr="00831E13">
        <w:rPr>
          <w:rFonts w:ascii="Verdana" w:hAnsi="Verdana" w:cs="Verdana"/>
          <w:color w:val="000000"/>
        </w:rPr>
        <w:t>Licensing authorities will need to satisfy themselves that bingo can be</w:t>
      </w:r>
      <w:r>
        <w:rPr>
          <w:rFonts w:ascii="Verdana" w:hAnsi="Verdana" w:cs="Verdana"/>
          <w:color w:val="000000"/>
        </w:rPr>
        <w:t xml:space="preserve"> </w:t>
      </w:r>
      <w:r w:rsidR="00831E13" w:rsidRPr="00831E13">
        <w:rPr>
          <w:rFonts w:ascii="Verdana" w:hAnsi="Verdana" w:cs="Verdana"/>
          <w:color w:val="000000"/>
        </w:rPr>
        <w:t>played in any bingo premises for which they issue a premises licence. This</w:t>
      </w:r>
      <w:r>
        <w:rPr>
          <w:rFonts w:ascii="Verdana" w:hAnsi="Verdana" w:cs="Verdana"/>
          <w:color w:val="000000"/>
        </w:rPr>
        <w:t xml:space="preserve"> </w:t>
      </w:r>
      <w:r w:rsidR="00831E13" w:rsidRPr="00831E13">
        <w:rPr>
          <w:rFonts w:ascii="Verdana" w:hAnsi="Verdana" w:cs="Verdana"/>
          <w:color w:val="000000"/>
        </w:rPr>
        <w:t>will be a relevant consideration where the operator of an existing premises</w:t>
      </w:r>
      <w:r>
        <w:rPr>
          <w:rFonts w:ascii="Verdana" w:hAnsi="Verdana" w:cs="Verdana"/>
          <w:color w:val="000000"/>
        </w:rPr>
        <w:t xml:space="preserve"> </w:t>
      </w:r>
      <w:r w:rsidR="00831E13" w:rsidRPr="00831E13">
        <w:rPr>
          <w:rFonts w:ascii="Verdana" w:hAnsi="Verdana" w:cs="Verdana"/>
          <w:color w:val="000000"/>
        </w:rPr>
        <w:t>applies to vary their licence to exclude an area of the existing premises</w:t>
      </w:r>
      <w:r>
        <w:rPr>
          <w:rFonts w:ascii="Verdana" w:hAnsi="Verdana" w:cs="Verdana"/>
          <w:color w:val="000000"/>
        </w:rPr>
        <w:t xml:space="preserve"> </w:t>
      </w:r>
      <w:r w:rsidR="00831E13" w:rsidRPr="00831E13">
        <w:rPr>
          <w:rFonts w:ascii="Verdana" w:hAnsi="Verdana" w:cs="Verdana"/>
          <w:color w:val="000000"/>
        </w:rPr>
        <w:t>from its ambit and then applies for a new premises licence, or multiple</w:t>
      </w:r>
      <w:r>
        <w:rPr>
          <w:rFonts w:ascii="Verdana" w:hAnsi="Verdana" w:cs="Verdana"/>
          <w:color w:val="000000"/>
        </w:rPr>
        <w:t xml:space="preserve"> </w:t>
      </w:r>
      <w:r w:rsidR="00831E13" w:rsidRPr="00831E13">
        <w:rPr>
          <w:rFonts w:ascii="Verdana" w:hAnsi="Verdana" w:cs="Verdana"/>
          <w:color w:val="000000"/>
        </w:rPr>
        <w:t>licence, for that or those excluded areas.</w:t>
      </w:r>
    </w:p>
    <w:p w14:paraId="5376637D" w14:textId="77777777" w:rsidR="000359FF" w:rsidRPr="00831E13" w:rsidRDefault="000359FF" w:rsidP="00831E13">
      <w:pPr>
        <w:autoSpaceDE w:val="0"/>
        <w:autoSpaceDN w:val="0"/>
        <w:adjustRightInd w:val="0"/>
        <w:spacing w:after="0" w:line="240" w:lineRule="auto"/>
        <w:rPr>
          <w:rFonts w:ascii="Verdana" w:hAnsi="Verdana" w:cs="Verdana"/>
          <w:color w:val="000000"/>
        </w:rPr>
      </w:pPr>
    </w:p>
    <w:p w14:paraId="7FD3A68C" w14:textId="77777777" w:rsidR="00831E13" w:rsidRDefault="000359FF" w:rsidP="000359FF">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15.2</w:t>
      </w:r>
      <w:r>
        <w:rPr>
          <w:rFonts w:ascii="Verdana" w:hAnsi="Verdana" w:cs="Verdana"/>
          <w:color w:val="000000"/>
        </w:rPr>
        <w:tab/>
      </w:r>
      <w:r w:rsidR="00831E13" w:rsidRPr="00831E13">
        <w:rPr>
          <w:rFonts w:ascii="Verdana" w:hAnsi="Verdana" w:cs="Verdana"/>
          <w:color w:val="000000"/>
        </w:rPr>
        <w:t>Section 172(7) of the Act provides that the holder of bingo premises</w:t>
      </w:r>
      <w:r>
        <w:rPr>
          <w:rFonts w:ascii="Verdana" w:hAnsi="Verdana" w:cs="Verdana"/>
          <w:color w:val="000000"/>
        </w:rPr>
        <w:t xml:space="preserve"> </w:t>
      </w:r>
      <w:r w:rsidR="00831E13" w:rsidRPr="00831E13">
        <w:rPr>
          <w:rFonts w:ascii="Verdana" w:hAnsi="Verdana" w:cs="Verdana"/>
          <w:color w:val="000000"/>
        </w:rPr>
        <w:t xml:space="preserve">licences may make available for use </w:t>
      </w:r>
      <w:proofErr w:type="gramStart"/>
      <w:r w:rsidR="00831E13" w:rsidRPr="00831E13">
        <w:rPr>
          <w:rFonts w:ascii="Verdana" w:hAnsi="Verdana" w:cs="Verdana"/>
          <w:color w:val="000000"/>
        </w:rPr>
        <w:t>a number of</w:t>
      </w:r>
      <w:proofErr w:type="gramEnd"/>
      <w:r w:rsidR="00831E13" w:rsidRPr="00831E13">
        <w:rPr>
          <w:rFonts w:ascii="Verdana" w:hAnsi="Verdana" w:cs="Verdana"/>
          <w:color w:val="000000"/>
        </w:rPr>
        <w:t xml:space="preserve"> category B gaming</w:t>
      </w:r>
      <w:r>
        <w:rPr>
          <w:rFonts w:ascii="Verdana" w:hAnsi="Verdana" w:cs="Verdana"/>
          <w:color w:val="000000"/>
        </w:rPr>
        <w:t xml:space="preserve"> </w:t>
      </w:r>
      <w:r w:rsidR="00831E13" w:rsidRPr="00831E13">
        <w:rPr>
          <w:rFonts w:ascii="Verdana" w:hAnsi="Verdana" w:cs="Verdana"/>
          <w:color w:val="000000"/>
        </w:rPr>
        <w:t>machines for use on the premises.</w:t>
      </w:r>
    </w:p>
    <w:p w14:paraId="75A93787" w14:textId="77777777" w:rsidR="000359FF" w:rsidRPr="00831E13" w:rsidRDefault="000359FF" w:rsidP="00831E13">
      <w:pPr>
        <w:autoSpaceDE w:val="0"/>
        <w:autoSpaceDN w:val="0"/>
        <w:adjustRightInd w:val="0"/>
        <w:spacing w:after="0" w:line="240" w:lineRule="auto"/>
        <w:rPr>
          <w:rFonts w:ascii="Verdana" w:hAnsi="Verdana" w:cs="Verdana"/>
          <w:color w:val="000000"/>
        </w:rPr>
      </w:pPr>
    </w:p>
    <w:p w14:paraId="77C41AD2" w14:textId="77777777" w:rsidR="00831E13" w:rsidRDefault="000359FF" w:rsidP="000359FF">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15.3</w:t>
      </w:r>
      <w:r>
        <w:rPr>
          <w:rFonts w:ascii="Verdana" w:hAnsi="Verdana" w:cs="Verdana"/>
          <w:color w:val="000000"/>
        </w:rPr>
        <w:tab/>
      </w:r>
      <w:r w:rsidR="00831E13" w:rsidRPr="00831E13">
        <w:rPr>
          <w:rFonts w:ascii="Verdana" w:hAnsi="Verdana" w:cs="Verdana"/>
          <w:color w:val="000000"/>
        </w:rPr>
        <w:t>This authority also notes the Commission’s Guidance in the unusual</w:t>
      </w:r>
      <w:r>
        <w:rPr>
          <w:rFonts w:ascii="Verdana" w:hAnsi="Verdana" w:cs="Verdana"/>
          <w:color w:val="000000"/>
        </w:rPr>
        <w:t xml:space="preserve"> </w:t>
      </w:r>
      <w:r w:rsidR="00831E13" w:rsidRPr="00831E13">
        <w:rPr>
          <w:rFonts w:ascii="Verdana" w:hAnsi="Verdana" w:cs="Verdana"/>
          <w:color w:val="000000"/>
        </w:rPr>
        <w:t>circumstances in which the splitting of pre-existing premises into two</w:t>
      </w:r>
      <w:r>
        <w:rPr>
          <w:rFonts w:ascii="Verdana" w:hAnsi="Verdana" w:cs="Verdana"/>
          <w:color w:val="000000"/>
        </w:rPr>
        <w:t xml:space="preserve"> </w:t>
      </w:r>
      <w:r w:rsidR="00831E13" w:rsidRPr="00831E13">
        <w:rPr>
          <w:rFonts w:ascii="Verdana" w:hAnsi="Verdana" w:cs="Verdana"/>
          <w:color w:val="000000"/>
        </w:rPr>
        <w:t xml:space="preserve">adjacent premises might be permitted. It is not permissible for </w:t>
      </w:r>
      <w:proofErr w:type="gramStart"/>
      <w:r w:rsidR="00831E13" w:rsidRPr="00831E13">
        <w:rPr>
          <w:rFonts w:ascii="Verdana" w:hAnsi="Verdana" w:cs="Verdana"/>
          <w:color w:val="000000"/>
        </w:rPr>
        <w:t>all of</w:t>
      </w:r>
      <w:proofErr w:type="gramEnd"/>
      <w:r w:rsidR="00831E13" w:rsidRPr="00831E13">
        <w:rPr>
          <w:rFonts w:ascii="Verdana" w:hAnsi="Verdana" w:cs="Verdana"/>
          <w:color w:val="000000"/>
        </w:rPr>
        <w:t xml:space="preserve"> the</w:t>
      </w:r>
      <w:r>
        <w:rPr>
          <w:rFonts w:ascii="Verdana" w:hAnsi="Verdana" w:cs="Verdana"/>
          <w:color w:val="000000"/>
        </w:rPr>
        <w:t xml:space="preserve"> </w:t>
      </w:r>
      <w:r w:rsidR="00831E13" w:rsidRPr="00831E13">
        <w:rPr>
          <w:rFonts w:ascii="Verdana" w:hAnsi="Verdana" w:cs="Verdana"/>
          <w:color w:val="000000"/>
        </w:rPr>
        <w:t>gaming machines to which each of the licenses brings an entitlement to be</w:t>
      </w:r>
      <w:r>
        <w:rPr>
          <w:rFonts w:ascii="Verdana" w:hAnsi="Verdana" w:cs="Verdana"/>
          <w:color w:val="000000"/>
        </w:rPr>
        <w:t xml:space="preserve"> </w:t>
      </w:r>
      <w:r w:rsidR="00831E13" w:rsidRPr="00831E13">
        <w:rPr>
          <w:rFonts w:ascii="Verdana" w:hAnsi="Verdana" w:cs="Verdana"/>
          <w:color w:val="000000"/>
        </w:rPr>
        <w:t>grouped together within one of the licensed premises.</w:t>
      </w:r>
    </w:p>
    <w:p w14:paraId="3945CFF8" w14:textId="77777777" w:rsidR="000359FF" w:rsidRPr="00831E13" w:rsidRDefault="000359FF" w:rsidP="00831E13">
      <w:pPr>
        <w:autoSpaceDE w:val="0"/>
        <w:autoSpaceDN w:val="0"/>
        <w:adjustRightInd w:val="0"/>
        <w:spacing w:after="0" w:line="240" w:lineRule="auto"/>
        <w:rPr>
          <w:rFonts w:ascii="Verdana" w:hAnsi="Verdana" w:cs="Verdana"/>
          <w:color w:val="000000"/>
        </w:rPr>
      </w:pPr>
    </w:p>
    <w:p w14:paraId="4648234D" w14:textId="77777777" w:rsidR="00831E13" w:rsidRDefault="000359FF" w:rsidP="000359FF">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15.4</w:t>
      </w:r>
      <w:r>
        <w:rPr>
          <w:rFonts w:ascii="Verdana" w:hAnsi="Verdana" w:cs="Verdana"/>
          <w:color w:val="000000"/>
        </w:rPr>
        <w:tab/>
      </w:r>
      <w:r w:rsidR="00437DAB">
        <w:rPr>
          <w:rFonts w:ascii="Verdana" w:hAnsi="Verdana" w:cs="Verdana"/>
          <w:color w:val="000000"/>
        </w:rPr>
        <w:t>T</w:t>
      </w:r>
      <w:r w:rsidR="00831E13" w:rsidRPr="00831E13">
        <w:rPr>
          <w:rFonts w:ascii="Verdana" w:hAnsi="Verdana" w:cs="Verdana"/>
          <w:color w:val="000000"/>
        </w:rPr>
        <w:t>he playing of bingo specifically</w:t>
      </w:r>
      <w:r>
        <w:rPr>
          <w:rFonts w:ascii="Verdana" w:hAnsi="Verdana" w:cs="Verdana"/>
          <w:color w:val="000000"/>
        </w:rPr>
        <w:t xml:space="preserve"> </w:t>
      </w:r>
      <w:r w:rsidR="00831E13" w:rsidRPr="00831E13">
        <w:rPr>
          <w:rFonts w:ascii="Verdana" w:hAnsi="Verdana" w:cs="Verdana"/>
          <w:color w:val="000000"/>
        </w:rPr>
        <w:t xml:space="preserve">in alcohol-licensed premises, clubs and </w:t>
      </w:r>
      <w:proofErr w:type="gramStart"/>
      <w:r w:rsidR="00831E13" w:rsidRPr="00831E13">
        <w:rPr>
          <w:rFonts w:ascii="Verdana" w:hAnsi="Verdana" w:cs="Verdana"/>
          <w:color w:val="000000"/>
        </w:rPr>
        <w:t>miners</w:t>
      </w:r>
      <w:proofErr w:type="gramEnd"/>
      <w:r w:rsidR="00831E13" w:rsidRPr="00831E13">
        <w:rPr>
          <w:rFonts w:ascii="Verdana" w:hAnsi="Verdana" w:cs="Verdana"/>
          <w:color w:val="000000"/>
        </w:rPr>
        <w:t xml:space="preserve"> welfare institutes</w:t>
      </w:r>
      <w:r w:rsidR="00437DAB">
        <w:rPr>
          <w:rFonts w:ascii="Verdana" w:hAnsi="Verdana" w:cs="Verdana"/>
          <w:color w:val="000000"/>
        </w:rPr>
        <w:t xml:space="preserve"> is permissible under the exempt gaming allowances</w:t>
      </w:r>
      <w:r w:rsidR="00831E13" w:rsidRPr="00831E13">
        <w:rPr>
          <w:rFonts w:ascii="Verdana" w:hAnsi="Verdana" w:cs="Verdana"/>
          <w:color w:val="000000"/>
        </w:rPr>
        <w:t>. Where</w:t>
      </w:r>
      <w:r>
        <w:rPr>
          <w:rFonts w:ascii="Verdana" w:hAnsi="Verdana" w:cs="Verdana"/>
          <w:color w:val="000000"/>
        </w:rPr>
        <w:t xml:space="preserve"> </w:t>
      </w:r>
      <w:r w:rsidR="00831E13" w:rsidRPr="00831E13">
        <w:rPr>
          <w:rFonts w:ascii="Verdana" w:hAnsi="Verdana" w:cs="Verdana"/>
          <w:color w:val="000000"/>
        </w:rPr>
        <w:t>the level of bingo played in these premises, under the exempt gaming</w:t>
      </w:r>
      <w:r>
        <w:rPr>
          <w:rFonts w:ascii="Verdana" w:hAnsi="Verdana" w:cs="Verdana"/>
          <w:color w:val="000000"/>
        </w:rPr>
        <w:t xml:space="preserve"> </w:t>
      </w:r>
      <w:r w:rsidR="00831E13" w:rsidRPr="00831E13">
        <w:rPr>
          <w:rFonts w:ascii="Verdana" w:hAnsi="Verdana" w:cs="Verdana"/>
          <w:color w:val="000000"/>
        </w:rPr>
        <w:t>allowances, reaches a certain threshold, it will no longer be authorised by</w:t>
      </w:r>
      <w:r>
        <w:rPr>
          <w:rFonts w:ascii="Verdana" w:hAnsi="Verdana" w:cs="Verdana"/>
          <w:color w:val="000000"/>
        </w:rPr>
        <w:t xml:space="preserve"> </w:t>
      </w:r>
      <w:r w:rsidR="00831E13" w:rsidRPr="00831E13">
        <w:rPr>
          <w:rFonts w:ascii="Verdana" w:hAnsi="Verdana" w:cs="Verdana"/>
          <w:color w:val="000000"/>
        </w:rPr>
        <w:t>these allowances, and a bingo operating licence will be required by the</w:t>
      </w:r>
      <w:r>
        <w:rPr>
          <w:rFonts w:ascii="Verdana" w:hAnsi="Verdana" w:cs="Verdana"/>
          <w:color w:val="000000"/>
        </w:rPr>
        <w:t xml:space="preserve"> </w:t>
      </w:r>
      <w:r w:rsidR="00831E13" w:rsidRPr="00831E13">
        <w:rPr>
          <w:rFonts w:ascii="Verdana" w:hAnsi="Verdana" w:cs="Verdana"/>
          <w:color w:val="000000"/>
        </w:rPr>
        <w:t>Commission.</w:t>
      </w:r>
    </w:p>
    <w:p w14:paraId="587F2261" w14:textId="77777777" w:rsidR="000359FF" w:rsidRPr="00831E13" w:rsidRDefault="000359FF" w:rsidP="00831E13">
      <w:pPr>
        <w:autoSpaceDE w:val="0"/>
        <w:autoSpaceDN w:val="0"/>
        <w:adjustRightInd w:val="0"/>
        <w:spacing w:after="0" w:line="240" w:lineRule="auto"/>
        <w:rPr>
          <w:rFonts w:ascii="Verdana" w:hAnsi="Verdana" w:cs="Verdana"/>
          <w:color w:val="000000"/>
        </w:rPr>
      </w:pPr>
    </w:p>
    <w:p w14:paraId="2056C22D" w14:textId="77777777" w:rsidR="00831E13" w:rsidRPr="00831E13" w:rsidRDefault="000359FF" w:rsidP="000359FF">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15.5</w:t>
      </w:r>
      <w:r>
        <w:rPr>
          <w:rFonts w:ascii="Verdana" w:hAnsi="Verdana" w:cs="Verdana"/>
          <w:color w:val="000000"/>
        </w:rPr>
        <w:tab/>
      </w:r>
      <w:r w:rsidR="00831E13" w:rsidRPr="00831E13">
        <w:rPr>
          <w:rFonts w:ascii="Verdana" w:hAnsi="Verdana" w:cs="Verdana"/>
          <w:color w:val="000000"/>
        </w:rPr>
        <w:t>The holder of a bingo operating licence will be able to provide any type of</w:t>
      </w:r>
      <w:r>
        <w:rPr>
          <w:rFonts w:ascii="Verdana" w:hAnsi="Verdana" w:cs="Verdana"/>
          <w:color w:val="000000"/>
        </w:rPr>
        <w:t xml:space="preserve"> </w:t>
      </w:r>
      <w:r w:rsidR="00831E13" w:rsidRPr="00831E13">
        <w:rPr>
          <w:rFonts w:ascii="Verdana" w:hAnsi="Verdana" w:cs="Verdana"/>
          <w:color w:val="000000"/>
        </w:rPr>
        <w:t>bingo game including cash and prize bingo.</w:t>
      </w:r>
    </w:p>
    <w:p w14:paraId="3B63F125" w14:textId="77777777" w:rsidR="000359FF" w:rsidRDefault="000359FF" w:rsidP="00831E13">
      <w:pPr>
        <w:autoSpaceDE w:val="0"/>
        <w:autoSpaceDN w:val="0"/>
        <w:adjustRightInd w:val="0"/>
        <w:spacing w:after="0" w:line="240" w:lineRule="auto"/>
        <w:rPr>
          <w:rFonts w:ascii="Verdana" w:hAnsi="Verdana" w:cs="Verdana"/>
          <w:color w:val="000000"/>
        </w:rPr>
      </w:pPr>
    </w:p>
    <w:p w14:paraId="0426E625" w14:textId="77777777" w:rsidR="00831E13" w:rsidRDefault="000359FF" w:rsidP="000359FF">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15.6</w:t>
      </w:r>
      <w:r>
        <w:rPr>
          <w:rFonts w:ascii="Verdana" w:hAnsi="Verdana" w:cs="Verdana"/>
          <w:color w:val="000000"/>
        </w:rPr>
        <w:tab/>
      </w:r>
      <w:r w:rsidR="00831E13" w:rsidRPr="00831E13">
        <w:rPr>
          <w:rFonts w:ascii="Verdana" w:hAnsi="Verdana" w:cs="Verdana"/>
          <w:color w:val="000000"/>
        </w:rPr>
        <w:t>Commercial bingo halls will require a bingo premises licence from the</w:t>
      </w:r>
      <w:r>
        <w:rPr>
          <w:rFonts w:ascii="Verdana" w:hAnsi="Verdana" w:cs="Verdana"/>
          <w:color w:val="000000"/>
        </w:rPr>
        <w:t xml:space="preserve"> </w:t>
      </w:r>
      <w:r w:rsidR="00831E13" w:rsidRPr="00831E13">
        <w:rPr>
          <w:rFonts w:ascii="Verdana" w:hAnsi="Verdana" w:cs="Verdana"/>
          <w:color w:val="000000"/>
        </w:rPr>
        <w:t>Council.</w:t>
      </w:r>
    </w:p>
    <w:p w14:paraId="6357DAC7" w14:textId="77777777" w:rsidR="000359FF" w:rsidRPr="00831E13" w:rsidRDefault="000359FF" w:rsidP="00831E13">
      <w:pPr>
        <w:autoSpaceDE w:val="0"/>
        <w:autoSpaceDN w:val="0"/>
        <w:adjustRightInd w:val="0"/>
        <w:spacing w:after="0" w:line="240" w:lineRule="auto"/>
        <w:rPr>
          <w:rFonts w:ascii="Verdana" w:hAnsi="Verdana" w:cs="Verdana"/>
          <w:color w:val="000000"/>
        </w:rPr>
      </w:pPr>
    </w:p>
    <w:p w14:paraId="3C70ED1E" w14:textId="77777777" w:rsidR="00831E13" w:rsidRDefault="000359FF" w:rsidP="000359FF">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15.7</w:t>
      </w:r>
      <w:r>
        <w:rPr>
          <w:rFonts w:ascii="Verdana" w:hAnsi="Verdana" w:cs="Verdana"/>
          <w:color w:val="000000"/>
        </w:rPr>
        <w:tab/>
      </w:r>
      <w:r w:rsidR="00831E13" w:rsidRPr="00831E13">
        <w:rPr>
          <w:rFonts w:ascii="Verdana" w:hAnsi="Verdana" w:cs="Verdana"/>
          <w:color w:val="000000"/>
        </w:rPr>
        <w:t>Under the auspices of their gaming machine permit, adult gaming centres</w:t>
      </w:r>
      <w:r>
        <w:rPr>
          <w:rFonts w:ascii="Verdana" w:hAnsi="Verdana" w:cs="Verdana"/>
          <w:color w:val="000000"/>
        </w:rPr>
        <w:t xml:space="preserve"> </w:t>
      </w:r>
      <w:r w:rsidR="00831E13" w:rsidRPr="00831E13">
        <w:rPr>
          <w:rFonts w:ascii="Verdana" w:hAnsi="Verdana" w:cs="Verdana"/>
          <w:color w:val="000000"/>
        </w:rPr>
        <w:t>may offer any type of prize gaming and unlicensed family entertainment</w:t>
      </w:r>
      <w:r>
        <w:rPr>
          <w:rFonts w:ascii="Verdana" w:hAnsi="Verdana" w:cs="Verdana"/>
          <w:color w:val="000000"/>
        </w:rPr>
        <w:t xml:space="preserve"> </w:t>
      </w:r>
      <w:r w:rsidR="00831E13" w:rsidRPr="00831E13">
        <w:rPr>
          <w:rFonts w:ascii="Verdana" w:hAnsi="Verdana" w:cs="Verdana"/>
          <w:color w:val="000000"/>
        </w:rPr>
        <w:lastRenderedPageBreak/>
        <w:t>centres may offer equal chance prize gaming without the need for a prize</w:t>
      </w:r>
      <w:r>
        <w:rPr>
          <w:rFonts w:ascii="Verdana" w:hAnsi="Verdana" w:cs="Verdana"/>
          <w:color w:val="000000"/>
        </w:rPr>
        <w:t xml:space="preserve"> </w:t>
      </w:r>
      <w:r w:rsidR="00831E13" w:rsidRPr="00831E13">
        <w:rPr>
          <w:rFonts w:ascii="Verdana" w:hAnsi="Verdana" w:cs="Verdana"/>
          <w:color w:val="000000"/>
        </w:rPr>
        <w:t>gaming permit.</w:t>
      </w:r>
    </w:p>
    <w:p w14:paraId="53457628" w14:textId="77777777" w:rsidR="000359FF" w:rsidRPr="00831E13" w:rsidRDefault="000359FF" w:rsidP="00831E13">
      <w:pPr>
        <w:autoSpaceDE w:val="0"/>
        <w:autoSpaceDN w:val="0"/>
        <w:adjustRightInd w:val="0"/>
        <w:spacing w:after="0" w:line="240" w:lineRule="auto"/>
        <w:rPr>
          <w:rFonts w:ascii="Verdana" w:hAnsi="Verdana" w:cs="Verdana"/>
          <w:color w:val="000000"/>
        </w:rPr>
      </w:pPr>
    </w:p>
    <w:p w14:paraId="2AD2C9B4" w14:textId="77777777" w:rsidR="00831E13" w:rsidRDefault="000359FF" w:rsidP="000359FF">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15.8</w:t>
      </w:r>
      <w:r>
        <w:rPr>
          <w:rFonts w:ascii="Verdana" w:hAnsi="Verdana" w:cs="Verdana"/>
          <w:color w:val="000000"/>
        </w:rPr>
        <w:tab/>
      </w:r>
      <w:r w:rsidR="00831E13" w:rsidRPr="00831E13">
        <w:rPr>
          <w:rFonts w:ascii="Verdana" w:hAnsi="Verdana" w:cs="Verdana"/>
          <w:color w:val="000000"/>
        </w:rPr>
        <w:t xml:space="preserve">Children and young people are allowed into bingo </w:t>
      </w:r>
      <w:proofErr w:type="gramStart"/>
      <w:r w:rsidR="00831E13" w:rsidRPr="00831E13">
        <w:rPr>
          <w:rFonts w:ascii="Verdana" w:hAnsi="Verdana" w:cs="Verdana"/>
          <w:color w:val="000000"/>
        </w:rPr>
        <w:t>premises,</w:t>
      </w:r>
      <w:proofErr w:type="gramEnd"/>
      <w:r w:rsidR="00831E13" w:rsidRPr="00831E13">
        <w:rPr>
          <w:rFonts w:ascii="Verdana" w:hAnsi="Verdana" w:cs="Verdana"/>
          <w:color w:val="000000"/>
        </w:rPr>
        <w:t xml:space="preserve"> however they</w:t>
      </w:r>
      <w:r>
        <w:rPr>
          <w:rFonts w:ascii="Verdana" w:hAnsi="Verdana" w:cs="Verdana"/>
          <w:color w:val="000000"/>
        </w:rPr>
        <w:t xml:space="preserve"> </w:t>
      </w:r>
      <w:r w:rsidR="00831E13" w:rsidRPr="00831E13">
        <w:rPr>
          <w:rFonts w:ascii="Verdana" w:hAnsi="Verdana" w:cs="Verdana"/>
          <w:color w:val="000000"/>
        </w:rPr>
        <w:t>are not permitted to participate in the bingo and if category B or C</w:t>
      </w:r>
      <w:r>
        <w:rPr>
          <w:rFonts w:ascii="Verdana" w:hAnsi="Verdana" w:cs="Verdana"/>
          <w:color w:val="000000"/>
        </w:rPr>
        <w:t xml:space="preserve"> </w:t>
      </w:r>
      <w:r w:rsidR="00831E13" w:rsidRPr="00831E13">
        <w:rPr>
          <w:rFonts w:ascii="Verdana" w:hAnsi="Verdana" w:cs="Verdana"/>
          <w:color w:val="000000"/>
        </w:rPr>
        <w:t>machines are made available for use these must be separated from areas</w:t>
      </w:r>
      <w:r>
        <w:rPr>
          <w:rFonts w:ascii="Verdana" w:hAnsi="Verdana" w:cs="Verdana"/>
          <w:color w:val="000000"/>
        </w:rPr>
        <w:t xml:space="preserve"> </w:t>
      </w:r>
      <w:r w:rsidR="00831E13" w:rsidRPr="00831E13">
        <w:rPr>
          <w:rFonts w:ascii="Verdana" w:hAnsi="Verdana" w:cs="Verdana"/>
          <w:color w:val="000000"/>
        </w:rPr>
        <w:t>where children and young people are allowed, local authorities will ensure</w:t>
      </w:r>
      <w:r>
        <w:rPr>
          <w:rFonts w:ascii="Verdana" w:hAnsi="Verdana" w:cs="Verdana"/>
          <w:color w:val="000000"/>
        </w:rPr>
        <w:t xml:space="preserve"> </w:t>
      </w:r>
      <w:r w:rsidR="00831E13" w:rsidRPr="00831E13">
        <w:rPr>
          <w:rFonts w:ascii="Verdana" w:hAnsi="Verdana" w:cs="Verdana"/>
          <w:color w:val="000000"/>
        </w:rPr>
        <w:t>that:</w:t>
      </w:r>
    </w:p>
    <w:p w14:paraId="7390CAD1" w14:textId="77777777" w:rsidR="000359FF" w:rsidRPr="00831E13" w:rsidRDefault="000359FF" w:rsidP="00831E13">
      <w:pPr>
        <w:autoSpaceDE w:val="0"/>
        <w:autoSpaceDN w:val="0"/>
        <w:adjustRightInd w:val="0"/>
        <w:spacing w:after="0" w:line="240" w:lineRule="auto"/>
        <w:rPr>
          <w:rFonts w:ascii="Verdana" w:hAnsi="Verdana" w:cs="Verdana"/>
          <w:color w:val="000000"/>
        </w:rPr>
      </w:pPr>
    </w:p>
    <w:p w14:paraId="14C19842" w14:textId="77777777" w:rsidR="00831E13" w:rsidRPr="000359FF" w:rsidRDefault="00831E13" w:rsidP="000359FF">
      <w:pPr>
        <w:pStyle w:val="ListParagraph"/>
        <w:numPr>
          <w:ilvl w:val="0"/>
          <w:numId w:val="16"/>
        </w:numPr>
        <w:autoSpaceDE w:val="0"/>
        <w:autoSpaceDN w:val="0"/>
        <w:adjustRightInd w:val="0"/>
        <w:spacing w:after="0" w:line="240" w:lineRule="auto"/>
        <w:rPr>
          <w:rFonts w:ascii="Verdana" w:hAnsi="Verdana" w:cs="Verdana"/>
          <w:color w:val="000000"/>
        </w:rPr>
      </w:pPr>
      <w:r w:rsidRPr="000359FF">
        <w:rPr>
          <w:rFonts w:ascii="Verdana" w:hAnsi="Verdana" w:cs="Verdana"/>
          <w:color w:val="000000"/>
        </w:rPr>
        <w:t>all such machines are located in an area of the premises separate from</w:t>
      </w:r>
      <w:r w:rsidR="000359FF" w:rsidRPr="000359FF">
        <w:rPr>
          <w:rFonts w:ascii="Verdana" w:hAnsi="Verdana" w:cs="Verdana"/>
          <w:color w:val="000000"/>
        </w:rPr>
        <w:t xml:space="preserve"> </w:t>
      </w:r>
      <w:r w:rsidRPr="000359FF">
        <w:rPr>
          <w:rFonts w:ascii="Verdana" w:hAnsi="Verdana" w:cs="Verdana"/>
          <w:color w:val="000000"/>
        </w:rPr>
        <w:t>the remainder of the premises by a physical barrier which is effective</w:t>
      </w:r>
      <w:r w:rsidR="000359FF" w:rsidRPr="000359FF">
        <w:rPr>
          <w:rFonts w:ascii="Verdana" w:hAnsi="Verdana" w:cs="Verdana"/>
          <w:color w:val="000000"/>
        </w:rPr>
        <w:t xml:space="preserve"> </w:t>
      </w:r>
      <w:r w:rsidRPr="000359FF">
        <w:rPr>
          <w:rFonts w:ascii="Verdana" w:hAnsi="Verdana" w:cs="Verdana"/>
          <w:color w:val="000000"/>
        </w:rPr>
        <w:t xml:space="preserve">to prevent access other than through a designated </w:t>
      </w:r>
      <w:proofErr w:type="gramStart"/>
      <w:r w:rsidRPr="000359FF">
        <w:rPr>
          <w:rFonts w:ascii="Verdana" w:hAnsi="Verdana" w:cs="Verdana"/>
          <w:color w:val="000000"/>
        </w:rPr>
        <w:t>entrance;</w:t>
      </w:r>
      <w:proofErr w:type="gramEnd"/>
    </w:p>
    <w:p w14:paraId="61FAD7D8" w14:textId="77777777" w:rsidR="00831E13" w:rsidRPr="000359FF" w:rsidRDefault="00831E13" w:rsidP="000359FF">
      <w:pPr>
        <w:pStyle w:val="ListParagraph"/>
        <w:numPr>
          <w:ilvl w:val="0"/>
          <w:numId w:val="16"/>
        </w:numPr>
        <w:autoSpaceDE w:val="0"/>
        <w:autoSpaceDN w:val="0"/>
        <w:adjustRightInd w:val="0"/>
        <w:spacing w:after="0" w:line="240" w:lineRule="auto"/>
        <w:rPr>
          <w:rFonts w:ascii="Verdana" w:hAnsi="Verdana" w:cs="Verdana"/>
          <w:color w:val="000000"/>
        </w:rPr>
      </w:pPr>
      <w:r w:rsidRPr="000359FF">
        <w:rPr>
          <w:rFonts w:ascii="Verdana" w:hAnsi="Verdana" w:cs="Verdana"/>
          <w:color w:val="000000"/>
        </w:rPr>
        <w:t xml:space="preserve">only adults are admitted to the area where the machines are </w:t>
      </w:r>
      <w:proofErr w:type="gramStart"/>
      <w:r w:rsidRPr="000359FF">
        <w:rPr>
          <w:rFonts w:ascii="Verdana" w:hAnsi="Verdana" w:cs="Verdana"/>
          <w:color w:val="000000"/>
        </w:rPr>
        <w:t>located;</w:t>
      </w:r>
      <w:proofErr w:type="gramEnd"/>
    </w:p>
    <w:p w14:paraId="6F375853" w14:textId="77777777" w:rsidR="00831E13" w:rsidRPr="000359FF" w:rsidRDefault="00831E13" w:rsidP="000359FF">
      <w:pPr>
        <w:pStyle w:val="ListParagraph"/>
        <w:numPr>
          <w:ilvl w:val="0"/>
          <w:numId w:val="16"/>
        </w:numPr>
        <w:autoSpaceDE w:val="0"/>
        <w:autoSpaceDN w:val="0"/>
        <w:adjustRightInd w:val="0"/>
        <w:spacing w:after="0" w:line="240" w:lineRule="auto"/>
        <w:rPr>
          <w:rFonts w:ascii="Verdana" w:hAnsi="Verdana" w:cs="Verdana"/>
          <w:color w:val="000000"/>
        </w:rPr>
      </w:pPr>
      <w:r w:rsidRPr="000359FF">
        <w:rPr>
          <w:rFonts w:ascii="Verdana" w:hAnsi="Verdana" w:cs="Verdana"/>
          <w:color w:val="000000"/>
        </w:rPr>
        <w:t xml:space="preserve">access to the area where the machines are located is </w:t>
      </w:r>
      <w:proofErr w:type="gramStart"/>
      <w:r w:rsidRPr="000359FF">
        <w:rPr>
          <w:rFonts w:ascii="Verdana" w:hAnsi="Verdana" w:cs="Verdana"/>
          <w:color w:val="000000"/>
        </w:rPr>
        <w:t>supervised;</w:t>
      </w:r>
      <w:proofErr w:type="gramEnd"/>
    </w:p>
    <w:p w14:paraId="394466B5" w14:textId="77777777" w:rsidR="00831E13" w:rsidRPr="000359FF" w:rsidRDefault="00831E13" w:rsidP="000359FF">
      <w:pPr>
        <w:pStyle w:val="ListParagraph"/>
        <w:numPr>
          <w:ilvl w:val="0"/>
          <w:numId w:val="16"/>
        </w:numPr>
        <w:autoSpaceDE w:val="0"/>
        <w:autoSpaceDN w:val="0"/>
        <w:adjustRightInd w:val="0"/>
        <w:spacing w:after="0" w:line="240" w:lineRule="auto"/>
        <w:rPr>
          <w:rFonts w:ascii="Verdana" w:hAnsi="Verdana" w:cs="Verdana"/>
          <w:color w:val="000000"/>
        </w:rPr>
      </w:pPr>
      <w:r w:rsidRPr="000359FF">
        <w:rPr>
          <w:rFonts w:ascii="Verdana" w:hAnsi="Verdana" w:cs="Verdana"/>
          <w:color w:val="000000"/>
        </w:rPr>
        <w:t>the area where the machines are located is arranged so that it can be</w:t>
      </w:r>
      <w:r w:rsidR="000359FF" w:rsidRPr="000359FF">
        <w:rPr>
          <w:rFonts w:ascii="Verdana" w:hAnsi="Verdana" w:cs="Verdana"/>
          <w:color w:val="000000"/>
        </w:rPr>
        <w:t xml:space="preserve"> </w:t>
      </w:r>
      <w:r w:rsidRPr="000359FF">
        <w:rPr>
          <w:rFonts w:ascii="Verdana" w:hAnsi="Verdana" w:cs="Verdana"/>
          <w:color w:val="000000"/>
        </w:rPr>
        <w:t>observed by staff of the operator or the licence holder; and</w:t>
      </w:r>
    </w:p>
    <w:p w14:paraId="1024FFA7" w14:textId="77777777" w:rsidR="00831E13" w:rsidRPr="000359FF" w:rsidRDefault="00831E13" w:rsidP="000359FF">
      <w:pPr>
        <w:pStyle w:val="ListParagraph"/>
        <w:numPr>
          <w:ilvl w:val="0"/>
          <w:numId w:val="16"/>
        </w:numPr>
        <w:autoSpaceDE w:val="0"/>
        <w:autoSpaceDN w:val="0"/>
        <w:adjustRightInd w:val="0"/>
        <w:spacing w:after="0" w:line="240" w:lineRule="auto"/>
        <w:rPr>
          <w:rFonts w:ascii="Verdana" w:hAnsi="Verdana" w:cs="Verdana"/>
          <w:color w:val="000000"/>
        </w:rPr>
      </w:pPr>
      <w:r w:rsidRPr="000359FF">
        <w:rPr>
          <w:rFonts w:ascii="Verdana" w:hAnsi="Verdana" w:cs="Verdana"/>
          <w:color w:val="000000"/>
        </w:rPr>
        <w:t>at the entrance to, and inside any such area there are prominently</w:t>
      </w:r>
      <w:r w:rsidR="000359FF" w:rsidRPr="000359FF">
        <w:rPr>
          <w:rFonts w:ascii="Verdana" w:hAnsi="Verdana" w:cs="Verdana"/>
          <w:color w:val="000000"/>
        </w:rPr>
        <w:t xml:space="preserve"> </w:t>
      </w:r>
      <w:r w:rsidRPr="000359FF">
        <w:rPr>
          <w:rFonts w:ascii="Verdana" w:hAnsi="Verdana" w:cs="Verdana"/>
          <w:color w:val="000000"/>
        </w:rPr>
        <w:t>displayed notices indicating that access to the area is prohibited to</w:t>
      </w:r>
      <w:r w:rsidR="000359FF" w:rsidRPr="000359FF">
        <w:rPr>
          <w:rFonts w:ascii="Verdana" w:hAnsi="Verdana" w:cs="Verdana"/>
          <w:color w:val="000000"/>
        </w:rPr>
        <w:t xml:space="preserve"> </w:t>
      </w:r>
      <w:r w:rsidRPr="000359FF">
        <w:rPr>
          <w:rFonts w:ascii="Verdana" w:hAnsi="Verdana" w:cs="Verdana"/>
          <w:color w:val="000000"/>
        </w:rPr>
        <w:t>persons under 18.</w:t>
      </w:r>
    </w:p>
    <w:p w14:paraId="76707199" w14:textId="77777777" w:rsidR="000359FF" w:rsidRDefault="000359FF" w:rsidP="00831E13">
      <w:pPr>
        <w:autoSpaceDE w:val="0"/>
        <w:autoSpaceDN w:val="0"/>
        <w:adjustRightInd w:val="0"/>
        <w:spacing w:after="0" w:line="240" w:lineRule="auto"/>
        <w:rPr>
          <w:rFonts w:ascii="Verdana" w:hAnsi="Verdana" w:cs="Verdana,Bold"/>
          <w:b/>
          <w:bCs/>
          <w:color w:val="000000"/>
        </w:rPr>
      </w:pPr>
    </w:p>
    <w:p w14:paraId="52C2E2CE" w14:textId="77777777" w:rsidR="00831E13" w:rsidRPr="00F15037" w:rsidRDefault="000359FF" w:rsidP="00826006">
      <w:pPr>
        <w:pStyle w:val="Heading2"/>
      </w:pPr>
      <w:r w:rsidRPr="00F15037">
        <w:t>16</w:t>
      </w:r>
      <w:r w:rsidR="003932BB" w:rsidRPr="00F15037">
        <w:t>.</w:t>
      </w:r>
      <w:r w:rsidRPr="00F15037">
        <w:tab/>
      </w:r>
      <w:r w:rsidR="00831E13" w:rsidRPr="00F15037">
        <w:t>Tracks</w:t>
      </w:r>
    </w:p>
    <w:p w14:paraId="1983EC27" w14:textId="77777777" w:rsidR="000359FF" w:rsidRPr="00831E13" w:rsidRDefault="000359FF" w:rsidP="00831E13">
      <w:pPr>
        <w:autoSpaceDE w:val="0"/>
        <w:autoSpaceDN w:val="0"/>
        <w:adjustRightInd w:val="0"/>
        <w:spacing w:after="0" w:line="240" w:lineRule="auto"/>
        <w:rPr>
          <w:rFonts w:ascii="Verdana" w:hAnsi="Verdana" w:cs="Verdana,Bold"/>
          <w:b/>
          <w:bCs/>
          <w:color w:val="000000"/>
        </w:rPr>
      </w:pPr>
    </w:p>
    <w:p w14:paraId="75075C8C" w14:textId="77777777" w:rsidR="00831E13" w:rsidRDefault="000359FF" w:rsidP="000359FF">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16.1</w:t>
      </w:r>
      <w:r>
        <w:rPr>
          <w:rFonts w:ascii="Verdana" w:hAnsi="Verdana" w:cs="Verdana"/>
          <w:color w:val="000000"/>
        </w:rPr>
        <w:tab/>
      </w:r>
      <w:r w:rsidR="00831E13" w:rsidRPr="00831E13">
        <w:rPr>
          <w:rFonts w:ascii="Verdana" w:hAnsi="Verdana" w:cs="Verdana"/>
          <w:color w:val="000000"/>
        </w:rPr>
        <w:t xml:space="preserve">Only one premises licence can be issued for any </w:t>
      </w:r>
      <w:proofErr w:type="gramStart"/>
      <w:r w:rsidR="00831E13" w:rsidRPr="00831E13">
        <w:rPr>
          <w:rFonts w:ascii="Verdana" w:hAnsi="Verdana" w:cs="Verdana"/>
          <w:color w:val="000000"/>
        </w:rPr>
        <w:t>particular premises</w:t>
      </w:r>
      <w:proofErr w:type="gramEnd"/>
      <w:r w:rsidR="00831E13" w:rsidRPr="00831E13">
        <w:rPr>
          <w:rFonts w:ascii="Verdana" w:hAnsi="Verdana" w:cs="Verdana"/>
          <w:color w:val="000000"/>
        </w:rPr>
        <w:t xml:space="preserve"> at any</w:t>
      </w:r>
      <w:r>
        <w:rPr>
          <w:rFonts w:ascii="Verdana" w:hAnsi="Verdana" w:cs="Verdana"/>
          <w:color w:val="000000"/>
        </w:rPr>
        <w:t xml:space="preserve"> </w:t>
      </w:r>
      <w:r w:rsidR="00831E13" w:rsidRPr="00831E13">
        <w:rPr>
          <w:rFonts w:ascii="Verdana" w:hAnsi="Verdana" w:cs="Verdana"/>
          <w:color w:val="000000"/>
        </w:rPr>
        <w:t>time unless the premises is a ‘track’. A track is a site where races or</w:t>
      </w:r>
      <w:r>
        <w:rPr>
          <w:rFonts w:ascii="Verdana" w:hAnsi="Verdana" w:cs="Verdana"/>
          <w:color w:val="000000"/>
        </w:rPr>
        <w:t xml:space="preserve"> </w:t>
      </w:r>
      <w:r w:rsidR="00831E13" w:rsidRPr="00831E13">
        <w:rPr>
          <w:rFonts w:ascii="Verdana" w:hAnsi="Verdana" w:cs="Verdana"/>
          <w:color w:val="000000"/>
        </w:rPr>
        <w:t>other sporting events take place.</w:t>
      </w:r>
    </w:p>
    <w:p w14:paraId="36765288" w14:textId="77777777" w:rsidR="000359FF" w:rsidRPr="00831E13" w:rsidRDefault="000359FF" w:rsidP="00831E13">
      <w:pPr>
        <w:autoSpaceDE w:val="0"/>
        <w:autoSpaceDN w:val="0"/>
        <w:adjustRightInd w:val="0"/>
        <w:spacing w:after="0" w:line="240" w:lineRule="auto"/>
        <w:rPr>
          <w:rFonts w:ascii="Verdana" w:hAnsi="Verdana" w:cs="Verdana"/>
          <w:color w:val="000000"/>
        </w:rPr>
      </w:pPr>
    </w:p>
    <w:p w14:paraId="744905FE" w14:textId="09AA4087" w:rsidR="00831E13" w:rsidRDefault="000359FF" w:rsidP="000359FF">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16.2</w:t>
      </w:r>
      <w:r>
        <w:rPr>
          <w:rFonts w:ascii="Verdana" w:hAnsi="Verdana" w:cs="Verdana"/>
          <w:color w:val="000000"/>
        </w:rPr>
        <w:tab/>
      </w:r>
      <w:r w:rsidR="00831E13" w:rsidRPr="00831E13">
        <w:rPr>
          <w:rFonts w:ascii="Verdana" w:hAnsi="Verdana" w:cs="Verdana"/>
          <w:color w:val="000000"/>
        </w:rPr>
        <w:t>Track operators are not required to hold an ‘operator’s licence’ granted by</w:t>
      </w:r>
      <w:r>
        <w:rPr>
          <w:rFonts w:ascii="Verdana" w:hAnsi="Verdana" w:cs="Verdana"/>
          <w:color w:val="000000"/>
        </w:rPr>
        <w:t xml:space="preserve"> </w:t>
      </w:r>
      <w:r w:rsidR="00831E13" w:rsidRPr="00831E13">
        <w:rPr>
          <w:rFonts w:ascii="Verdana" w:hAnsi="Verdana" w:cs="Verdana"/>
          <w:color w:val="000000"/>
        </w:rPr>
        <w:t>the Gambling Commission. Therefore, premises licences for tacks, issued</w:t>
      </w:r>
      <w:r>
        <w:rPr>
          <w:rFonts w:ascii="Verdana" w:hAnsi="Verdana" w:cs="Verdana"/>
          <w:color w:val="000000"/>
        </w:rPr>
        <w:t xml:space="preserve"> </w:t>
      </w:r>
      <w:r w:rsidR="00831E13" w:rsidRPr="00831E13">
        <w:rPr>
          <w:rFonts w:ascii="Verdana" w:hAnsi="Verdana" w:cs="Verdana"/>
          <w:color w:val="000000"/>
        </w:rPr>
        <w:t>by the Council are likely to contain requirements for premises licence</w:t>
      </w:r>
      <w:r>
        <w:rPr>
          <w:rFonts w:ascii="Verdana" w:hAnsi="Verdana" w:cs="Verdana"/>
          <w:color w:val="000000"/>
        </w:rPr>
        <w:t xml:space="preserve"> </w:t>
      </w:r>
      <w:r w:rsidR="00831E13" w:rsidRPr="00831E13">
        <w:rPr>
          <w:rFonts w:ascii="Verdana" w:hAnsi="Verdana" w:cs="Verdana"/>
          <w:color w:val="000000"/>
        </w:rPr>
        <w:t>holders about their responsibilities in relation to the proper conduct of</w:t>
      </w:r>
      <w:r>
        <w:rPr>
          <w:rFonts w:ascii="Verdana" w:hAnsi="Verdana" w:cs="Verdana"/>
          <w:color w:val="000000"/>
        </w:rPr>
        <w:t xml:space="preserve"> </w:t>
      </w:r>
      <w:r w:rsidR="00831E13" w:rsidRPr="00831E13">
        <w:rPr>
          <w:rFonts w:ascii="Verdana" w:hAnsi="Verdana" w:cs="Verdana"/>
          <w:color w:val="000000"/>
        </w:rPr>
        <w:t>betting. Indeed, track operators will have an important role to play, for</w:t>
      </w:r>
      <w:r>
        <w:rPr>
          <w:rFonts w:ascii="Verdana" w:hAnsi="Verdana" w:cs="Verdana"/>
          <w:color w:val="000000"/>
        </w:rPr>
        <w:t xml:space="preserve"> </w:t>
      </w:r>
      <w:r w:rsidR="00831E13" w:rsidRPr="00831E13">
        <w:rPr>
          <w:rFonts w:ascii="Verdana" w:hAnsi="Verdana" w:cs="Verdana"/>
          <w:color w:val="000000"/>
        </w:rPr>
        <w:t>example in ensuring that betting areas are properly administered and</w:t>
      </w:r>
      <w:r>
        <w:rPr>
          <w:rFonts w:ascii="Verdana" w:hAnsi="Verdana" w:cs="Verdana"/>
          <w:color w:val="000000"/>
        </w:rPr>
        <w:t xml:space="preserve"> </w:t>
      </w:r>
      <w:r w:rsidR="00831E13" w:rsidRPr="00831E13">
        <w:rPr>
          <w:rFonts w:ascii="Verdana" w:hAnsi="Verdana" w:cs="Verdana"/>
          <w:color w:val="000000"/>
        </w:rPr>
        <w:t>supervised.</w:t>
      </w:r>
    </w:p>
    <w:p w14:paraId="3077D244" w14:textId="77777777" w:rsidR="000359FF" w:rsidRPr="00831E13" w:rsidRDefault="000359FF" w:rsidP="00831E13">
      <w:pPr>
        <w:autoSpaceDE w:val="0"/>
        <w:autoSpaceDN w:val="0"/>
        <w:adjustRightInd w:val="0"/>
        <w:spacing w:after="0" w:line="240" w:lineRule="auto"/>
        <w:rPr>
          <w:rFonts w:ascii="Verdana" w:hAnsi="Verdana" w:cs="Verdana"/>
          <w:color w:val="000000"/>
        </w:rPr>
      </w:pPr>
    </w:p>
    <w:p w14:paraId="7FCA513E" w14:textId="77777777" w:rsidR="00831E13" w:rsidRDefault="000359FF" w:rsidP="000359FF">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16.3</w:t>
      </w:r>
      <w:r>
        <w:rPr>
          <w:rFonts w:ascii="Verdana" w:hAnsi="Verdana" w:cs="Verdana"/>
          <w:color w:val="000000"/>
        </w:rPr>
        <w:tab/>
      </w:r>
      <w:r w:rsidR="00831E13" w:rsidRPr="00831E13">
        <w:rPr>
          <w:rFonts w:ascii="Verdana" w:hAnsi="Verdana" w:cs="Verdana"/>
          <w:color w:val="000000"/>
        </w:rPr>
        <w:t>Although there will, primarily, be a betting premises licence for the track</w:t>
      </w:r>
      <w:r>
        <w:rPr>
          <w:rFonts w:ascii="Verdana" w:hAnsi="Verdana" w:cs="Verdana"/>
          <w:color w:val="000000"/>
        </w:rPr>
        <w:t xml:space="preserve"> </w:t>
      </w:r>
      <w:r w:rsidR="00831E13" w:rsidRPr="00831E13">
        <w:rPr>
          <w:rFonts w:ascii="Verdana" w:hAnsi="Verdana" w:cs="Verdana"/>
          <w:color w:val="000000"/>
        </w:rPr>
        <w:t xml:space="preserve">there may be </w:t>
      </w:r>
      <w:proofErr w:type="gramStart"/>
      <w:r w:rsidR="00831E13" w:rsidRPr="00831E13">
        <w:rPr>
          <w:rFonts w:ascii="Verdana" w:hAnsi="Verdana" w:cs="Verdana"/>
          <w:color w:val="000000"/>
        </w:rPr>
        <w:t>a number of</w:t>
      </w:r>
      <w:proofErr w:type="gramEnd"/>
      <w:r w:rsidR="00831E13" w:rsidRPr="00831E13">
        <w:rPr>
          <w:rFonts w:ascii="Verdana" w:hAnsi="Verdana" w:cs="Verdana"/>
          <w:color w:val="000000"/>
        </w:rPr>
        <w:t xml:space="preserve"> subsidiary licences authorising other gambling</w:t>
      </w:r>
      <w:r>
        <w:rPr>
          <w:rFonts w:ascii="Verdana" w:hAnsi="Verdana" w:cs="Verdana"/>
          <w:color w:val="000000"/>
        </w:rPr>
        <w:t xml:space="preserve"> </w:t>
      </w:r>
      <w:r w:rsidR="00831E13" w:rsidRPr="00831E13">
        <w:rPr>
          <w:rFonts w:ascii="Verdana" w:hAnsi="Verdana" w:cs="Verdana"/>
          <w:color w:val="000000"/>
        </w:rPr>
        <w:t>activities to take place. Unlike betting offices, a betting premises licence</w:t>
      </w:r>
      <w:r>
        <w:rPr>
          <w:rFonts w:ascii="Verdana" w:hAnsi="Verdana" w:cs="Verdana"/>
          <w:color w:val="000000"/>
        </w:rPr>
        <w:t xml:space="preserve"> </w:t>
      </w:r>
      <w:r w:rsidR="00831E13" w:rsidRPr="00831E13">
        <w:rPr>
          <w:rFonts w:ascii="Verdana" w:hAnsi="Verdana" w:cs="Verdana"/>
          <w:color w:val="000000"/>
        </w:rPr>
        <w:t>in respect of a track does not give an automatic entitlement to use gaming</w:t>
      </w:r>
      <w:r>
        <w:rPr>
          <w:rFonts w:ascii="Verdana" w:hAnsi="Verdana" w:cs="Verdana"/>
          <w:color w:val="000000"/>
        </w:rPr>
        <w:t xml:space="preserve"> </w:t>
      </w:r>
      <w:r w:rsidR="00831E13" w:rsidRPr="00831E13">
        <w:rPr>
          <w:rFonts w:ascii="Verdana" w:hAnsi="Verdana" w:cs="Verdana"/>
          <w:color w:val="000000"/>
        </w:rPr>
        <w:t>machines.</w:t>
      </w:r>
    </w:p>
    <w:p w14:paraId="0F9BAFDD" w14:textId="77777777" w:rsidR="000359FF" w:rsidRPr="00831E13" w:rsidRDefault="000359FF" w:rsidP="00831E13">
      <w:pPr>
        <w:autoSpaceDE w:val="0"/>
        <w:autoSpaceDN w:val="0"/>
        <w:adjustRightInd w:val="0"/>
        <w:spacing w:after="0" w:line="240" w:lineRule="auto"/>
        <w:rPr>
          <w:rFonts w:ascii="Verdana" w:hAnsi="Verdana" w:cs="Verdana"/>
          <w:color w:val="000000"/>
        </w:rPr>
      </w:pPr>
    </w:p>
    <w:p w14:paraId="62B659F8" w14:textId="77777777" w:rsidR="00831E13" w:rsidRDefault="000359FF" w:rsidP="000359FF">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16.4</w:t>
      </w:r>
      <w:r>
        <w:rPr>
          <w:rFonts w:ascii="Verdana" w:hAnsi="Verdana" w:cs="Verdana"/>
          <w:color w:val="000000"/>
        </w:rPr>
        <w:tab/>
      </w:r>
      <w:r w:rsidR="00831E13" w:rsidRPr="00831E13">
        <w:rPr>
          <w:rFonts w:ascii="Verdana" w:hAnsi="Verdana" w:cs="Verdana"/>
          <w:color w:val="000000"/>
        </w:rPr>
        <w:t>When considering whether to exercise its power to restrict the number of</w:t>
      </w:r>
      <w:r>
        <w:rPr>
          <w:rFonts w:ascii="Verdana" w:hAnsi="Verdana" w:cs="Verdana"/>
          <w:color w:val="000000"/>
        </w:rPr>
        <w:t xml:space="preserve"> </w:t>
      </w:r>
      <w:r w:rsidR="00831E13" w:rsidRPr="00831E13">
        <w:rPr>
          <w:rFonts w:ascii="Verdana" w:hAnsi="Verdana" w:cs="Verdana"/>
          <w:color w:val="000000"/>
        </w:rPr>
        <w:t>betting machines at a track the Council will consider the circumstances of</w:t>
      </w:r>
      <w:r>
        <w:rPr>
          <w:rFonts w:ascii="Verdana" w:hAnsi="Verdana" w:cs="Verdana"/>
          <w:color w:val="000000"/>
        </w:rPr>
        <w:t xml:space="preserve"> </w:t>
      </w:r>
      <w:r w:rsidR="00831E13" w:rsidRPr="00831E13">
        <w:rPr>
          <w:rFonts w:ascii="Verdana" w:hAnsi="Verdana" w:cs="Verdana"/>
          <w:color w:val="000000"/>
        </w:rPr>
        <w:t>each individual application and, among other things will consider the</w:t>
      </w:r>
      <w:r>
        <w:rPr>
          <w:rFonts w:ascii="Verdana" w:hAnsi="Verdana" w:cs="Verdana"/>
          <w:color w:val="000000"/>
        </w:rPr>
        <w:t xml:space="preserve"> </w:t>
      </w:r>
      <w:r w:rsidR="00831E13" w:rsidRPr="00831E13">
        <w:rPr>
          <w:rFonts w:ascii="Verdana" w:hAnsi="Verdana" w:cs="Verdana"/>
          <w:color w:val="000000"/>
        </w:rPr>
        <w:t>potential space for the number of machines requested, the ability of track</w:t>
      </w:r>
      <w:r>
        <w:rPr>
          <w:rFonts w:ascii="Verdana" w:hAnsi="Verdana" w:cs="Verdana"/>
          <w:color w:val="000000"/>
        </w:rPr>
        <w:t xml:space="preserve"> </w:t>
      </w:r>
      <w:r w:rsidR="00831E13" w:rsidRPr="00831E13">
        <w:rPr>
          <w:rFonts w:ascii="Verdana" w:hAnsi="Verdana" w:cs="Verdana"/>
          <w:color w:val="000000"/>
        </w:rPr>
        <w:t>staff to supervise the machines, especially if they are scattered around the</w:t>
      </w:r>
      <w:r>
        <w:rPr>
          <w:rFonts w:ascii="Verdana" w:hAnsi="Verdana" w:cs="Verdana"/>
          <w:color w:val="000000"/>
        </w:rPr>
        <w:t xml:space="preserve"> </w:t>
      </w:r>
      <w:r w:rsidR="00831E13" w:rsidRPr="00831E13">
        <w:rPr>
          <w:rFonts w:ascii="Verdana" w:hAnsi="Verdana" w:cs="Verdana"/>
          <w:color w:val="000000"/>
        </w:rPr>
        <w:t>site, and the ability of the track operator to prevent children and young</w:t>
      </w:r>
      <w:r>
        <w:rPr>
          <w:rFonts w:ascii="Verdana" w:hAnsi="Verdana" w:cs="Verdana"/>
          <w:color w:val="000000"/>
        </w:rPr>
        <w:t xml:space="preserve"> </w:t>
      </w:r>
      <w:r w:rsidR="00831E13" w:rsidRPr="00831E13">
        <w:rPr>
          <w:rFonts w:ascii="Verdana" w:hAnsi="Verdana" w:cs="Verdana"/>
          <w:color w:val="000000"/>
        </w:rPr>
        <w:t xml:space="preserve">persons and vulnerable people </w:t>
      </w:r>
      <w:r w:rsidR="006E6133">
        <w:rPr>
          <w:rFonts w:ascii="Verdana" w:hAnsi="Verdana" w:cs="Verdana"/>
          <w:color w:val="000000"/>
        </w:rPr>
        <w:t xml:space="preserve">accessing </w:t>
      </w:r>
      <w:r w:rsidR="00831E13" w:rsidRPr="00831E13">
        <w:rPr>
          <w:rFonts w:ascii="Verdana" w:hAnsi="Verdana" w:cs="Verdana"/>
          <w:color w:val="000000"/>
        </w:rPr>
        <w:t>the machines.</w:t>
      </w:r>
    </w:p>
    <w:p w14:paraId="08A67123" w14:textId="77777777" w:rsidR="000359FF" w:rsidRPr="00831E13" w:rsidRDefault="000359FF" w:rsidP="00831E13">
      <w:pPr>
        <w:autoSpaceDE w:val="0"/>
        <w:autoSpaceDN w:val="0"/>
        <w:adjustRightInd w:val="0"/>
        <w:spacing w:after="0" w:line="240" w:lineRule="auto"/>
        <w:rPr>
          <w:rFonts w:ascii="Verdana" w:hAnsi="Verdana" w:cs="Verdana"/>
          <w:color w:val="000000"/>
        </w:rPr>
      </w:pPr>
    </w:p>
    <w:p w14:paraId="744F10B9" w14:textId="77777777" w:rsidR="00831E13" w:rsidRPr="00F15037" w:rsidRDefault="000359FF" w:rsidP="00826006">
      <w:pPr>
        <w:pStyle w:val="Heading2"/>
      </w:pPr>
      <w:r w:rsidRPr="00F15037">
        <w:t>17</w:t>
      </w:r>
      <w:r w:rsidR="006E6133" w:rsidRPr="00F15037">
        <w:t>.</w:t>
      </w:r>
      <w:r w:rsidRPr="00F15037">
        <w:tab/>
      </w:r>
      <w:r w:rsidR="00831E13" w:rsidRPr="00F15037">
        <w:t>Temporary Use Notices</w:t>
      </w:r>
    </w:p>
    <w:p w14:paraId="18416E37" w14:textId="77777777" w:rsidR="000359FF" w:rsidRPr="00831E13" w:rsidRDefault="000359FF" w:rsidP="00831E13">
      <w:pPr>
        <w:autoSpaceDE w:val="0"/>
        <w:autoSpaceDN w:val="0"/>
        <w:adjustRightInd w:val="0"/>
        <w:spacing w:after="0" w:line="240" w:lineRule="auto"/>
        <w:rPr>
          <w:rFonts w:ascii="Verdana" w:hAnsi="Verdana" w:cs="Verdana,Bold"/>
          <w:b/>
          <w:bCs/>
          <w:color w:val="000000"/>
        </w:rPr>
      </w:pPr>
    </w:p>
    <w:p w14:paraId="212DE1C4" w14:textId="77777777" w:rsidR="00831E13" w:rsidRDefault="000359FF" w:rsidP="000359FF">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17.1</w:t>
      </w:r>
      <w:r>
        <w:rPr>
          <w:rFonts w:ascii="Verdana" w:hAnsi="Verdana" w:cs="Verdana"/>
          <w:color w:val="000000"/>
        </w:rPr>
        <w:tab/>
      </w:r>
      <w:r w:rsidR="00831E13" w:rsidRPr="00831E13">
        <w:rPr>
          <w:rFonts w:ascii="Verdana" w:hAnsi="Verdana" w:cs="Verdana"/>
          <w:color w:val="000000"/>
        </w:rPr>
        <w:t>Temporary Use Notices allow the use of premises for gambling where</w:t>
      </w:r>
      <w:r>
        <w:rPr>
          <w:rFonts w:ascii="Verdana" w:hAnsi="Verdana" w:cs="Verdana"/>
          <w:color w:val="000000"/>
        </w:rPr>
        <w:t xml:space="preserve"> </w:t>
      </w:r>
      <w:r w:rsidR="00831E13" w:rsidRPr="00831E13">
        <w:rPr>
          <w:rFonts w:ascii="Verdana" w:hAnsi="Verdana" w:cs="Verdana"/>
          <w:color w:val="000000"/>
        </w:rPr>
        <w:t>there is no premises licence but where a gambling operator wishes to use</w:t>
      </w:r>
      <w:r>
        <w:rPr>
          <w:rFonts w:ascii="Verdana" w:hAnsi="Verdana" w:cs="Verdana"/>
          <w:color w:val="000000"/>
        </w:rPr>
        <w:t xml:space="preserve"> </w:t>
      </w:r>
      <w:r w:rsidR="00831E13" w:rsidRPr="00831E13">
        <w:rPr>
          <w:rFonts w:ascii="Verdana" w:hAnsi="Verdana" w:cs="Verdana"/>
          <w:color w:val="000000"/>
        </w:rPr>
        <w:t xml:space="preserve">the </w:t>
      </w:r>
      <w:r w:rsidR="00831E13" w:rsidRPr="00831E13">
        <w:rPr>
          <w:rFonts w:ascii="Verdana" w:hAnsi="Verdana" w:cs="Verdana"/>
          <w:color w:val="000000"/>
        </w:rPr>
        <w:lastRenderedPageBreak/>
        <w:t>premises temporarily for providing facilities for gambling. Premises</w:t>
      </w:r>
      <w:r>
        <w:rPr>
          <w:rFonts w:ascii="Verdana" w:hAnsi="Verdana" w:cs="Verdana"/>
          <w:color w:val="000000"/>
        </w:rPr>
        <w:t xml:space="preserve"> </w:t>
      </w:r>
      <w:r w:rsidR="00831E13" w:rsidRPr="00831E13">
        <w:rPr>
          <w:rFonts w:ascii="Verdana" w:hAnsi="Verdana" w:cs="Verdana"/>
          <w:color w:val="000000"/>
        </w:rPr>
        <w:t>that might be suitable for a Temporary Use Notice, according to the</w:t>
      </w:r>
      <w:r>
        <w:rPr>
          <w:rFonts w:ascii="Verdana" w:hAnsi="Verdana" w:cs="Verdana"/>
          <w:color w:val="000000"/>
        </w:rPr>
        <w:t xml:space="preserve"> </w:t>
      </w:r>
      <w:r w:rsidR="00831E13" w:rsidRPr="00831E13">
        <w:rPr>
          <w:rFonts w:ascii="Verdana" w:hAnsi="Verdana" w:cs="Verdana"/>
          <w:color w:val="000000"/>
        </w:rPr>
        <w:t>Gambling Commission, would include hotels, conference centres and</w:t>
      </w:r>
      <w:r>
        <w:rPr>
          <w:rFonts w:ascii="Verdana" w:hAnsi="Verdana" w:cs="Verdana"/>
          <w:color w:val="000000"/>
        </w:rPr>
        <w:t xml:space="preserve"> </w:t>
      </w:r>
      <w:r w:rsidR="00831E13" w:rsidRPr="00831E13">
        <w:rPr>
          <w:rFonts w:ascii="Verdana" w:hAnsi="Verdana" w:cs="Verdana"/>
          <w:color w:val="000000"/>
        </w:rPr>
        <w:t>sporting venues.</w:t>
      </w:r>
    </w:p>
    <w:p w14:paraId="783ACF00" w14:textId="77777777" w:rsidR="000359FF" w:rsidRPr="00831E13" w:rsidRDefault="000359FF" w:rsidP="00831E13">
      <w:pPr>
        <w:autoSpaceDE w:val="0"/>
        <w:autoSpaceDN w:val="0"/>
        <w:adjustRightInd w:val="0"/>
        <w:spacing w:after="0" w:line="240" w:lineRule="auto"/>
        <w:rPr>
          <w:rFonts w:ascii="Verdana" w:hAnsi="Verdana" w:cs="Verdana"/>
          <w:color w:val="000000"/>
        </w:rPr>
      </w:pPr>
    </w:p>
    <w:p w14:paraId="0324390D" w14:textId="77777777" w:rsidR="00831E13" w:rsidRDefault="000359FF" w:rsidP="000359FF">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17.2</w:t>
      </w:r>
      <w:r>
        <w:rPr>
          <w:rFonts w:ascii="Verdana" w:hAnsi="Verdana" w:cs="Verdana"/>
          <w:color w:val="000000"/>
        </w:rPr>
        <w:tab/>
      </w:r>
      <w:r w:rsidR="00831E13" w:rsidRPr="00831E13">
        <w:rPr>
          <w:rFonts w:ascii="Verdana" w:hAnsi="Verdana" w:cs="Verdana"/>
          <w:color w:val="000000"/>
        </w:rPr>
        <w:t>The licensing authority can only accept a Temporary Use Notice from a</w:t>
      </w:r>
      <w:r>
        <w:rPr>
          <w:rFonts w:ascii="Verdana" w:hAnsi="Verdana" w:cs="Verdana"/>
          <w:color w:val="000000"/>
        </w:rPr>
        <w:t xml:space="preserve"> </w:t>
      </w:r>
      <w:r w:rsidR="00831E13" w:rsidRPr="00831E13">
        <w:rPr>
          <w:rFonts w:ascii="Verdana" w:hAnsi="Verdana" w:cs="Verdana"/>
          <w:color w:val="000000"/>
        </w:rPr>
        <w:t>person or company holding a relevant operating licence.</w:t>
      </w:r>
    </w:p>
    <w:p w14:paraId="1FAD598D" w14:textId="77777777" w:rsidR="000359FF" w:rsidRPr="00831E13" w:rsidRDefault="000359FF" w:rsidP="00831E13">
      <w:pPr>
        <w:autoSpaceDE w:val="0"/>
        <w:autoSpaceDN w:val="0"/>
        <w:adjustRightInd w:val="0"/>
        <w:spacing w:after="0" w:line="240" w:lineRule="auto"/>
        <w:rPr>
          <w:rFonts w:ascii="Verdana" w:hAnsi="Verdana" w:cs="Verdana"/>
          <w:color w:val="000000"/>
        </w:rPr>
      </w:pPr>
    </w:p>
    <w:p w14:paraId="5851480C" w14:textId="77777777" w:rsidR="00831E13" w:rsidRDefault="000359FF" w:rsidP="000359FF">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17.3</w:t>
      </w:r>
      <w:r>
        <w:rPr>
          <w:rFonts w:ascii="Verdana" w:hAnsi="Verdana" w:cs="Verdana"/>
          <w:color w:val="000000"/>
        </w:rPr>
        <w:tab/>
      </w:r>
      <w:r w:rsidR="00831E13" w:rsidRPr="00831E13">
        <w:rPr>
          <w:rFonts w:ascii="Verdana" w:hAnsi="Verdana" w:cs="Verdana"/>
          <w:color w:val="000000"/>
        </w:rPr>
        <w:t>Regulations prescribed by the Secretary of State provide that Temporary</w:t>
      </w:r>
      <w:r>
        <w:rPr>
          <w:rFonts w:ascii="Verdana" w:hAnsi="Verdana" w:cs="Verdana"/>
          <w:color w:val="000000"/>
        </w:rPr>
        <w:t xml:space="preserve"> </w:t>
      </w:r>
      <w:r w:rsidR="00831E13" w:rsidRPr="00831E13">
        <w:rPr>
          <w:rFonts w:ascii="Verdana" w:hAnsi="Verdana" w:cs="Verdana"/>
          <w:color w:val="000000"/>
        </w:rPr>
        <w:t>Use Notices can only be used to permit the provision of facilities for equal</w:t>
      </w:r>
      <w:r>
        <w:rPr>
          <w:rFonts w:ascii="Verdana" w:hAnsi="Verdana" w:cs="Verdana"/>
          <w:color w:val="000000"/>
        </w:rPr>
        <w:t xml:space="preserve"> </w:t>
      </w:r>
      <w:r w:rsidR="00831E13" w:rsidRPr="00831E13">
        <w:rPr>
          <w:rFonts w:ascii="Verdana" w:hAnsi="Verdana" w:cs="Verdana"/>
          <w:color w:val="000000"/>
        </w:rPr>
        <w:t>chance gaming where the gaming is intended to produce a single winner,</w:t>
      </w:r>
      <w:r>
        <w:rPr>
          <w:rFonts w:ascii="Verdana" w:hAnsi="Verdana" w:cs="Verdana"/>
          <w:color w:val="000000"/>
        </w:rPr>
        <w:t xml:space="preserve"> </w:t>
      </w:r>
      <w:r w:rsidR="00831E13" w:rsidRPr="00831E13">
        <w:rPr>
          <w:rFonts w:ascii="Verdana" w:hAnsi="Verdana" w:cs="Verdana"/>
          <w:color w:val="000000"/>
        </w:rPr>
        <w:t>for example games such as backgammon, cribbage, bingo and poker.</w:t>
      </w:r>
    </w:p>
    <w:p w14:paraId="4145CC53" w14:textId="77777777" w:rsidR="000359FF" w:rsidRPr="00831E13" w:rsidRDefault="000359FF" w:rsidP="00831E13">
      <w:pPr>
        <w:autoSpaceDE w:val="0"/>
        <w:autoSpaceDN w:val="0"/>
        <w:adjustRightInd w:val="0"/>
        <w:spacing w:after="0" w:line="240" w:lineRule="auto"/>
        <w:rPr>
          <w:rFonts w:ascii="Verdana" w:hAnsi="Verdana" w:cs="Verdana"/>
          <w:color w:val="000000"/>
        </w:rPr>
      </w:pPr>
    </w:p>
    <w:p w14:paraId="2DBC6F6F" w14:textId="77777777" w:rsidR="00831E13" w:rsidRPr="00831E13" w:rsidRDefault="000359FF" w:rsidP="000359FF">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17.4</w:t>
      </w:r>
      <w:r>
        <w:rPr>
          <w:rFonts w:ascii="Verdana" w:hAnsi="Verdana" w:cs="Verdana"/>
          <w:color w:val="000000"/>
        </w:rPr>
        <w:tab/>
      </w:r>
      <w:r w:rsidR="00831E13" w:rsidRPr="00831E13">
        <w:rPr>
          <w:rFonts w:ascii="Verdana" w:hAnsi="Verdana" w:cs="Verdana"/>
          <w:color w:val="000000"/>
        </w:rPr>
        <w:t xml:space="preserve">There are </w:t>
      </w:r>
      <w:proofErr w:type="gramStart"/>
      <w:r w:rsidR="00831E13" w:rsidRPr="00831E13">
        <w:rPr>
          <w:rFonts w:ascii="Verdana" w:hAnsi="Verdana" w:cs="Verdana"/>
          <w:color w:val="000000"/>
        </w:rPr>
        <w:t>a number of</w:t>
      </w:r>
      <w:proofErr w:type="gramEnd"/>
      <w:r w:rsidR="00831E13" w:rsidRPr="00831E13">
        <w:rPr>
          <w:rFonts w:ascii="Verdana" w:hAnsi="Verdana" w:cs="Verdana"/>
          <w:color w:val="000000"/>
        </w:rPr>
        <w:t xml:space="preserve"> statutory limits as regards temporary use notices.</w:t>
      </w:r>
      <w:r>
        <w:rPr>
          <w:rFonts w:ascii="Verdana" w:hAnsi="Verdana" w:cs="Verdana"/>
          <w:color w:val="000000"/>
        </w:rPr>
        <w:t xml:space="preserve"> </w:t>
      </w:r>
      <w:r w:rsidR="00831E13" w:rsidRPr="00831E13">
        <w:rPr>
          <w:rFonts w:ascii="Verdana" w:hAnsi="Verdana" w:cs="Verdana"/>
          <w:color w:val="000000"/>
        </w:rPr>
        <w:t>Gambling Commission Guidance notes that the meaning of ‘premises’ in</w:t>
      </w:r>
      <w:r>
        <w:rPr>
          <w:rFonts w:ascii="Verdana" w:hAnsi="Verdana" w:cs="Verdana"/>
          <w:color w:val="000000"/>
        </w:rPr>
        <w:t xml:space="preserve"> </w:t>
      </w:r>
      <w:r w:rsidR="00831E13" w:rsidRPr="00831E13">
        <w:rPr>
          <w:rFonts w:ascii="Verdana" w:hAnsi="Verdana" w:cs="Verdana"/>
          <w:color w:val="000000"/>
        </w:rPr>
        <w:t>part 8 of the Act, is mentioned in Part 7 of the Gambling Commission</w:t>
      </w:r>
      <w:r>
        <w:rPr>
          <w:rFonts w:ascii="Verdana" w:hAnsi="Verdana" w:cs="Verdana"/>
          <w:color w:val="000000"/>
        </w:rPr>
        <w:t xml:space="preserve"> </w:t>
      </w:r>
      <w:r w:rsidR="00831E13" w:rsidRPr="00831E13">
        <w:rPr>
          <w:rFonts w:ascii="Verdana" w:hAnsi="Verdana" w:cs="Verdana"/>
          <w:color w:val="000000"/>
        </w:rPr>
        <w:t>Guidance. As with ‘premises’, the definition of ‘a set of premises’ will be a</w:t>
      </w:r>
      <w:r>
        <w:rPr>
          <w:rFonts w:ascii="Verdana" w:hAnsi="Verdana" w:cs="Verdana"/>
          <w:color w:val="000000"/>
        </w:rPr>
        <w:t xml:space="preserve"> </w:t>
      </w:r>
      <w:r w:rsidR="00831E13" w:rsidRPr="00831E13">
        <w:rPr>
          <w:rFonts w:ascii="Verdana" w:hAnsi="Verdana" w:cs="Verdana"/>
          <w:color w:val="000000"/>
        </w:rPr>
        <w:t xml:space="preserve">question of fact in the </w:t>
      </w:r>
      <w:proofErr w:type="gramStart"/>
      <w:r w:rsidR="00831E13" w:rsidRPr="00831E13">
        <w:rPr>
          <w:rFonts w:ascii="Verdana" w:hAnsi="Verdana" w:cs="Verdana"/>
          <w:color w:val="000000"/>
        </w:rPr>
        <w:t>particular circumstances</w:t>
      </w:r>
      <w:proofErr w:type="gramEnd"/>
      <w:r w:rsidR="00831E13" w:rsidRPr="00831E13">
        <w:rPr>
          <w:rFonts w:ascii="Verdana" w:hAnsi="Verdana" w:cs="Verdana"/>
          <w:color w:val="000000"/>
        </w:rPr>
        <w:t xml:space="preserve"> of each notice that is</w:t>
      </w:r>
      <w:r>
        <w:rPr>
          <w:rFonts w:ascii="Verdana" w:hAnsi="Verdana" w:cs="Verdana"/>
          <w:color w:val="000000"/>
        </w:rPr>
        <w:t xml:space="preserve"> </w:t>
      </w:r>
      <w:r w:rsidR="00831E13" w:rsidRPr="00831E13">
        <w:rPr>
          <w:rFonts w:ascii="Verdana" w:hAnsi="Verdana" w:cs="Verdana"/>
          <w:color w:val="000000"/>
        </w:rPr>
        <w:t>given. In the Act ‘premises’ is defined as including ‘any place’. In</w:t>
      </w:r>
      <w:r>
        <w:rPr>
          <w:rFonts w:ascii="Verdana" w:hAnsi="Verdana" w:cs="Verdana"/>
          <w:color w:val="000000"/>
        </w:rPr>
        <w:t xml:space="preserve"> </w:t>
      </w:r>
      <w:r w:rsidR="00831E13" w:rsidRPr="00831E13">
        <w:rPr>
          <w:rFonts w:ascii="Verdana" w:hAnsi="Verdana" w:cs="Verdana"/>
          <w:color w:val="000000"/>
        </w:rPr>
        <w:t>considering whether a place falls within the definition of ‘a set of</w:t>
      </w:r>
      <w:r>
        <w:rPr>
          <w:rFonts w:ascii="Verdana" w:hAnsi="Verdana" w:cs="Verdana"/>
          <w:color w:val="000000"/>
        </w:rPr>
        <w:t xml:space="preserve"> </w:t>
      </w:r>
      <w:r w:rsidR="00831E13" w:rsidRPr="00831E13">
        <w:rPr>
          <w:rFonts w:ascii="Verdana" w:hAnsi="Verdana" w:cs="Verdana"/>
          <w:color w:val="000000"/>
        </w:rPr>
        <w:t>premises’, licensing authorities will need to look at, amongst other things,</w:t>
      </w:r>
      <w:r>
        <w:rPr>
          <w:rFonts w:ascii="Verdana" w:hAnsi="Verdana" w:cs="Verdana"/>
          <w:color w:val="000000"/>
        </w:rPr>
        <w:t xml:space="preserve"> </w:t>
      </w:r>
      <w:r w:rsidR="00831E13" w:rsidRPr="00831E13">
        <w:rPr>
          <w:rFonts w:ascii="Verdana" w:hAnsi="Verdana" w:cs="Verdana"/>
          <w:color w:val="000000"/>
        </w:rPr>
        <w:t>the ownership/occupation and control of the premises.</w:t>
      </w:r>
    </w:p>
    <w:p w14:paraId="310BC2A7" w14:textId="77777777" w:rsidR="000359FF" w:rsidRDefault="000359FF" w:rsidP="00831E13">
      <w:pPr>
        <w:autoSpaceDE w:val="0"/>
        <w:autoSpaceDN w:val="0"/>
        <w:adjustRightInd w:val="0"/>
        <w:spacing w:after="0" w:line="240" w:lineRule="auto"/>
        <w:rPr>
          <w:rFonts w:ascii="Verdana" w:hAnsi="Verdana" w:cs="Verdana"/>
          <w:color w:val="000000"/>
        </w:rPr>
      </w:pPr>
    </w:p>
    <w:p w14:paraId="2B374587" w14:textId="637A2D65" w:rsidR="00831E13" w:rsidRPr="00831E13" w:rsidRDefault="000359FF" w:rsidP="000359FF">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17.5</w:t>
      </w:r>
      <w:r>
        <w:rPr>
          <w:rFonts w:ascii="Verdana" w:hAnsi="Verdana" w:cs="Verdana"/>
          <w:color w:val="000000"/>
        </w:rPr>
        <w:tab/>
      </w:r>
      <w:r w:rsidR="00831E13" w:rsidRPr="00831E13">
        <w:rPr>
          <w:rFonts w:ascii="Verdana" w:hAnsi="Verdana" w:cs="Verdana"/>
          <w:color w:val="000000"/>
        </w:rPr>
        <w:t>The licensing authority expects to object to notices where it appears that</w:t>
      </w:r>
      <w:r>
        <w:rPr>
          <w:rFonts w:ascii="Verdana" w:hAnsi="Verdana" w:cs="Verdana"/>
          <w:color w:val="000000"/>
        </w:rPr>
        <w:t xml:space="preserve"> </w:t>
      </w:r>
      <w:r w:rsidR="00831E13" w:rsidRPr="00831E13">
        <w:rPr>
          <w:rFonts w:ascii="Verdana" w:hAnsi="Verdana" w:cs="Verdana"/>
          <w:color w:val="000000"/>
        </w:rPr>
        <w:t>their effect would be to permit regular gambling in a place that could be</w:t>
      </w:r>
      <w:r>
        <w:rPr>
          <w:rFonts w:ascii="Verdana" w:hAnsi="Verdana" w:cs="Verdana"/>
          <w:color w:val="000000"/>
        </w:rPr>
        <w:t xml:space="preserve"> </w:t>
      </w:r>
      <w:r w:rsidR="00831E13" w:rsidRPr="00831E13">
        <w:rPr>
          <w:rFonts w:ascii="Verdana" w:hAnsi="Verdana" w:cs="Verdana"/>
          <w:color w:val="000000"/>
        </w:rPr>
        <w:t>described as one set of premises, as recommended in the Gambling</w:t>
      </w:r>
      <w:r>
        <w:rPr>
          <w:rFonts w:ascii="Verdana" w:hAnsi="Verdana" w:cs="Verdana"/>
          <w:color w:val="000000"/>
        </w:rPr>
        <w:t xml:space="preserve"> </w:t>
      </w:r>
      <w:r w:rsidR="00831E13" w:rsidRPr="00831E13">
        <w:rPr>
          <w:rFonts w:ascii="Verdana" w:hAnsi="Verdana" w:cs="Verdana"/>
          <w:color w:val="000000"/>
        </w:rPr>
        <w:t>Commission Guidance.</w:t>
      </w:r>
    </w:p>
    <w:p w14:paraId="0273231D" w14:textId="77777777" w:rsidR="000359FF" w:rsidRDefault="000359FF" w:rsidP="00831E13">
      <w:pPr>
        <w:autoSpaceDE w:val="0"/>
        <w:autoSpaceDN w:val="0"/>
        <w:adjustRightInd w:val="0"/>
        <w:spacing w:after="0" w:line="240" w:lineRule="auto"/>
        <w:rPr>
          <w:rFonts w:ascii="Verdana" w:hAnsi="Verdana" w:cs="Verdana,Bold"/>
          <w:b/>
          <w:bCs/>
          <w:color w:val="000000"/>
        </w:rPr>
      </w:pPr>
    </w:p>
    <w:p w14:paraId="1616C590" w14:textId="77777777" w:rsidR="00831E13" w:rsidRPr="00F15037" w:rsidRDefault="000359FF" w:rsidP="00826006">
      <w:pPr>
        <w:pStyle w:val="Heading2"/>
      </w:pPr>
      <w:r w:rsidRPr="00F15037">
        <w:t>18</w:t>
      </w:r>
      <w:r w:rsidR="006E6133" w:rsidRPr="00F15037">
        <w:t>.</w:t>
      </w:r>
      <w:r w:rsidRPr="00F15037">
        <w:tab/>
      </w:r>
      <w:r w:rsidR="00831E13" w:rsidRPr="00F15037">
        <w:t>Occasional Use Notices</w:t>
      </w:r>
    </w:p>
    <w:p w14:paraId="02A5D75F" w14:textId="77777777" w:rsidR="000359FF" w:rsidRPr="00831E13" w:rsidRDefault="000359FF" w:rsidP="00831E13">
      <w:pPr>
        <w:autoSpaceDE w:val="0"/>
        <w:autoSpaceDN w:val="0"/>
        <w:adjustRightInd w:val="0"/>
        <w:spacing w:after="0" w:line="240" w:lineRule="auto"/>
        <w:rPr>
          <w:rFonts w:ascii="Verdana" w:hAnsi="Verdana" w:cs="Verdana,Bold"/>
          <w:b/>
          <w:bCs/>
          <w:color w:val="000000"/>
        </w:rPr>
      </w:pPr>
    </w:p>
    <w:p w14:paraId="2F440884" w14:textId="77777777" w:rsidR="00831E13" w:rsidRDefault="00831E13" w:rsidP="000359FF">
      <w:pPr>
        <w:autoSpaceDE w:val="0"/>
        <w:autoSpaceDN w:val="0"/>
        <w:adjustRightInd w:val="0"/>
        <w:spacing w:after="0" w:line="240" w:lineRule="auto"/>
        <w:ind w:left="720" w:hanging="720"/>
        <w:rPr>
          <w:rFonts w:ascii="Verdana" w:hAnsi="Verdana" w:cs="Verdana"/>
          <w:color w:val="000000"/>
        </w:rPr>
      </w:pPr>
      <w:r w:rsidRPr="00831E13">
        <w:rPr>
          <w:rFonts w:ascii="Verdana" w:hAnsi="Verdana" w:cs="Verdana"/>
          <w:color w:val="000000"/>
        </w:rPr>
        <w:t>18.</w:t>
      </w:r>
      <w:r w:rsidR="000359FF">
        <w:rPr>
          <w:rFonts w:ascii="Verdana" w:hAnsi="Verdana" w:cs="Verdana"/>
          <w:color w:val="000000"/>
        </w:rPr>
        <w:t>1</w:t>
      </w:r>
      <w:r w:rsidR="000359FF">
        <w:rPr>
          <w:rFonts w:ascii="Verdana" w:hAnsi="Verdana" w:cs="Verdana"/>
          <w:color w:val="000000"/>
        </w:rPr>
        <w:tab/>
      </w:r>
      <w:r w:rsidRPr="00831E13">
        <w:rPr>
          <w:rFonts w:ascii="Verdana" w:hAnsi="Verdana" w:cs="Verdana"/>
          <w:color w:val="000000"/>
        </w:rPr>
        <w:t>The licensing authority has very little discretion as regards to these</w:t>
      </w:r>
      <w:r w:rsidR="000359FF">
        <w:rPr>
          <w:rFonts w:ascii="Verdana" w:hAnsi="Verdana" w:cs="Verdana"/>
          <w:color w:val="000000"/>
        </w:rPr>
        <w:t xml:space="preserve"> </w:t>
      </w:r>
      <w:r w:rsidRPr="00831E13">
        <w:rPr>
          <w:rFonts w:ascii="Verdana" w:hAnsi="Verdana" w:cs="Verdana"/>
          <w:color w:val="000000"/>
        </w:rPr>
        <w:t>notices aside from ensuring that the statutory limit of 8 days in a calendar</w:t>
      </w:r>
      <w:r w:rsidR="000359FF">
        <w:rPr>
          <w:rFonts w:ascii="Verdana" w:hAnsi="Verdana" w:cs="Verdana"/>
          <w:color w:val="000000"/>
        </w:rPr>
        <w:t xml:space="preserve"> </w:t>
      </w:r>
      <w:r w:rsidRPr="00831E13">
        <w:rPr>
          <w:rFonts w:ascii="Verdana" w:hAnsi="Verdana" w:cs="Verdana"/>
          <w:color w:val="000000"/>
        </w:rPr>
        <w:t>year is not exceeded. The licensing authority will need to consider the</w:t>
      </w:r>
      <w:r w:rsidR="000359FF">
        <w:rPr>
          <w:rFonts w:ascii="Verdana" w:hAnsi="Verdana" w:cs="Verdana"/>
          <w:color w:val="000000"/>
        </w:rPr>
        <w:t xml:space="preserve"> </w:t>
      </w:r>
      <w:r w:rsidRPr="00831E13">
        <w:rPr>
          <w:rFonts w:ascii="Verdana" w:hAnsi="Verdana" w:cs="Verdana"/>
          <w:color w:val="000000"/>
        </w:rPr>
        <w:t>definition of a ‘track’ and whether the applicant is permitted to avail them</w:t>
      </w:r>
      <w:r w:rsidR="000359FF">
        <w:rPr>
          <w:rFonts w:ascii="Verdana" w:hAnsi="Verdana" w:cs="Verdana"/>
          <w:color w:val="000000"/>
        </w:rPr>
        <w:t xml:space="preserve"> </w:t>
      </w:r>
      <w:r w:rsidRPr="00831E13">
        <w:rPr>
          <w:rFonts w:ascii="Verdana" w:hAnsi="Verdana" w:cs="Verdana"/>
          <w:color w:val="000000"/>
        </w:rPr>
        <w:t>from the notice.</w:t>
      </w:r>
    </w:p>
    <w:p w14:paraId="600781DA" w14:textId="77777777" w:rsidR="000359FF" w:rsidRPr="00831E13" w:rsidRDefault="000359FF" w:rsidP="00831E13">
      <w:pPr>
        <w:autoSpaceDE w:val="0"/>
        <w:autoSpaceDN w:val="0"/>
        <w:adjustRightInd w:val="0"/>
        <w:spacing w:after="0" w:line="240" w:lineRule="auto"/>
        <w:rPr>
          <w:rFonts w:ascii="Verdana" w:hAnsi="Verdana" w:cs="Verdana"/>
          <w:color w:val="000000"/>
        </w:rPr>
      </w:pPr>
    </w:p>
    <w:p w14:paraId="1B0D6722" w14:textId="77777777" w:rsidR="00831E13" w:rsidRPr="00F15037" w:rsidRDefault="000359FF" w:rsidP="00826006">
      <w:pPr>
        <w:pStyle w:val="Heading2"/>
      </w:pPr>
      <w:r w:rsidRPr="00F15037">
        <w:t>19</w:t>
      </w:r>
      <w:r w:rsidR="006E6133" w:rsidRPr="00F15037">
        <w:t>.</w:t>
      </w:r>
      <w:r w:rsidRPr="00F15037">
        <w:tab/>
      </w:r>
      <w:r w:rsidR="00831E13" w:rsidRPr="00F15037">
        <w:t>Gaming Machines</w:t>
      </w:r>
    </w:p>
    <w:p w14:paraId="6C3A3C25" w14:textId="77777777" w:rsidR="000359FF" w:rsidRPr="00831E13" w:rsidRDefault="000359FF" w:rsidP="00831E13">
      <w:pPr>
        <w:autoSpaceDE w:val="0"/>
        <w:autoSpaceDN w:val="0"/>
        <w:adjustRightInd w:val="0"/>
        <w:spacing w:after="0" w:line="240" w:lineRule="auto"/>
        <w:rPr>
          <w:rFonts w:ascii="Verdana" w:hAnsi="Verdana" w:cs="Verdana,Bold"/>
          <w:b/>
          <w:bCs/>
          <w:color w:val="000000"/>
        </w:rPr>
      </w:pPr>
    </w:p>
    <w:p w14:paraId="11224B82" w14:textId="77777777" w:rsidR="00831E13" w:rsidRDefault="000359FF" w:rsidP="000359FF">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19.1</w:t>
      </w:r>
      <w:r>
        <w:rPr>
          <w:rFonts w:ascii="Verdana" w:hAnsi="Verdana" w:cs="Verdana"/>
          <w:color w:val="000000"/>
        </w:rPr>
        <w:tab/>
      </w:r>
      <w:r w:rsidR="00831E13" w:rsidRPr="00831E13">
        <w:rPr>
          <w:rFonts w:ascii="Verdana" w:hAnsi="Verdana" w:cs="Verdana"/>
          <w:color w:val="000000"/>
        </w:rPr>
        <w:t>A machine is not a gaming machine if the winning of a prize is determined</w:t>
      </w:r>
      <w:r>
        <w:rPr>
          <w:rFonts w:ascii="Verdana" w:hAnsi="Verdana" w:cs="Verdana"/>
          <w:color w:val="000000"/>
        </w:rPr>
        <w:t xml:space="preserve"> </w:t>
      </w:r>
      <w:r w:rsidR="00831E13" w:rsidRPr="00831E13">
        <w:rPr>
          <w:rFonts w:ascii="Verdana" w:hAnsi="Verdana" w:cs="Verdana"/>
          <w:color w:val="000000"/>
        </w:rPr>
        <w:t>purely by the player’s skill. However, any element of ‘chance’ imparted</w:t>
      </w:r>
      <w:r>
        <w:rPr>
          <w:rFonts w:ascii="Verdana" w:hAnsi="Verdana" w:cs="Verdana"/>
          <w:color w:val="000000"/>
        </w:rPr>
        <w:t xml:space="preserve"> </w:t>
      </w:r>
      <w:r w:rsidR="00831E13" w:rsidRPr="00831E13">
        <w:rPr>
          <w:rFonts w:ascii="Verdana" w:hAnsi="Verdana" w:cs="Verdana"/>
          <w:color w:val="000000"/>
        </w:rPr>
        <w:t>by the action of the machine would cause it to be a gaming machine. A</w:t>
      </w:r>
      <w:r>
        <w:rPr>
          <w:rFonts w:ascii="Verdana" w:hAnsi="Verdana" w:cs="Verdana"/>
          <w:color w:val="000000"/>
        </w:rPr>
        <w:t xml:space="preserve"> </w:t>
      </w:r>
      <w:r w:rsidR="00831E13" w:rsidRPr="00831E13">
        <w:rPr>
          <w:rFonts w:ascii="Verdana" w:hAnsi="Verdana" w:cs="Verdana"/>
          <w:color w:val="000000"/>
        </w:rPr>
        <w:t xml:space="preserve">machine that is capable of being used as a gaming machine </w:t>
      </w:r>
      <w:proofErr w:type="gramStart"/>
      <w:r w:rsidR="00831E13" w:rsidRPr="00831E13">
        <w:rPr>
          <w:rFonts w:ascii="Verdana" w:hAnsi="Verdana" w:cs="Verdana"/>
          <w:color w:val="000000"/>
        </w:rPr>
        <w:t>whether or</w:t>
      </w:r>
      <w:r>
        <w:rPr>
          <w:rFonts w:ascii="Verdana" w:hAnsi="Verdana" w:cs="Verdana"/>
          <w:color w:val="000000"/>
        </w:rPr>
        <w:t xml:space="preserve"> </w:t>
      </w:r>
      <w:r w:rsidR="00831E13" w:rsidRPr="00831E13">
        <w:rPr>
          <w:rFonts w:ascii="Verdana" w:hAnsi="Verdana" w:cs="Verdana"/>
          <w:color w:val="000000"/>
        </w:rPr>
        <w:t>not</w:t>
      </w:r>
      <w:proofErr w:type="gramEnd"/>
      <w:r w:rsidR="00831E13" w:rsidRPr="00831E13">
        <w:rPr>
          <w:rFonts w:ascii="Verdana" w:hAnsi="Verdana" w:cs="Verdana"/>
          <w:color w:val="000000"/>
        </w:rPr>
        <w:t xml:space="preserve"> it is currently operating as one would also be classified as a gaming</w:t>
      </w:r>
      <w:r>
        <w:rPr>
          <w:rFonts w:ascii="Verdana" w:hAnsi="Verdana" w:cs="Verdana"/>
          <w:color w:val="000000"/>
        </w:rPr>
        <w:t xml:space="preserve"> </w:t>
      </w:r>
      <w:r w:rsidR="00831E13" w:rsidRPr="00831E13">
        <w:rPr>
          <w:rFonts w:ascii="Verdana" w:hAnsi="Verdana" w:cs="Verdana"/>
          <w:color w:val="000000"/>
        </w:rPr>
        <w:t>machine.</w:t>
      </w:r>
    </w:p>
    <w:p w14:paraId="6BB77BA3" w14:textId="77777777" w:rsidR="000359FF" w:rsidRPr="00831E13" w:rsidRDefault="000359FF" w:rsidP="00831E13">
      <w:pPr>
        <w:autoSpaceDE w:val="0"/>
        <w:autoSpaceDN w:val="0"/>
        <w:adjustRightInd w:val="0"/>
        <w:spacing w:after="0" w:line="240" w:lineRule="auto"/>
        <w:rPr>
          <w:rFonts w:ascii="Verdana" w:hAnsi="Verdana" w:cs="Verdana"/>
          <w:color w:val="000000"/>
        </w:rPr>
      </w:pPr>
    </w:p>
    <w:p w14:paraId="790F0C01" w14:textId="77777777" w:rsidR="00831E13" w:rsidRDefault="000359FF" w:rsidP="000359FF">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19.2</w:t>
      </w:r>
      <w:r>
        <w:rPr>
          <w:rFonts w:ascii="Verdana" w:hAnsi="Verdana" w:cs="Verdana"/>
          <w:color w:val="000000"/>
        </w:rPr>
        <w:tab/>
      </w:r>
      <w:r w:rsidR="00831E13" w:rsidRPr="00831E13">
        <w:rPr>
          <w:rFonts w:ascii="Verdana" w:hAnsi="Verdana" w:cs="Verdana"/>
          <w:color w:val="000000"/>
        </w:rPr>
        <w:t>The Authority is aware of its power to restrict the number of gaming</w:t>
      </w:r>
      <w:r>
        <w:rPr>
          <w:rFonts w:ascii="Verdana" w:hAnsi="Verdana" w:cs="Verdana"/>
          <w:color w:val="000000"/>
        </w:rPr>
        <w:t xml:space="preserve"> </w:t>
      </w:r>
      <w:r w:rsidR="00831E13" w:rsidRPr="00831E13">
        <w:rPr>
          <w:rFonts w:ascii="Verdana" w:hAnsi="Verdana" w:cs="Verdana"/>
          <w:color w:val="000000"/>
        </w:rPr>
        <w:t xml:space="preserve">machines in certain circumstances. </w:t>
      </w:r>
      <w:proofErr w:type="gramStart"/>
      <w:r w:rsidR="00831E13" w:rsidRPr="00831E13">
        <w:rPr>
          <w:rFonts w:ascii="Verdana" w:hAnsi="Verdana" w:cs="Verdana"/>
          <w:color w:val="000000"/>
        </w:rPr>
        <w:t>In the event that</w:t>
      </w:r>
      <w:proofErr w:type="gramEnd"/>
      <w:r w:rsidR="00831E13" w:rsidRPr="00831E13">
        <w:rPr>
          <w:rFonts w:ascii="Verdana" w:hAnsi="Verdana" w:cs="Verdana"/>
          <w:color w:val="000000"/>
        </w:rPr>
        <w:t xml:space="preserve"> the Authority</w:t>
      </w:r>
      <w:r>
        <w:rPr>
          <w:rFonts w:ascii="Verdana" w:hAnsi="Verdana" w:cs="Verdana"/>
          <w:color w:val="000000"/>
        </w:rPr>
        <w:t xml:space="preserve"> </w:t>
      </w:r>
      <w:r w:rsidR="00831E13" w:rsidRPr="00831E13">
        <w:rPr>
          <w:rFonts w:ascii="Verdana" w:hAnsi="Verdana" w:cs="Verdana"/>
          <w:color w:val="000000"/>
        </w:rPr>
        <w:t>considers whether to impose such a restriction on any particular permit it</w:t>
      </w:r>
      <w:r>
        <w:rPr>
          <w:rFonts w:ascii="Verdana" w:hAnsi="Verdana" w:cs="Verdana"/>
          <w:color w:val="000000"/>
        </w:rPr>
        <w:t xml:space="preserve"> </w:t>
      </w:r>
      <w:r w:rsidR="00831E13" w:rsidRPr="00831E13">
        <w:rPr>
          <w:rFonts w:ascii="Verdana" w:hAnsi="Verdana" w:cs="Verdana"/>
          <w:color w:val="000000"/>
        </w:rPr>
        <w:t>may, among other things, take into account the size of the premises and</w:t>
      </w:r>
      <w:r>
        <w:rPr>
          <w:rFonts w:ascii="Verdana" w:hAnsi="Verdana" w:cs="Verdana"/>
          <w:color w:val="000000"/>
        </w:rPr>
        <w:t xml:space="preserve"> </w:t>
      </w:r>
      <w:r w:rsidR="00831E13" w:rsidRPr="00831E13">
        <w:rPr>
          <w:rFonts w:ascii="Verdana" w:hAnsi="Verdana" w:cs="Verdana"/>
          <w:color w:val="000000"/>
        </w:rPr>
        <w:t>the ability of staff to monitor the use of the machines by children and</w:t>
      </w:r>
      <w:r>
        <w:rPr>
          <w:rFonts w:ascii="Verdana" w:hAnsi="Verdana" w:cs="Verdana"/>
          <w:color w:val="000000"/>
        </w:rPr>
        <w:t xml:space="preserve"> </w:t>
      </w:r>
      <w:r w:rsidR="00831E13" w:rsidRPr="00831E13">
        <w:rPr>
          <w:rFonts w:ascii="Verdana" w:hAnsi="Verdana" w:cs="Verdana"/>
          <w:color w:val="000000"/>
        </w:rPr>
        <w:t>young persons or by vulnerable persons.</w:t>
      </w:r>
    </w:p>
    <w:p w14:paraId="514C82DD" w14:textId="77777777" w:rsidR="000359FF" w:rsidRPr="00831E13" w:rsidRDefault="000359FF" w:rsidP="00831E13">
      <w:pPr>
        <w:autoSpaceDE w:val="0"/>
        <w:autoSpaceDN w:val="0"/>
        <w:adjustRightInd w:val="0"/>
        <w:spacing w:after="0" w:line="240" w:lineRule="auto"/>
        <w:rPr>
          <w:rFonts w:ascii="Verdana" w:hAnsi="Verdana" w:cs="Verdana"/>
          <w:color w:val="000000"/>
        </w:rPr>
      </w:pPr>
    </w:p>
    <w:p w14:paraId="7F4545E7" w14:textId="77777777" w:rsidR="00831E13" w:rsidRDefault="000359FF" w:rsidP="000359FF">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lastRenderedPageBreak/>
        <w:t>19.3</w:t>
      </w:r>
      <w:r>
        <w:rPr>
          <w:rFonts w:ascii="Verdana" w:hAnsi="Verdana" w:cs="Verdana"/>
          <w:color w:val="000000"/>
        </w:rPr>
        <w:tab/>
      </w:r>
      <w:r w:rsidR="00831E13" w:rsidRPr="00831E13">
        <w:rPr>
          <w:rFonts w:ascii="Verdana" w:hAnsi="Verdana" w:cs="Verdana"/>
          <w:color w:val="000000"/>
        </w:rPr>
        <w:t>The Authority will be unable to issue premises licences to authorise</w:t>
      </w:r>
      <w:r>
        <w:rPr>
          <w:rFonts w:ascii="Verdana" w:hAnsi="Verdana" w:cs="Verdana"/>
          <w:color w:val="000000"/>
        </w:rPr>
        <w:t xml:space="preserve"> </w:t>
      </w:r>
      <w:r w:rsidR="00831E13" w:rsidRPr="00831E13">
        <w:rPr>
          <w:rFonts w:ascii="Verdana" w:hAnsi="Verdana" w:cs="Verdana"/>
          <w:color w:val="000000"/>
        </w:rPr>
        <w:t>gaming machines in certain types of premises. These generally will be</w:t>
      </w:r>
      <w:r>
        <w:rPr>
          <w:rFonts w:ascii="Verdana" w:hAnsi="Verdana" w:cs="Verdana"/>
          <w:color w:val="000000"/>
        </w:rPr>
        <w:t xml:space="preserve"> </w:t>
      </w:r>
      <w:r w:rsidR="00831E13" w:rsidRPr="00831E13">
        <w:rPr>
          <w:rFonts w:ascii="Verdana" w:hAnsi="Verdana" w:cs="Verdana"/>
          <w:color w:val="000000"/>
        </w:rPr>
        <w:t>premises to which children and vulnerable people will have unrestricted</w:t>
      </w:r>
      <w:r>
        <w:rPr>
          <w:rFonts w:ascii="Verdana" w:hAnsi="Verdana" w:cs="Verdana"/>
          <w:color w:val="000000"/>
        </w:rPr>
        <w:t xml:space="preserve"> </w:t>
      </w:r>
      <w:r w:rsidR="00831E13" w:rsidRPr="00831E13">
        <w:rPr>
          <w:rFonts w:ascii="Verdana" w:hAnsi="Verdana" w:cs="Verdana"/>
          <w:color w:val="000000"/>
        </w:rPr>
        <w:t>access and would include take-away premises, taxi offices, supermarkets</w:t>
      </w:r>
      <w:r>
        <w:rPr>
          <w:rFonts w:ascii="Verdana" w:hAnsi="Verdana" w:cs="Verdana"/>
          <w:color w:val="000000"/>
        </w:rPr>
        <w:t xml:space="preserve"> </w:t>
      </w:r>
      <w:r w:rsidR="00831E13" w:rsidRPr="00831E13">
        <w:rPr>
          <w:rFonts w:ascii="Verdana" w:hAnsi="Verdana" w:cs="Verdana"/>
          <w:color w:val="000000"/>
        </w:rPr>
        <w:t>etc.</w:t>
      </w:r>
    </w:p>
    <w:p w14:paraId="1F97A528" w14:textId="77777777" w:rsidR="000359FF" w:rsidRPr="00831E13" w:rsidRDefault="000359FF" w:rsidP="00831E13">
      <w:pPr>
        <w:autoSpaceDE w:val="0"/>
        <w:autoSpaceDN w:val="0"/>
        <w:adjustRightInd w:val="0"/>
        <w:spacing w:after="0" w:line="240" w:lineRule="auto"/>
        <w:rPr>
          <w:rFonts w:ascii="Verdana" w:hAnsi="Verdana" w:cs="Verdana"/>
          <w:color w:val="000000"/>
        </w:rPr>
      </w:pPr>
    </w:p>
    <w:p w14:paraId="17A7BB49" w14:textId="77777777" w:rsidR="00831E13" w:rsidRPr="00F15037" w:rsidRDefault="000359FF" w:rsidP="00826006">
      <w:pPr>
        <w:pStyle w:val="Heading2"/>
      </w:pPr>
      <w:r w:rsidRPr="00F15037">
        <w:t>20</w:t>
      </w:r>
      <w:r w:rsidR="006E6133" w:rsidRPr="00F15037">
        <w:t>.</w:t>
      </w:r>
      <w:r w:rsidRPr="00F15037">
        <w:tab/>
      </w:r>
      <w:r w:rsidR="00831E13" w:rsidRPr="00F15037">
        <w:t>Unlicensed Family Entertainment Centre Gaming Permits</w:t>
      </w:r>
    </w:p>
    <w:p w14:paraId="18C8AB80" w14:textId="77777777" w:rsidR="000359FF" w:rsidRDefault="000359FF" w:rsidP="00831E13">
      <w:pPr>
        <w:autoSpaceDE w:val="0"/>
        <w:autoSpaceDN w:val="0"/>
        <w:adjustRightInd w:val="0"/>
        <w:spacing w:after="0" w:line="240" w:lineRule="auto"/>
        <w:rPr>
          <w:rFonts w:ascii="Verdana" w:hAnsi="Verdana" w:cs="Verdana"/>
          <w:color w:val="000000"/>
        </w:rPr>
      </w:pPr>
    </w:p>
    <w:p w14:paraId="65680804" w14:textId="77777777" w:rsidR="00831E13" w:rsidRDefault="0003045A" w:rsidP="0003045A">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20.1</w:t>
      </w:r>
      <w:r>
        <w:rPr>
          <w:rFonts w:ascii="Verdana" w:hAnsi="Verdana" w:cs="Verdana"/>
          <w:color w:val="000000"/>
        </w:rPr>
        <w:tab/>
      </w:r>
      <w:r w:rsidR="00831E13" w:rsidRPr="00831E13">
        <w:rPr>
          <w:rFonts w:ascii="Verdana" w:hAnsi="Verdana" w:cs="Verdana"/>
          <w:color w:val="000000"/>
        </w:rPr>
        <w:t>Where a premises does not hold a Premises Licence but wishes to provide</w:t>
      </w:r>
      <w:r w:rsidR="000359FF">
        <w:rPr>
          <w:rFonts w:ascii="Verdana" w:hAnsi="Verdana" w:cs="Verdana"/>
          <w:color w:val="000000"/>
        </w:rPr>
        <w:t xml:space="preserve"> </w:t>
      </w:r>
      <w:r w:rsidR="00831E13" w:rsidRPr="00831E13">
        <w:rPr>
          <w:rFonts w:ascii="Verdana" w:hAnsi="Verdana" w:cs="Verdana"/>
          <w:color w:val="000000"/>
        </w:rPr>
        <w:t>gaming machines, it may apply to the licensing authority for this permit.</w:t>
      </w:r>
      <w:r w:rsidR="000359FF">
        <w:rPr>
          <w:rFonts w:ascii="Verdana" w:hAnsi="Verdana" w:cs="Verdana"/>
          <w:color w:val="000000"/>
        </w:rPr>
        <w:t xml:space="preserve"> </w:t>
      </w:r>
      <w:r w:rsidR="00831E13" w:rsidRPr="00831E13">
        <w:rPr>
          <w:rFonts w:ascii="Verdana" w:hAnsi="Verdana" w:cs="Verdana"/>
          <w:color w:val="000000"/>
        </w:rPr>
        <w:t>It should be noted that the applicant must show that the premises will be</w:t>
      </w:r>
      <w:r>
        <w:rPr>
          <w:rFonts w:ascii="Verdana" w:hAnsi="Verdana" w:cs="Verdana"/>
          <w:color w:val="000000"/>
        </w:rPr>
        <w:t xml:space="preserve"> </w:t>
      </w:r>
      <w:r w:rsidR="00831E13" w:rsidRPr="00831E13">
        <w:rPr>
          <w:rFonts w:ascii="Verdana" w:hAnsi="Verdana" w:cs="Verdana"/>
          <w:color w:val="000000"/>
        </w:rPr>
        <w:t>wholly or mainly used for making gaming machines available for use.</w:t>
      </w:r>
    </w:p>
    <w:p w14:paraId="63087C55" w14:textId="77777777" w:rsidR="0003045A" w:rsidRPr="00831E13" w:rsidRDefault="0003045A" w:rsidP="00831E13">
      <w:pPr>
        <w:autoSpaceDE w:val="0"/>
        <w:autoSpaceDN w:val="0"/>
        <w:adjustRightInd w:val="0"/>
        <w:spacing w:after="0" w:line="240" w:lineRule="auto"/>
        <w:rPr>
          <w:rFonts w:ascii="Verdana" w:hAnsi="Verdana" w:cs="Verdana"/>
          <w:color w:val="000000"/>
        </w:rPr>
      </w:pPr>
    </w:p>
    <w:p w14:paraId="5796C4E2" w14:textId="77777777" w:rsidR="00831E13" w:rsidRDefault="0003045A" w:rsidP="0003045A">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20.2</w:t>
      </w:r>
      <w:r>
        <w:rPr>
          <w:rFonts w:ascii="Verdana" w:hAnsi="Verdana" w:cs="Verdana"/>
          <w:color w:val="000000"/>
        </w:rPr>
        <w:tab/>
      </w:r>
      <w:r w:rsidR="00831E13" w:rsidRPr="00831E13">
        <w:rPr>
          <w:rFonts w:ascii="Verdana" w:hAnsi="Verdana" w:cs="Verdana"/>
          <w:color w:val="000000"/>
        </w:rPr>
        <w:t>The Gambling Act 2005 states that a Licensing Authority may “prepare a</w:t>
      </w:r>
      <w:r>
        <w:rPr>
          <w:rFonts w:ascii="Verdana" w:hAnsi="Verdana" w:cs="Verdana"/>
          <w:color w:val="000000"/>
        </w:rPr>
        <w:t xml:space="preserve"> </w:t>
      </w:r>
      <w:r w:rsidR="00831E13" w:rsidRPr="00831E13">
        <w:rPr>
          <w:rFonts w:ascii="Verdana" w:hAnsi="Verdana" w:cs="Verdana"/>
          <w:color w:val="000000"/>
        </w:rPr>
        <w:t>statement of principles that they propose to consider in determining the</w:t>
      </w:r>
      <w:r>
        <w:rPr>
          <w:rFonts w:ascii="Verdana" w:hAnsi="Verdana" w:cs="Verdana"/>
          <w:color w:val="000000"/>
        </w:rPr>
        <w:t xml:space="preserve"> </w:t>
      </w:r>
      <w:r w:rsidR="00831E13" w:rsidRPr="00831E13">
        <w:rPr>
          <w:rFonts w:ascii="Verdana" w:hAnsi="Verdana" w:cs="Verdana"/>
          <w:color w:val="000000"/>
        </w:rPr>
        <w:t>suitability of an applicant for a permit and in preparing this statement,</w:t>
      </w:r>
      <w:r>
        <w:rPr>
          <w:rFonts w:ascii="Verdana" w:hAnsi="Verdana" w:cs="Verdana"/>
          <w:color w:val="000000"/>
        </w:rPr>
        <w:t xml:space="preserve"> </w:t>
      </w:r>
      <w:r w:rsidR="00831E13" w:rsidRPr="00831E13">
        <w:rPr>
          <w:rFonts w:ascii="Verdana" w:hAnsi="Verdana" w:cs="Verdana"/>
          <w:color w:val="000000"/>
        </w:rPr>
        <w:t>and/or considering applications, it need not (but may) have regard to the</w:t>
      </w:r>
      <w:r>
        <w:rPr>
          <w:rFonts w:ascii="Verdana" w:hAnsi="Verdana" w:cs="Verdana"/>
          <w:color w:val="000000"/>
        </w:rPr>
        <w:t xml:space="preserve"> </w:t>
      </w:r>
      <w:r w:rsidR="00831E13" w:rsidRPr="00831E13">
        <w:rPr>
          <w:rFonts w:ascii="Verdana" w:hAnsi="Verdana" w:cs="Verdana"/>
          <w:color w:val="000000"/>
        </w:rPr>
        <w:t>licensing objectives and shall have regard to any relevant guidance issued</w:t>
      </w:r>
      <w:r>
        <w:rPr>
          <w:rFonts w:ascii="Verdana" w:hAnsi="Verdana" w:cs="Verdana"/>
          <w:color w:val="000000"/>
        </w:rPr>
        <w:t xml:space="preserve"> </w:t>
      </w:r>
      <w:r w:rsidR="00831E13" w:rsidRPr="00831E13">
        <w:rPr>
          <w:rFonts w:ascii="Verdana" w:hAnsi="Verdana" w:cs="Verdana"/>
          <w:color w:val="000000"/>
        </w:rPr>
        <w:t>by the Commission under Section 25. The Gambling Commission’s</w:t>
      </w:r>
      <w:r>
        <w:rPr>
          <w:rFonts w:ascii="Verdana" w:hAnsi="Verdana" w:cs="Verdana"/>
          <w:color w:val="000000"/>
        </w:rPr>
        <w:t xml:space="preserve"> </w:t>
      </w:r>
      <w:r w:rsidR="00831E13" w:rsidRPr="00831E13">
        <w:rPr>
          <w:rFonts w:ascii="Verdana" w:hAnsi="Verdana" w:cs="Verdana"/>
          <w:color w:val="000000"/>
        </w:rPr>
        <w:t xml:space="preserve">Guidance also states that in their </w:t>
      </w:r>
      <w:proofErr w:type="gramStart"/>
      <w:r w:rsidR="00831E13" w:rsidRPr="00831E13">
        <w:rPr>
          <w:rFonts w:ascii="Verdana" w:hAnsi="Verdana" w:cs="Verdana"/>
          <w:color w:val="000000"/>
        </w:rPr>
        <w:t>three year</w:t>
      </w:r>
      <w:proofErr w:type="gramEnd"/>
      <w:r w:rsidR="00831E13" w:rsidRPr="00831E13">
        <w:rPr>
          <w:rFonts w:ascii="Verdana" w:hAnsi="Verdana" w:cs="Verdana"/>
          <w:color w:val="000000"/>
        </w:rPr>
        <w:t xml:space="preserve"> licensing policy statement,</w:t>
      </w:r>
      <w:r>
        <w:rPr>
          <w:rFonts w:ascii="Verdana" w:hAnsi="Verdana" w:cs="Verdana"/>
          <w:color w:val="000000"/>
        </w:rPr>
        <w:t xml:space="preserve"> </w:t>
      </w:r>
      <w:r w:rsidR="00831E13" w:rsidRPr="00831E13">
        <w:rPr>
          <w:rFonts w:ascii="Verdana" w:hAnsi="Verdana" w:cs="Verdana"/>
          <w:color w:val="000000"/>
        </w:rPr>
        <w:t>licensing authorities may include a statement of principles that they</w:t>
      </w:r>
      <w:r>
        <w:rPr>
          <w:rFonts w:ascii="Verdana" w:hAnsi="Verdana" w:cs="Verdana"/>
          <w:color w:val="000000"/>
        </w:rPr>
        <w:t xml:space="preserve"> </w:t>
      </w:r>
      <w:r w:rsidR="00831E13" w:rsidRPr="00831E13">
        <w:rPr>
          <w:rFonts w:ascii="Verdana" w:hAnsi="Verdana" w:cs="Verdana"/>
          <w:color w:val="000000"/>
        </w:rPr>
        <w:t>propose to apply when exercising their functions in considering</w:t>
      </w:r>
      <w:r>
        <w:rPr>
          <w:rFonts w:ascii="Verdana" w:hAnsi="Verdana" w:cs="Verdana"/>
          <w:color w:val="000000"/>
        </w:rPr>
        <w:t xml:space="preserve"> </w:t>
      </w:r>
      <w:r w:rsidR="00831E13" w:rsidRPr="00831E13">
        <w:rPr>
          <w:rFonts w:ascii="Verdana" w:hAnsi="Verdana" w:cs="Verdana"/>
          <w:color w:val="000000"/>
        </w:rPr>
        <w:t>applications for permits and licensing authorities will want to give weight</w:t>
      </w:r>
      <w:r>
        <w:rPr>
          <w:rFonts w:ascii="Verdana" w:hAnsi="Verdana" w:cs="Verdana"/>
          <w:color w:val="000000"/>
        </w:rPr>
        <w:t xml:space="preserve"> </w:t>
      </w:r>
      <w:r w:rsidR="00831E13" w:rsidRPr="00831E13">
        <w:rPr>
          <w:rFonts w:ascii="Verdana" w:hAnsi="Verdana" w:cs="Verdana"/>
          <w:color w:val="000000"/>
        </w:rPr>
        <w:t>to child protection issues.</w:t>
      </w:r>
    </w:p>
    <w:p w14:paraId="4E0C038B" w14:textId="77777777" w:rsidR="0003045A" w:rsidRPr="00831E13" w:rsidRDefault="0003045A" w:rsidP="0003045A">
      <w:pPr>
        <w:autoSpaceDE w:val="0"/>
        <w:autoSpaceDN w:val="0"/>
        <w:adjustRightInd w:val="0"/>
        <w:spacing w:after="0" w:line="240" w:lineRule="auto"/>
        <w:ind w:left="720" w:hanging="720"/>
        <w:rPr>
          <w:rFonts w:ascii="Verdana" w:hAnsi="Verdana" w:cs="Verdana"/>
          <w:color w:val="000000"/>
        </w:rPr>
      </w:pPr>
    </w:p>
    <w:p w14:paraId="3DF0C57C" w14:textId="77777777" w:rsidR="00831E13" w:rsidRDefault="0003045A" w:rsidP="0003045A">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20.3</w:t>
      </w:r>
      <w:r>
        <w:rPr>
          <w:rFonts w:ascii="Verdana" w:hAnsi="Verdana" w:cs="Verdana"/>
          <w:color w:val="000000"/>
        </w:rPr>
        <w:tab/>
      </w:r>
      <w:r w:rsidR="00831E13" w:rsidRPr="00831E13">
        <w:rPr>
          <w:rFonts w:ascii="Verdana" w:hAnsi="Verdana" w:cs="Verdana"/>
          <w:color w:val="000000"/>
        </w:rPr>
        <w:t>Guidance also states that an application for a permit may be granted only</w:t>
      </w:r>
      <w:r>
        <w:rPr>
          <w:rFonts w:ascii="Verdana" w:hAnsi="Verdana" w:cs="Verdana"/>
          <w:color w:val="000000"/>
        </w:rPr>
        <w:t xml:space="preserve"> </w:t>
      </w:r>
      <w:r w:rsidR="00831E13" w:rsidRPr="00831E13">
        <w:rPr>
          <w:rFonts w:ascii="Verdana" w:hAnsi="Verdana" w:cs="Verdana"/>
          <w:color w:val="000000"/>
        </w:rPr>
        <w:t>if the licensing authority is satisfied that the premises will be used as an</w:t>
      </w:r>
      <w:r>
        <w:rPr>
          <w:rFonts w:ascii="Verdana" w:hAnsi="Verdana" w:cs="Verdana"/>
          <w:color w:val="000000"/>
        </w:rPr>
        <w:t xml:space="preserve"> </w:t>
      </w:r>
      <w:r w:rsidR="00831E13" w:rsidRPr="00831E13">
        <w:rPr>
          <w:rFonts w:ascii="Verdana" w:hAnsi="Verdana" w:cs="Verdana"/>
          <w:color w:val="000000"/>
        </w:rPr>
        <w:t>unlicensed FEC, and if the chief officer of police has been consulted on the</w:t>
      </w:r>
      <w:r>
        <w:rPr>
          <w:rFonts w:ascii="Verdana" w:hAnsi="Verdana" w:cs="Verdana"/>
          <w:color w:val="000000"/>
        </w:rPr>
        <w:t xml:space="preserve"> </w:t>
      </w:r>
      <w:r w:rsidR="00831E13" w:rsidRPr="00831E13">
        <w:rPr>
          <w:rFonts w:ascii="Verdana" w:hAnsi="Verdana" w:cs="Verdana"/>
          <w:color w:val="000000"/>
        </w:rPr>
        <w:t>application, licensing authorities may wish to consider asking applicants to</w:t>
      </w:r>
      <w:r>
        <w:rPr>
          <w:rFonts w:ascii="Verdana" w:hAnsi="Verdana" w:cs="Verdana"/>
          <w:color w:val="000000"/>
        </w:rPr>
        <w:t xml:space="preserve"> </w:t>
      </w:r>
      <w:r w:rsidR="00831E13" w:rsidRPr="00831E13">
        <w:rPr>
          <w:rFonts w:ascii="Verdana" w:hAnsi="Verdana" w:cs="Verdana"/>
          <w:color w:val="000000"/>
        </w:rPr>
        <w:t>demonstrate:</w:t>
      </w:r>
    </w:p>
    <w:p w14:paraId="58D505A7" w14:textId="77777777" w:rsidR="0003045A" w:rsidRPr="00831E13" w:rsidRDefault="0003045A" w:rsidP="00831E13">
      <w:pPr>
        <w:autoSpaceDE w:val="0"/>
        <w:autoSpaceDN w:val="0"/>
        <w:adjustRightInd w:val="0"/>
        <w:spacing w:after="0" w:line="240" w:lineRule="auto"/>
        <w:rPr>
          <w:rFonts w:ascii="Verdana" w:hAnsi="Verdana" w:cs="Verdana"/>
          <w:color w:val="000000"/>
        </w:rPr>
      </w:pPr>
    </w:p>
    <w:p w14:paraId="7F46CF2D" w14:textId="77777777" w:rsidR="00831E13" w:rsidRPr="0003045A" w:rsidRDefault="00831E13" w:rsidP="0003045A">
      <w:pPr>
        <w:pStyle w:val="ListParagraph"/>
        <w:numPr>
          <w:ilvl w:val="0"/>
          <w:numId w:val="16"/>
        </w:numPr>
        <w:autoSpaceDE w:val="0"/>
        <w:autoSpaceDN w:val="0"/>
        <w:adjustRightInd w:val="0"/>
        <w:spacing w:after="0" w:line="240" w:lineRule="auto"/>
        <w:rPr>
          <w:rFonts w:ascii="Verdana" w:hAnsi="Verdana" w:cs="Verdana"/>
          <w:color w:val="000000"/>
        </w:rPr>
      </w:pPr>
      <w:r w:rsidRPr="0003045A">
        <w:rPr>
          <w:rFonts w:ascii="Verdana" w:hAnsi="Verdana" w:cs="Verdana"/>
          <w:color w:val="000000"/>
        </w:rPr>
        <w:t>A full understanding of the maximum stakes and prizes of the</w:t>
      </w:r>
      <w:r w:rsidR="0003045A" w:rsidRPr="0003045A">
        <w:rPr>
          <w:rFonts w:ascii="Verdana" w:hAnsi="Verdana" w:cs="Verdana"/>
          <w:color w:val="000000"/>
        </w:rPr>
        <w:t xml:space="preserve"> </w:t>
      </w:r>
      <w:r w:rsidRPr="0003045A">
        <w:rPr>
          <w:rFonts w:ascii="Verdana" w:hAnsi="Verdana" w:cs="Verdana"/>
          <w:color w:val="000000"/>
        </w:rPr>
        <w:t xml:space="preserve">gambling that is permissible in unlicensed </w:t>
      </w:r>
      <w:proofErr w:type="gramStart"/>
      <w:r w:rsidRPr="0003045A">
        <w:rPr>
          <w:rFonts w:ascii="Verdana" w:hAnsi="Verdana" w:cs="Verdana"/>
          <w:color w:val="000000"/>
        </w:rPr>
        <w:t>FECs;</w:t>
      </w:r>
      <w:proofErr w:type="gramEnd"/>
    </w:p>
    <w:p w14:paraId="5A86E6AF" w14:textId="77777777" w:rsidR="00831E13" w:rsidRPr="0003045A" w:rsidRDefault="00831E13" w:rsidP="0003045A">
      <w:pPr>
        <w:pStyle w:val="ListParagraph"/>
        <w:numPr>
          <w:ilvl w:val="0"/>
          <w:numId w:val="16"/>
        </w:numPr>
        <w:autoSpaceDE w:val="0"/>
        <w:autoSpaceDN w:val="0"/>
        <w:adjustRightInd w:val="0"/>
        <w:spacing w:after="0" w:line="240" w:lineRule="auto"/>
        <w:rPr>
          <w:rFonts w:ascii="Verdana" w:hAnsi="Verdana" w:cs="Verdana"/>
          <w:color w:val="000000"/>
        </w:rPr>
      </w:pPr>
      <w:r w:rsidRPr="0003045A">
        <w:rPr>
          <w:rFonts w:ascii="Verdana" w:hAnsi="Verdana" w:cs="Verdana"/>
          <w:color w:val="000000"/>
        </w:rPr>
        <w:t>That the applicant has no relevant convictions (those that are set out</w:t>
      </w:r>
      <w:r w:rsidR="0003045A" w:rsidRPr="0003045A">
        <w:rPr>
          <w:rFonts w:ascii="Verdana" w:hAnsi="Verdana" w:cs="Verdana"/>
          <w:color w:val="000000"/>
        </w:rPr>
        <w:t xml:space="preserve"> </w:t>
      </w:r>
      <w:r w:rsidRPr="0003045A">
        <w:rPr>
          <w:rFonts w:ascii="Verdana" w:hAnsi="Verdana" w:cs="Verdana"/>
          <w:color w:val="000000"/>
        </w:rPr>
        <w:t>in Schedule 7 of the Act); and</w:t>
      </w:r>
    </w:p>
    <w:p w14:paraId="044CB2CD" w14:textId="77777777" w:rsidR="00831E13" w:rsidRPr="0003045A" w:rsidRDefault="00831E13" w:rsidP="0003045A">
      <w:pPr>
        <w:pStyle w:val="ListParagraph"/>
        <w:numPr>
          <w:ilvl w:val="0"/>
          <w:numId w:val="16"/>
        </w:numPr>
        <w:autoSpaceDE w:val="0"/>
        <w:autoSpaceDN w:val="0"/>
        <w:adjustRightInd w:val="0"/>
        <w:spacing w:after="0" w:line="240" w:lineRule="auto"/>
        <w:rPr>
          <w:rFonts w:ascii="Verdana" w:hAnsi="Verdana" w:cs="Verdana"/>
          <w:color w:val="000000"/>
        </w:rPr>
      </w:pPr>
      <w:r w:rsidRPr="0003045A">
        <w:rPr>
          <w:rFonts w:ascii="Verdana" w:hAnsi="Verdana" w:cs="Verdana"/>
          <w:color w:val="000000"/>
        </w:rPr>
        <w:t>That staff are trained to have a full understanding of the maximum</w:t>
      </w:r>
      <w:r w:rsidR="0003045A" w:rsidRPr="0003045A">
        <w:rPr>
          <w:rFonts w:ascii="Verdana" w:hAnsi="Verdana" w:cs="Verdana"/>
          <w:color w:val="000000"/>
        </w:rPr>
        <w:t xml:space="preserve"> </w:t>
      </w:r>
      <w:r w:rsidRPr="0003045A">
        <w:rPr>
          <w:rFonts w:ascii="Verdana" w:hAnsi="Verdana" w:cs="Verdana"/>
          <w:color w:val="000000"/>
        </w:rPr>
        <w:t>stakes and prizes.</w:t>
      </w:r>
    </w:p>
    <w:p w14:paraId="0D74132E" w14:textId="77777777" w:rsidR="0003045A" w:rsidRPr="00831E13" w:rsidRDefault="0003045A" w:rsidP="00831E13">
      <w:pPr>
        <w:autoSpaceDE w:val="0"/>
        <w:autoSpaceDN w:val="0"/>
        <w:adjustRightInd w:val="0"/>
        <w:spacing w:after="0" w:line="240" w:lineRule="auto"/>
        <w:rPr>
          <w:rFonts w:ascii="Verdana" w:hAnsi="Verdana" w:cs="Verdana"/>
          <w:color w:val="000000"/>
        </w:rPr>
      </w:pPr>
    </w:p>
    <w:p w14:paraId="391081BC" w14:textId="77777777" w:rsidR="00831E13" w:rsidRDefault="0003045A" w:rsidP="0003045A">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20.4</w:t>
      </w:r>
      <w:r>
        <w:rPr>
          <w:rFonts w:ascii="Verdana" w:hAnsi="Verdana" w:cs="Verdana"/>
          <w:color w:val="000000"/>
        </w:rPr>
        <w:tab/>
      </w:r>
      <w:r w:rsidR="00831E13" w:rsidRPr="00831E13">
        <w:rPr>
          <w:rFonts w:ascii="Verdana" w:hAnsi="Verdana" w:cs="Verdana"/>
          <w:color w:val="000000"/>
        </w:rPr>
        <w:t>It should be noted that a licensing authority cannot attach conditions to</w:t>
      </w:r>
      <w:r>
        <w:rPr>
          <w:rFonts w:ascii="Verdana" w:hAnsi="Verdana" w:cs="Verdana"/>
          <w:color w:val="000000"/>
        </w:rPr>
        <w:t xml:space="preserve"> </w:t>
      </w:r>
      <w:r w:rsidR="00831E13" w:rsidRPr="00831E13">
        <w:rPr>
          <w:rFonts w:ascii="Verdana" w:hAnsi="Verdana" w:cs="Verdana"/>
          <w:color w:val="000000"/>
        </w:rPr>
        <w:t>this type of permit.</w:t>
      </w:r>
    </w:p>
    <w:p w14:paraId="494DE1B6" w14:textId="77777777" w:rsidR="0003045A" w:rsidRPr="00831E13" w:rsidRDefault="0003045A" w:rsidP="00831E13">
      <w:pPr>
        <w:autoSpaceDE w:val="0"/>
        <w:autoSpaceDN w:val="0"/>
        <w:adjustRightInd w:val="0"/>
        <w:spacing w:after="0" w:line="240" w:lineRule="auto"/>
        <w:rPr>
          <w:rFonts w:ascii="Verdana" w:hAnsi="Verdana" w:cs="Verdana"/>
          <w:color w:val="000000"/>
        </w:rPr>
      </w:pPr>
    </w:p>
    <w:p w14:paraId="4BD8E9D8" w14:textId="77777777" w:rsidR="00831E13" w:rsidRDefault="0003045A" w:rsidP="0003045A">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20.5</w:t>
      </w:r>
      <w:r>
        <w:rPr>
          <w:rFonts w:ascii="Verdana" w:hAnsi="Verdana" w:cs="Verdana"/>
          <w:color w:val="000000"/>
        </w:rPr>
        <w:tab/>
      </w:r>
      <w:r w:rsidR="00831E13" w:rsidRPr="00831E13">
        <w:rPr>
          <w:rFonts w:ascii="Verdana" w:hAnsi="Verdana" w:cs="Verdana"/>
          <w:color w:val="000000"/>
        </w:rPr>
        <w:t>With regard to renewals of these permits, a licensing authority may refuse</w:t>
      </w:r>
      <w:r>
        <w:rPr>
          <w:rFonts w:ascii="Verdana" w:hAnsi="Verdana" w:cs="Verdana"/>
          <w:color w:val="000000"/>
        </w:rPr>
        <w:t xml:space="preserve"> </w:t>
      </w:r>
      <w:r w:rsidR="00831E13" w:rsidRPr="00831E13">
        <w:rPr>
          <w:rFonts w:ascii="Verdana" w:hAnsi="Verdana" w:cs="Verdana"/>
          <w:color w:val="000000"/>
        </w:rPr>
        <w:t>an application for renewal of a permit only on the grounds that an</w:t>
      </w:r>
      <w:r>
        <w:rPr>
          <w:rFonts w:ascii="Verdana" w:hAnsi="Verdana" w:cs="Verdana"/>
          <w:color w:val="000000"/>
        </w:rPr>
        <w:t xml:space="preserve"> </w:t>
      </w:r>
      <w:r w:rsidR="00831E13" w:rsidRPr="00831E13">
        <w:rPr>
          <w:rFonts w:ascii="Verdana" w:hAnsi="Verdana" w:cs="Verdana"/>
          <w:color w:val="000000"/>
        </w:rPr>
        <w:t>authorised local authority officer has been refused access to the premises</w:t>
      </w:r>
      <w:r>
        <w:rPr>
          <w:rFonts w:ascii="Verdana" w:hAnsi="Verdana" w:cs="Verdana"/>
          <w:color w:val="000000"/>
        </w:rPr>
        <w:t xml:space="preserve"> </w:t>
      </w:r>
      <w:r w:rsidR="00831E13" w:rsidRPr="00831E13">
        <w:rPr>
          <w:rFonts w:ascii="Verdana" w:hAnsi="Verdana" w:cs="Verdana"/>
          <w:color w:val="000000"/>
        </w:rPr>
        <w:t>without reasonable excuse, or that renewal would not be reasonably</w:t>
      </w:r>
      <w:r>
        <w:rPr>
          <w:rFonts w:ascii="Verdana" w:hAnsi="Verdana" w:cs="Verdana"/>
          <w:color w:val="000000"/>
        </w:rPr>
        <w:t xml:space="preserve"> </w:t>
      </w:r>
      <w:r w:rsidR="00831E13" w:rsidRPr="00831E13">
        <w:rPr>
          <w:rFonts w:ascii="Verdana" w:hAnsi="Verdana" w:cs="Verdana"/>
          <w:color w:val="000000"/>
        </w:rPr>
        <w:t>consistent with pursuit of the licensing objectives.</w:t>
      </w:r>
    </w:p>
    <w:p w14:paraId="5B8FDE6E" w14:textId="77777777" w:rsidR="0003045A" w:rsidRDefault="0003045A" w:rsidP="00831E13">
      <w:pPr>
        <w:autoSpaceDE w:val="0"/>
        <w:autoSpaceDN w:val="0"/>
        <w:adjustRightInd w:val="0"/>
        <w:spacing w:after="0" w:line="240" w:lineRule="auto"/>
        <w:rPr>
          <w:rFonts w:ascii="Verdana" w:hAnsi="Verdana" w:cs="Verdana"/>
          <w:color w:val="000000"/>
        </w:rPr>
      </w:pPr>
    </w:p>
    <w:p w14:paraId="39550F6F" w14:textId="77777777" w:rsidR="000B1E8A" w:rsidRDefault="000B1E8A" w:rsidP="00831E13">
      <w:pPr>
        <w:autoSpaceDE w:val="0"/>
        <w:autoSpaceDN w:val="0"/>
        <w:adjustRightInd w:val="0"/>
        <w:spacing w:after="0" w:line="240" w:lineRule="auto"/>
        <w:rPr>
          <w:rFonts w:ascii="Verdana" w:hAnsi="Verdana" w:cs="Verdana"/>
          <w:color w:val="000000"/>
        </w:rPr>
      </w:pPr>
    </w:p>
    <w:p w14:paraId="0F3DD744" w14:textId="77777777" w:rsidR="000B1E8A" w:rsidRPr="00831E13" w:rsidRDefault="000B1E8A" w:rsidP="00831E13">
      <w:pPr>
        <w:autoSpaceDE w:val="0"/>
        <w:autoSpaceDN w:val="0"/>
        <w:adjustRightInd w:val="0"/>
        <w:spacing w:after="0" w:line="240" w:lineRule="auto"/>
        <w:rPr>
          <w:rFonts w:ascii="Verdana" w:hAnsi="Verdana" w:cs="Verdana"/>
          <w:color w:val="000000"/>
        </w:rPr>
      </w:pPr>
    </w:p>
    <w:p w14:paraId="5277F92F" w14:textId="77777777" w:rsidR="00831E13" w:rsidRPr="00BF2C6A" w:rsidRDefault="0003045A" w:rsidP="00826006">
      <w:pPr>
        <w:pStyle w:val="Heading2"/>
      </w:pPr>
      <w:r w:rsidRPr="00BF2C6A">
        <w:t>21</w:t>
      </w:r>
      <w:r w:rsidR="006E6133" w:rsidRPr="00BF2C6A">
        <w:t>.</w:t>
      </w:r>
      <w:r w:rsidRPr="00BF2C6A">
        <w:tab/>
      </w:r>
      <w:r w:rsidR="00831E13" w:rsidRPr="00BF2C6A">
        <w:t>(Alcohol) Licensed Premises Gaming Machine Permits</w:t>
      </w:r>
    </w:p>
    <w:p w14:paraId="5F9F63BA" w14:textId="77777777" w:rsidR="0003045A" w:rsidRPr="00831E13" w:rsidRDefault="0003045A" w:rsidP="00831E13">
      <w:pPr>
        <w:autoSpaceDE w:val="0"/>
        <w:autoSpaceDN w:val="0"/>
        <w:adjustRightInd w:val="0"/>
        <w:spacing w:after="0" w:line="240" w:lineRule="auto"/>
        <w:rPr>
          <w:rFonts w:ascii="Verdana" w:hAnsi="Verdana" w:cs="Verdana,Bold"/>
          <w:b/>
          <w:bCs/>
          <w:color w:val="000000"/>
        </w:rPr>
      </w:pPr>
    </w:p>
    <w:p w14:paraId="00C1C6BE" w14:textId="77777777" w:rsidR="00831E13" w:rsidRDefault="0003045A" w:rsidP="0003045A">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lastRenderedPageBreak/>
        <w:t>21.1</w:t>
      </w:r>
      <w:r>
        <w:rPr>
          <w:rFonts w:ascii="Verdana" w:hAnsi="Verdana" w:cs="Verdana"/>
          <w:color w:val="000000"/>
        </w:rPr>
        <w:tab/>
      </w:r>
      <w:r w:rsidR="00831E13" w:rsidRPr="00831E13">
        <w:rPr>
          <w:rFonts w:ascii="Verdana" w:hAnsi="Verdana" w:cs="Verdana"/>
          <w:color w:val="000000"/>
        </w:rPr>
        <w:t>There is provision in the Act for premises licensed to sell alcohol for</w:t>
      </w:r>
      <w:r>
        <w:rPr>
          <w:rFonts w:ascii="Verdana" w:hAnsi="Verdana" w:cs="Verdana"/>
          <w:color w:val="000000"/>
        </w:rPr>
        <w:t xml:space="preserve"> </w:t>
      </w:r>
      <w:r w:rsidR="00831E13" w:rsidRPr="00831E13">
        <w:rPr>
          <w:rFonts w:ascii="Verdana" w:hAnsi="Verdana" w:cs="Verdana"/>
          <w:color w:val="000000"/>
        </w:rPr>
        <w:t>consumption on the premises, to automatically have 2 gaming machines,</w:t>
      </w:r>
      <w:r>
        <w:rPr>
          <w:rFonts w:ascii="Verdana" w:hAnsi="Verdana" w:cs="Verdana"/>
          <w:color w:val="000000"/>
        </w:rPr>
        <w:t xml:space="preserve"> </w:t>
      </w:r>
      <w:r w:rsidR="00831E13" w:rsidRPr="00831E13">
        <w:rPr>
          <w:rFonts w:ascii="Verdana" w:hAnsi="Verdana" w:cs="Verdana"/>
          <w:color w:val="000000"/>
        </w:rPr>
        <w:t>of categories C and/or D. The premises merely need to notify the</w:t>
      </w:r>
      <w:r>
        <w:rPr>
          <w:rFonts w:ascii="Verdana" w:hAnsi="Verdana" w:cs="Verdana"/>
          <w:color w:val="000000"/>
        </w:rPr>
        <w:t xml:space="preserve"> </w:t>
      </w:r>
      <w:r w:rsidR="00831E13" w:rsidRPr="00831E13">
        <w:rPr>
          <w:rFonts w:ascii="Verdana" w:hAnsi="Verdana" w:cs="Verdana"/>
          <w:color w:val="000000"/>
        </w:rPr>
        <w:t>licensing authority. The licensing authority can remove the automatic</w:t>
      </w:r>
      <w:r>
        <w:rPr>
          <w:rFonts w:ascii="Verdana" w:hAnsi="Verdana" w:cs="Verdana"/>
          <w:color w:val="000000"/>
        </w:rPr>
        <w:t xml:space="preserve"> </w:t>
      </w:r>
      <w:r w:rsidR="00831E13" w:rsidRPr="00831E13">
        <w:rPr>
          <w:rFonts w:ascii="Verdana" w:hAnsi="Verdana" w:cs="Verdana"/>
          <w:color w:val="000000"/>
        </w:rPr>
        <w:t xml:space="preserve">authorisation in respect of any </w:t>
      </w:r>
      <w:proofErr w:type="gramStart"/>
      <w:r w:rsidR="00831E13" w:rsidRPr="00831E13">
        <w:rPr>
          <w:rFonts w:ascii="Verdana" w:hAnsi="Verdana" w:cs="Verdana"/>
          <w:color w:val="000000"/>
        </w:rPr>
        <w:t>particular premises</w:t>
      </w:r>
      <w:proofErr w:type="gramEnd"/>
      <w:r w:rsidR="00831E13" w:rsidRPr="00831E13">
        <w:rPr>
          <w:rFonts w:ascii="Verdana" w:hAnsi="Verdana" w:cs="Verdana"/>
          <w:color w:val="000000"/>
        </w:rPr>
        <w:t xml:space="preserve"> if:</w:t>
      </w:r>
    </w:p>
    <w:p w14:paraId="24F21747" w14:textId="77777777" w:rsidR="0003045A" w:rsidRPr="00831E13" w:rsidRDefault="0003045A" w:rsidP="00831E13">
      <w:pPr>
        <w:autoSpaceDE w:val="0"/>
        <w:autoSpaceDN w:val="0"/>
        <w:adjustRightInd w:val="0"/>
        <w:spacing w:after="0" w:line="240" w:lineRule="auto"/>
        <w:rPr>
          <w:rFonts w:ascii="Verdana" w:hAnsi="Verdana" w:cs="Verdana"/>
          <w:color w:val="000000"/>
        </w:rPr>
      </w:pPr>
    </w:p>
    <w:p w14:paraId="7673D7BB" w14:textId="77777777" w:rsidR="00831E13" w:rsidRPr="0003045A" w:rsidRDefault="00831E13" w:rsidP="0003045A">
      <w:pPr>
        <w:pStyle w:val="ListParagraph"/>
        <w:numPr>
          <w:ilvl w:val="0"/>
          <w:numId w:val="16"/>
        </w:numPr>
        <w:autoSpaceDE w:val="0"/>
        <w:autoSpaceDN w:val="0"/>
        <w:adjustRightInd w:val="0"/>
        <w:spacing w:after="0" w:line="240" w:lineRule="auto"/>
        <w:rPr>
          <w:rFonts w:ascii="Verdana" w:hAnsi="Verdana" w:cs="Verdana"/>
          <w:color w:val="000000"/>
        </w:rPr>
      </w:pPr>
      <w:r w:rsidRPr="0003045A">
        <w:rPr>
          <w:rFonts w:ascii="Verdana" w:hAnsi="Verdana" w:cs="Verdana"/>
          <w:color w:val="000000"/>
        </w:rPr>
        <w:t>provision of the machines is not reasonably consistent with the pursuit</w:t>
      </w:r>
      <w:r w:rsidR="0003045A" w:rsidRPr="0003045A">
        <w:rPr>
          <w:rFonts w:ascii="Verdana" w:hAnsi="Verdana" w:cs="Verdana"/>
          <w:color w:val="000000"/>
        </w:rPr>
        <w:t xml:space="preserve"> </w:t>
      </w:r>
      <w:r w:rsidRPr="0003045A">
        <w:rPr>
          <w:rFonts w:ascii="Verdana" w:hAnsi="Verdana" w:cs="Verdana"/>
          <w:color w:val="000000"/>
        </w:rPr>
        <w:t xml:space="preserve">of </w:t>
      </w:r>
      <w:proofErr w:type="gramStart"/>
      <w:r w:rsidRPr="0003045A">
        <w:rPr>
          <w:rFonts w:ascii="Verdana" w:hAnsi="Verdana" w:cs="Verdana"/>
          <w:color w:val="000000"/>
        </w:rPr>
        <w:t>the ;</w:t>
      </w:r>
      <w:proofErr w:type="gramEnd"/>
    </w:p>
    <w:p w14:paraId="55281D93" w14:textId="77777777" w:rsidR="00831E13" w:rsidRPr="0003045A" w:rsidRDefault="00831E13" w:rsidP="0003045A">
      <w:pPr>
        <w:pStyle w:val="ListParagraph"/>
        <w:numPr>
          <w:ilvl w:val="0"/>
          <w:numId w:val="16"/>
        </w:numPr>
        <w:autoSpaceDE w:val="0"/>
        <w:autoSpaceDN w:val="0"/>
        <w:adjustRightInd w:val="0"/>
        <w:spacing w:after="0" w:line="240" w:lineRule="auto"/>
        <w:rPr>
          <w:rFonts w:ascii="Verdana" w:hAnsi="Verdana" w:cs="Verdana"/>
          <w:color w:val="000000"/>
        </w:rPr>
      </w:pPr>
      <w:r w:rsidRPr="0003045A">
        <w:rPr>
          <w:rFonts w:ascii="Verdana" w:hAnsi="Verdana" w:cs="Verdana"/>
          <w:color w:val="000000"/>
        </w:rPr>
        <w:t>licensing objectives</w:t>
      </w:r>
    </w:p>
    <w:p w14:paraId="7F038390" w14:textId="77777777" w:rsidR="00831E13" w:rsidRPr="0003045A" w:rsidRDefault="00831E13" w:rsidP="0003045A">
      <w:pPr>
        <w:pStyle w:val="ListParagraph"/>
        <w:numPr>
          <w:ilvl w:val="0"/>
          <w:numId w:val="16"/>
        </w:numPr>
        <w:autoSpaceDE w:val="0"/>
        <w:autoSpaceDN w:val="0"/>
        <w:adjustRightInd w:val="0"/>
        <w:spacing w:after="0" w:line="240" w:lineRule="auto"/>
        <w:rPr>
          <w:rFonts w:ascii="Verdana" w:hAnsi="Verdana" w:cs="Verdana"/>
          <w:color w:val="000000"/>
        </w:rPr>
      </w:pPr>
      <w:r w:rsidRPr="0003045A">
        <w:rPr>
          <w:rFonts w:ascii="Verdana" w:hAnsi="Verdana" w:cs="Verdana"/>
          <w:color w:val="000000"/>
        </w:rPr>
        <w:t>gaming has taken place on the premises that breaches a condition of</w:t>
      </w:r>
      <w:r w:rsidR="0003045A" w:rsidRPr="0003045A">
        <w:rPr>
          <w:rFonts w:ascii="Verdana" w:hAnsi="Verdana" w:cs="Verdana"/>
          <w:color w:val="000000"/>
        </w:rPr>
        <w:t xml:space="preserve"> </w:t>
      </w:r>
      <w:r w:rsidRPr="0003045A">
        <w:rPr>
          <w:rFonts w:ascii="Verdana" w:hAnsi="Verdana" w:cs="Verdana"/>
          <w:color w:val="000000"/>
        </w:rPr>
        <w:t>section 282 of the Gambling Act (i.e. that written notice has been</w:t>
      </w:r>
      <w:r w:rsidR="0003045A" w:rsidRPr="0003045A">
        <w:rPr>
          <w:rFonts w:ascii="Verdana" w:hAnsi="Verdana" w:cs="Verdana"/>
          <w:color w:val="000000"/>
        </w:rPr>
        <w:t xml:space="preserve"> </w:t>
      </w:r>
      <w:r w:rsidRPr="0003045A">
        <w:rPr>
          <w:rFonts w:ascii="Verdana" w:hAnsi="Verdana" w:cs="Verdana"/>
          <w:color w:val="000000"/>
        </w:rPr>
        <w:t>provided to the licensing authority, that a fee has been provided and</w:t>
      </w:r>
      <w:r w:rsidR="0003045A" w:rsidRPr="0003045A">
        <w:rPr>
          <w:rFonts w:ascii="Verdana" w:hAnsi="Verdana" w:cs="Verdana"/>
          <w:color w:val="000000"/>
        </w:rPr>
        <w:t xml:space="preserve"> </w:t>
      </w:r>
      <w:r w:rsidRPr="0003045A">
        <w:rPr>
          <w:rFonts w:ascii="Verdana" w:hAnsi="Verdana" w:cs="Verdana"/>
          <w:color w:val="000000"/>
        </w:rPr>
        <w:t>that any relevant code of practice issued by the Gambling Commission</w:t>
      </w:r>
      <w:r w:rsidR="0003045A" w:rsidRPr="0003045A">
        <w:rPr>
          <w:rFonts w:ascii="Verdana" w:hAnsi="Verdana" w:cs="Verdana"/>
          <w:color w:val="000000"/>
        </w:rPr>
        <w:t xml:space="preserve"> </w:t>
      </w:r>
      <w:r w:rsidRPr="0003045A">
        <w:rPr>
          <w:rFonts w:ascii="Verdana" w:hAnsi="Verdana" w:cs="Verdana"/>
          <w:color w:val="000000"/>
        </w:rPr>
        <w:t>about the location and operation of the machine has been complied</w:t>
      </w:r>
      <w:r w:rsidR="0003045A" w:rsidRPr="0003045A">
        <w:rPr>
          <w:rFonts w:ascii="Verdana" w:hAnsi="Verdana" w:cs="Verdana"/>
          <w:color w:val="000000"/>
        </w:rPr>
        <w:t xml:space="preserve"> </w:t>
      </w:r>
      <w:r w:rsidRPr="0003045A">
        <w:rPr>
          <w:rFonts w:ascii="Verdana" w:hAnsi="Verdana" w:cs="Verdana"/>
          <w:color w:val="000000"/>
        </w:rPr>
        <w:t>with)</w:t>
      </w:r>
    </w:p>
    <w:p w14:paraId="44DB327C" w14:textId="77777777" w:rsidR="00831E13" w:rsidRPr="0003045A" w:rsidRDefault="00831E13" w:rsidP="0003045A">
      <w:pPr>
        <w:pStyle w:val="ListParagraph"/>
        <w:numPr>
          <w:ilvl w:val="0"/>
          <w:numId w:val="16"/>
        </w:numPr>
        <w:autoSpaceDE w:val="0"/>
        <w:autoSpaceDN w:val="0"/>
        <w:adjustRightInd w:val="0"/>
        <w:spacing w:after="0" w:line="240" w:lineRule="auto"/>
        <w:rPr>
          <w:rFonts w:ascii="Verdana" w:hAnsi="Verdana" w:cs="Verdana"/>
          <w:color w:val="000000"/>
        </w:rPr>
      </w:pPr>
      <w:r w:rsidRPr="0003045A">
        <w:rPr>
          <w:rFonts w:ascii="Verdana" w:hAnsi="Verdana" w:cs="Verdana"/>
          <w:color w:val="000000"/>
        </w:rPr>
        <w:t>the premises are mainly used for gaming; or</w:t>
      </w:r>
    </w:p>
    <w:p w14:paraId="282C8C99" w14:textId="77777777" w:rsidR="00831E13" w:rsidRPr="0003045A" w:rsidRDefault="00831E13" w:rsidP="0003045A">
      <w:pPr>
        <w:pStyle w:val="ListParagraph"/>
        <w:numPr>
          <w:ilvl w:val="0"/>
          <w:numId w:val="16"/>
        </w:numPr>
        <w:autoSpaceDE w:val="0"/>
        <w:autoSpaceDN w:val="0"/>
        <w:adjustRightInd w:val="0"/>
        <w:spacing w:after="0" w:line="240" w:lineRule="auto"/>
        <w:rPr>
          <w:rFonts w:ascii="Verdana" w:hAnsi="Verdana" w:cs="Verdana"/>
          <w:color w:val="000000"/>
        </w:rPr>
      </w:pPr>
      <w:r w:rsidRPr="0003045A">
        <w:rPr>
          <w:rFonts w:ascii="Verdana" w:hAnsi="Verdana" w:cs="Verdana"/>
          <w:color w:val="000000"/>
        </w:rPr>
        <w:t>an offence under the Gambling Act has been committed on the</w:t>
      </w:r>
      <w:r w:rsidR="0003045A" w:rsidRPr="0003045A">
        <w:rPr>
          <w:rFonts w:ascii="Verdana" w:hAnsi="Verdana" w:cs="Verdana"/>
          <w:color w:val="000000"/>
        </w:rPr>
        <w:t xml:space="preserve"> </w:t>
      </w:r>
      <w:r w:rsidRPr="0003045A">
        <w:rPr>
          <w:rFonts w:ascii="Verdana" w:hAnsi="Verdana" w:cs="Verdana"/>
          <w:color w:val="000000"/>
        </w:rPr>
        <w:t>premises</w:t>
      </w:r>
    </w:p>
    <w:p w14:paraId="501AA358" w14:textId="77777777" w:rsidR="0003045A" w:rsidRPr="00831E13" w:rsidRDefault="0003045A" w:rsidP="00831E13">
      <w:pPr>
        <w:autoSpaceDE w:val="0"/>
        <w:autoSpaceDN w:val="0"/>
        <w:adjustRightInd w:val="0"/>
        <w:spacing w:after="0" w:line="240" w:lineRule="auto"/>
        <w:rPr>
          <w:rFonts w:ascii="Verdana" w:hAnsi="Verdana" w:cs="Verdana"/>
          <w:color w:val="000000"/>
        </w:rPr>
      </w:pPr>
    </w:p>
    <w:p w14:paraId="28F9580A" w14:textId="77777777" w:rsidR="00831E13" w:rsidRDefault="0003045A" w:rsidP="0003045A">
      <w:pPr>
        <w:autoSpaceDE w:val="0"/>
        <w:autoSpaceDN w:val="0"/>
        <w:adjustRightInd w:val="0"/>
        <w:spacing w:after="0" w:line="240" w:lineRule="auto"/>
        <w:ind w:left="720" w:hanging="720"/>
        <w:rPr>
          <w:rFonts w:ascii="Verdana" w:hAnsi="Verdana" w:cs="Verdana,Italic"/>
          <w:i/>
          <w:iCs/>
          <w:color w:val="000000"/>
        </w:rPr>
      </w:pPr>
      <w:r>
        <w:rPr>
          <w:rFonts w:ascii="Verdana" w:hAnsi="Verdana" w:cs="Verdana"/>
          <w:color w:val="000000"/>
        </w:rPr>
        <w:t>21.2</w:t>
      </w:r>
      <w:r>
        <w:rPr>
          <w:rFonts w:ascii="Verdana" w:hAnsi="Verdana" w:cs="Verdana"/>
          <w:color w:val="000000"/>
        </w:rPr>
        <w:tab/>
      </w:r>
      <w:r w:rsidR="00831E13" w:rsidRPr="00831E13">
        <w:rPr>
          <w:rFonts w:ascii="Verdana" w:hAnsi="Verdana" w:cs="Verdana"/>
          <w:color w:val="000000"/>
        </w:rPr>
        <w:t>If a premises wishes to have more than 2 machines, then it needs to</w:t>
      </w:r>
      <w:r>
        <w:rPr>
          <w:rFonts w:ascii="Verdana" w:hAnsi="Verdana" w:cs="Verdana"/>
          <w:color w:val="000000"/>
        </w:rPr>
        <w:t xml:space="preserve"> </w:t>
      </w:r>
      <w:r w:rsidR="00831E13" w:rsidRPr="00831E13">
        <w:rPr>
          <w:rFonts w:ascii="Verdana" w:hAnsi="Verdana" w:cs="Verdana"/>
          <w:color w:val="000000"/>
        </w:rPr>
        <w:t>apply for a permit and the licensing authority must consider that</w:t>
      </w:r>
      <w:r>
        <w:rPr>
          <w:rFonts w:ascii="Verdana" w:hAnsi="Verdana" w:cs="Verdana"/>
          <w:color w:val="000000"/>
        </w:rPr>
        <w:t xml:space="preserve"> </w:t>
      </w:r>
      <w:r w:rsidR="00831E13" w:rsidRPr="00831E13">
        <w:rPr>
          <w:rFonts w:ascii="Verdana" w:hAnsi="Verdana" w:cs="Verdana"/>
          <w:color w:val="000000"/>
        </w:rPr>
        <w:t xml:space="preserve">application based upon the licensing objectives, any guidance issues </w:t>
      </w:r>
      <w:proofErr w:type="gramStart"/>
      <w:r w:rsidR="00831E13" w:rsidRPr="00831E13">
        <w:rPr>
          <w:rFonts w:ascii="Verdana" w:hAnsi="Verdana" w:cs="Verdana"/>
          <w:color w:val="000000"/>
        </w:rPr>
        <w:t>by</w:t>
      </w:r>
      <w:r>
        <w:rPr>
          <w:rFonts w:ascii="Verdana" w:hAnsi="Verdana" w:cs="Verdana"/>
          <w:color w:val="000000"/>
        </w:rPr>
        <w:t xml:space="preserve">  </w:t>
      </w:r>
      <w:r w:rsidR="00831E13" w:rsidRPr="00831E13">
        <w:rPr>
          <w:rFonts w:ascii="Verdana" w:hAnsi="Verdana" w:cs="Verdana"/>
          <w:color w:val="000000"/>
        </w:rPr>
        <w:t>the</w:t>
      </w:r>
      <w:proofErr w:type="gramEnd"/>
      <w:r w:rsidR="00831E13" w:rsidRPr="00831E13">
        <w:rPr>
          <w:rFonts w:ascii="Verdana" w:hAnsi="Verdana" w:cs="Verdana"/>
          <w:color w:val="000000"/>
        </w:rPr>
        <w:t xml:space="preserve"> Gambling Commission issued under Section 25 of the Gambling Act</w:t>
      </w:r>
      <w:r>
        <w:rPr>
          <w:rFonts w:ascii="Verdana" w:hAnsi="Verdana" w:cs="Verdana"/>
          <w:color w:val="000000"/>
        </w:rPr>
        <w:t xml:space="preserve"> </w:t>
      </w:r>
      <w:r w:rsidR="00831E13" w:rsidRPr="00831E13">
        <w:rPr>
          <w:rFonts w:ascii="Verdana" w:hAnsi="Verdana" w:cs="Verdana"/>
          <w:color w:val="000000"/>
        </w:rPr>
        <w:t>2005, and “</w:t>
      </w:r>
      <w:r w:rsidR="00831E13" w:rsidRPr="00831E13">
        <w:rPr>
          <w:rFonts w:ascii="Verdana" w:hAnsi="Verdana" w:cs="Verdana,Italic"/>
          <w:i/>
          <w:iCs/>
          <w:color w:val="000000"/>
        </w:rPr>
        <w:t>such matters as they think relevant”.</w:t>
      </w:r>
    </w:p>
    <w:p w14:paraId="00B32EC9" w14:textId="77777777" w:rsidR="0003045A" w:rsidRPr="0003045A" w:rsidRDefault="0003045A" w:rsidP="0003045A">
      <w:pPr>
        <w:autoSpaceDE w:val="0"/>
        <w:autoSpaceDN w:val="0"/>
        <w:adjustRightInd w:val="0"/>
        <w:spacing w:after="0" w:line="240" w:lineRule="auto"/>
        <w:ind w:left="720" w:hanging="720"/>
        <w:rPr>
          <w:rFonts w:ascii="Verdana" w:hAnsi="Verdana" w:cs="Verdana,Italic"/>
          <w:iCs/>
          <w:color w:val="000000"/>
        </w:rPr>
      </w:pPr>
    </w:p>
    <w:p w14:paraId="75167C81" w14:textId="77777777" w:rsidR="00831E13" w:rsidRDefault="00831E13" w:rsidP="0003045A">
      <w:pPr>
        <w:autoSpaceDE w:val="0"/>
        <w:autoSpaceDN w:val="0"/>
        <w:adjustRightInd w:val="0"/>
        <w:spacing w:after="0" w:line="240" w:lineRule="auto"/>
        <w:ind w:left="720"/>
        <w:rPr>
          <w:rFonts w:ascii="Verdana" w:hAnsi="Verdana" w:cs="Verdana"/>
          <w:color w:val="000000"/>
        </w:rPr>
      </w:pPr>
      <w:r w:rsidRPr="00831E13">
        <w:rPr>
          <w:rFonts w:ascii="Verdana" w:hAnsi="Verdana" w:cs="Verdana"/>
          <w:color w:val="000000"/>
        </w:rPr>
        <w:t>This licensing authority considers that “such matters” will be decided on a</w:t>
      </w:r>
      <w:r w:rsidR="0003045A">
        <w:rPr>
          <w:rFonts w:ascii="Verdana" w:hAnsi="Verdana" w:cs="Verdana"/>
          <w:color w:val="000000"/>
        </w:rPr>
        <w:t xml:space="preserve"> </w:t>
      </w:r>
      <w:proofErr w:type="gramStart"/>
      <w:r w:rsidRPr="00831E13">
        <w:rPr>
          <w:rFonts w:ascii="Verdana" w:hAnsi="Verdana" w:cs="Verdana"/>
          <w:color w:val="000000"/>
        </w:rPr>
        <w:t>case by case</w:t>
      </w:r>
      <w:proofErr w:type="gramEnd"/>
      <w:r w:rsidRPr="00831E13">
        <w:rPr>
          <w:rFonts w:ascii="Verdana" w:hAnsi="Verdana" w:cs="Verdana"/>
          <w:color w:val="000000"/>
        </w:rPr>
        <w:t xml:space="preserve"> basis but generally there will be regard to the need to</w:t>
      </w:r>
      <w:r w:rsidR="0003045A">
        <w:rPr>
          <w:rFonts w:ascii="Verdana" w:hAnsi="Verdana" w:cs="Verdana"/>
          <w:color w:val="000000"/>
        </w:rPr>
        <w:t xml:space="preserve"> </w:t>
      </w:r>
      <w:r w:rsidRPr="00831E13">
        <w:rPr>
          <w:rFonts w:ascii="Verdana" w:hAnsi="Verdana" w:cs="Verdana"/>
          <w:color w:val="000000"/>
        </w:rPr>
        <w:t>protect children and vulnerable persons from harm or being exploited by</w:t>
      </w:r>
      <w:r w:rsidR="0003045A">
        <w:rPr>
          <w:rFonts w:ascii="Verdana" w:hAnsi="Verdana" w:cs="Verdana"/>
          <w:color w:val="000000"/>
        </w:rPr>
        <w:t xml:space="preserve"> </w:t>
      </w:r>
      <w:r w:rsidRPr="00831E13">
        <w:rPr>
          <w:rFonts w:ascii="Verdana" w:hAnsi="Verdana" w:cs="Verdana"/>
          <w:color w:val="000000"/>
        </w:rPr>
        <w:t>gambling and will expect the applicant to satisfy the authority that there</w:t>
      </w:r>
      <w:r w:rsidR="0003045A">
        <w:rPr>
          <w:rFonts w:ascii="Verdana" w:hAnsi="Verdana" w:cs="Verdana"/>
          <w:color w:val="000000"/>
        </w:rPr>
        <w:t xml:space="preserve"> </w:t>
      </w:r>
      <w:r w:rsidRPr="00831E13">
        <w:rPr>
          <w:rFonts w:ascii="Verdana" w:hAnsi="Verdana" w:cs="Verdana"/>
          <w:color w:val="000000"/>
        </w:rPr>
        <w:t>will be sufficient measures to ensure that under 18 year olds do not have</w:t>
      </w:r>
      <w:r w:rsidR="0003045A">
        <w:rPr>
          <w:rFonts w:ascii="Verdana" w:hAnsi="Verdana" w:cs="Verdana"/>
          <w:color w:val="000000"/>
        </w:rPr>
        <w:t xml:space="preserve"> </w:t>
      </w:r>
      <w:r w:rsidRPr="00831E13">
        <w:rPr>
          <w:rFonts w:ascii="Verdana" w:hAnsi="Verdana" w:cs="Verdana"/>
          <w:color w:val="000000"/>
        </w:rPr>
        <w:t>access to the adult only gaming machines. Measures which will satisfy the</w:t>
      </w:r>
      <w:r w:rsidR="0003045A">
        <w:rPr>
          <w:rFonts w:ascii="Verdana" w:hAnsi="Verdana" w:cs="Verdana"/>
          <w:color w:val="000000"/>
        </w:rPr>
        <w:t xml:space="preserve"> </w:t>
      </w:r>
      <w:r w:rsidRPr="00831E13">
        <w:rPr>
          <w:rFonts w:ascii="Verdana" w:hAnsi="Verdana" w:cs="Verdana"/>
          <w:color w:val="000000"/>
        </w:rPr>
        <w:t>authority that there will be no access may include the adult machines</w:t>
      </w:r>
      <w:r w:rsidR="0003045A">
        <w:rPr>
          <w:rFonts w:ascii="Verdana" w:hAnsi="Verdana" w:cs="Verdana"/>
          <w:color w:val="000000"/>
        </w:rPr>
        <w:t xml:space="preserve"> </w:t>
      </w:r>
      <w:r w:rsidRPr="00831E13">
        <w:rPr>
          <w:rFonts w:ascii="Verdana" w:hAnsi="Verdana" w:cs="Verdana"/>
          <w:color w:val="000000"/>
        </w:rPr>
        <w:t>being in sight of the bar, or in the sight of staff that will monitor that the</w:t>
      </w:r>
      <w:r w:rsidR="0003045A">
        <w:rPr>
          <w:rFonts w:ascii="Verdana" w:hAnsi="Verdana" w:cs="Verdana"/>
          <w:color w:val="000000"/>
        </w:rPr>
        <w:t xml:space="preserve"> </w:t>
      </w:r>
      <w:r w:rsidRPr="00831E13">
        <w:rPr>
          <w:rFonts w:ascii="Verdana" w:hAnsi="Verdana" w:cs="Verdana"/>
          <w:color w:val="000000"/>
        </w:rPr>
        <w:t>machines are not being used by those under 18. Notices and signage</w:t>
      </w:r>
      <w:r w:rsidR="0003045A">
        <w:rPr>
          <w:rFonts w:ascii="Verdana" w:hAnsi="Verdana" w:cs="Verdana"/>
          <w:color w:val="000000"/>
        </w:rPr>
        <w:t xml:space="preserve"> </w:t>
      </w:r>
      <w:r w:rsidRPr="00831E13">
        <w:rPr>
          <w:rFonts w:ascii="Verdana" w:hAnsi="Verdana" w:cs="Verdana"/>
          <w:color w:val="000000"/>
        </w:rPr>
        <w:t>may also help. As regards to the protection of vulnerable persons,</w:t>
      </w:r>
      <w:r w:rsidR="0003045A">
        <w:rPr>
          <w:rFonts w:ascii="Verdana" w:hAnsi="Verdana" w:cs="Verdana"/>
          <w:color w:val="000000"/>
        </w:rPr>
        <w:t xml:space="preserve"> </w:t>
      </w:r>
      <w:r w:rsidRPr="00831E13">
        <w:rPr>
          <w:rFonts w:ascii="Verdana" w:hAnsi="Verdana" w:cs="Verdana"/>
          <w:color w:val="000000"/>
        </w:rPr>
        <w:t>applicants may wish to consider the provision of information</w:t>
      </w:r>
      <w:r w:rsidR="0003045A">
        <w:rPr>
          <w:rFonts w:ascii="Verdana" w:hAnsi="Verdana" w:cs="Verdana"/>
          <w:color w:val="000000"/>
        </w:rPr>
        <w:t xml:space="preserve"> </w:t>
      </w:r>
      <w:r w:rsidRPr="00831E13">
        <w:rPr>
          <w:rFonts w:ascii="Verdana" w:hAnsi="Verdana" w:cs="Verdana"/>
          <w:color w:val="000000"/>
        </w:rPr>
        <w:t>leaflets/helpline numbers for organisations such as GamCare.</w:t>
      </w:r>
    </w:p>
    <w:p w14:paraId="7AB35680" w14:textId="77777777" w:rsidR="0003045A" w:rsidRPr="00831E13" w:rsidRDefault="0003045A" w:rsidP="00831E13">
      <w:pPr>
        <w:autoSpaceDE w:val="0"/>
        <w:autoSpaceDN w:val="0"/>
        <w:adjustRightInd w:val="0"/>
        <w:spacing w:after="0" w:line="240" w:lineRule="auto"/>
        <w:rPr>
          <w:rFonts w:ascii="Verdana" w:hAnsi="Verdana" w:cs="Verdana"/>
          <w:color w:val="000000"/>
        </w:rPr>
      </w:pPr>
    </w:p>
    <w:p w14:paraId="4D0A589F" w14:textId="77777777" w:rsidR="00831E13" w:rsidRDefault="0003045A" w:rsidP="0003045A">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21.3</w:t>
      </w:r>
      <w:r>
        <w:rPr>
          <w:rFonts w:ascii="Verdana" w:hAnsi="Verdana" w:cs="Verdana"/>
          <w:color w:val="000000"/>
        </w:rPr>
        <w:tab/>
      </w:r>
      <w:r w:rsidR="00831E13" w:rsidRPr="00831E13">
        <w:rPr>
          <w:rFonts w:ascii="Verdana" w:hAnsi="Verdana" w:cs="Verdana"/>
          <w:color w:val="000000"/>
        </w:rPr>
        <w:t>It is recognised that some alcohol-licensed premises may apply for a</w:t>
      </w:r>
      <w:r>
        <w:rPr>
          <w:rFonts w:ascii="Verdana" w:hAnsi="Verdana" w:cs="Verdana"/>
          <w:color w:val="000000"/>
        </w:rPr>
        <w:t xml:space="preserve"> </w:t>
      </w:r>
      <w:r w:rsidR="00831E13" w:rsidRPr="00831E13">
        <w:rPr>
          <w:rFonts w:ascii="Verdana" w:hAnsi="Verdana" w:cs="Verdana"/>
          <w:color w:val="000000"/>
        </w:rPr>
        <w:t>premises licence for their non-alcohol licensed areas. Any such</w:t>
      </w:r>
      <w:r>
        <w:rPr>
          <w:rFonts w:ascii="Verdana" w:hAnsi="Verdana" w:cs="Verdana"/>
          <w:color w:val="000000"/>
        </w:rPr>
        <w:t xml:space="preserve"> </w:t>
      </w:r>
      <w:r w:rsidR="00831E13" w:rsidRPr="00831E13">
        <w:rPr>
          <w:rFonts w:ascii="Verdana" w:hAnsi="Verdana" w:cs="Verdana"/>
          <w:color w:val="000000"/>
        </w:rPr>
        <w:t xml:space="preserve">application would need to be applied </w:t>
      </w:r>
      <w:proofErr w:type="gramStart"/>
      <w:r w:rsidR="00831E13" w:rsidRPr="00831E13">
        <w:rPr>
          <w:rFonts w:ascii="Verdana" w:hAnsi="Verdana" w:cs="Verdana"/>
          <w:color w:val="000000"/>
        </w:rPr>
        <w:t>for, and</w:t>
      </w:r>
      <w:proofErr w:type="gramEnd"/>
      <w:r w:rsidR="00831E13" w:rsidRPr="00831E13">
        <w:rPr>
          <w:rFonts w:ascii="Verdana" w:hAnsi="Verdana" w:cs="Verdana"/>
          <w:color w:val="000000"/>
        </w:rPr>
        <w:t xml:space="preserve"> dealt with as an Adult</w:t>
      </w:r>
      <w:r>
        <w:rPr>
          <w:rFonts w:ascii="Verdana" w:hAnsi="Verdana" w:cs="Verdana"/>
          <w:color w:val="000000"/>
        </w:rPr>
        <w:t xml:space="preserve"> </w:t>
      </w:r>
      <w:r w:rsidR="00831E13" w:rsidRPr="00831E13">
        <w:rPr>
          <w:rFonts w:ascii="Verdana" w:hAnsi="Verdana" w:cs="Verdana"/>
          <w:color w:val="000000"/>
        </w:rPr>
        <w:t>Entertainment Centre premises licence.</w:t>
      </w:r>
    </w:p>
    <w:p w14:paraId="20F6A9CD" w14:textId="77777777" w:rsidR="0003045A" w:rsidRPr="00831E13" w:rsidRDefault="0003045A" w:rsidP="00831E13">
      <w:pPr>
        <w:autoSpaceDE w:val="0"/>
        <w:autoSpaceDN w:val="0"/>
        <w:adjustRightInd w:val="0"/>
        <w:spacing w:after="0" w:line="240" w:lineRule="auto"/>
        <w:rPr>
          <w:rFonts w:ascii="Verdana" w:hAnsi="Verdana" w:cs="Verdana"/>
          <w:color w:val="000000"/>
        </w:rPr>
      </w:pPr>
    </w:p>
    <w:p w14:paraId="31DCCF60" w14:textId="77777777" w:rsidR="00831E13" w:rsidRDefault="0003045A" w:rsidP="0003045A">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21.4</w:t>
      </w:r>
      <w:r>
        <w:rPr>
          <w:rFonts w:ascii="Verdana" w:hAnsi="Verdana" w:cs="Verdana"/>
          <w:color w:val="000000"/>
        </w:rPr>
        <w:tab/>
      </w:r>
      <w:r w:rsidR="00831E13" w:rsidRPr="00831E13">
        <w:rPr>
          <w:rFonts w:ascii="Verdana" w:hAnsi="Verdana" w:cs="Verdana"/>
          <w:color w:val="000000"/>
        </w:rPr>
        <w:t>It should be noted that the licensing authority can decide to grant the</w:t>
      </w:r>
      <w:r>
        <w:rPr>
          <w:rFonts w:ascii="Verdana" w:hAnsi="Verdana" w:cs="Verdana"/>
          <w:color w:val="000000"/>
        </w:rPr>
        <w:t xml:space="preserve"> </w:t>
      </w:r>
      <w:r w:rsidR="00831E13" w:rsidRPr="00831E13">
        <w:rPr>
          <w:rFonts w:ascii="Verdana" w:hAnsi="Verdana" w:cs="Verdana"/>
          <w:color w:val="000000"/>
        </w:rPr>
        <w:t>application with a smaller number of machines and/or a different category</w:t>
      </w:r>
      <w:r>
        <w:rPr>
          <w:rFonts w:ascii="Verdana" w:hAnsi="Verdana" w:cs="Verdana"/>
          <w:color w:val="000000"/>
        </w:rPr>
        <w:t xml:space="preserve"> </w:t>
      </w:r>
      <w:r w:rsidR="00831E13" w:rsidRPr="00831E13">
        <w:rPr>
          <w:rFonts w:ascii="Verdana" w:hAnsi="Verdana" w:cs="Verdana"/>
          <w:color w:val="000000"/>
        </w:rPr>
        <w:t>of machines than that applied for. Conditions (other than these) cannot</w:t>
      </w:r>
      <w:r>
        <w:rPr>
          <w:rFonts w:ascii="Verdana" w:hAnsi="Verdana" w:cs="Verdana"/>
          <w:color w:val="000000"/>
        </w:rPr>
        <w:t xml:space="preserve"> </w:t>
      </w:r>
      <w:r w:rsidR="00831E13" w:rsidRPr="00831E13">
        <w:rPr>
          <w:rFonts w:ascii="Verdana" w:hAnsi="Verdana" w:cs="Verdana"/>
          <w:color w:val="000000"/>
        </w:rPr>
        <w:t>be attached.</w:t>
      </w:r>
    </w:p>
    <w:p w14:paraId="7F0C6EA9" w14:textId="77777777" w:rsidR="0003045A" w:rsidRPr="00831E13" w:rsidRDefault="0003045A" w:rsidP="00831E13">
      <w:pPr>
        <w:autoSpaceDE w:val="0"/>
        <w:autoSpaceDN w:val="0"/>
        <w:adjustRightInd w:val="0"/>
        <w:spacing w:after="0" w:line="240" w:lineRule="auto"/>
        <w:rPr>
          <w:rFonts w:ascii="Verdana" w:hAnsi="Verdana" w:cs="Verdana"/>
          <w:color w:val="000000"/>
        </w:rPr>
      </w:pPr>
    </w:p>
    <w:p w14:paraId="1AFE52F7" w14:textId="77777777" w:rsidR="00831E13" w:rsidRDefault="0003045A" w:rsidP="0003045A">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21.5</w:t>
      </w:r>
      <w:r>
        <w:rPr>
          <w:rFonts w:ascii="Verdana" w:hAnsi="Verdana" w:cs="Verdana"/>
          <w:color w:val="000000"/>
        </w:rPr>
        <w:tab/>
      </w:r>
      <w:r w:rsidR="00831E13" w:rsidRPr="00831E13">
        <w:rPr>
          <w:rFonts w:ascii="Verdana" w:hAnsi="Verdana" w:cs="Verdana"/>
          <w:color w:val="000000"/>
        </w:rPr>
        <w:t>It should also be noted that the holder of a permit must comply with</w:t>
      </w:r>
      <w:r>
        <w:rPr>
          <w:rFonts w:ascii="Verdana" w:hAnsi="Verdana" w:cs="Verdana"/>
          <w:color w:val="000000"/>
        </w:rPr>
        <w:t xml:space="preserve"> </w:t>
      </w:r>
      <w:r w:rsidR="00831E13" w:rsidRPr="00831E13">
        <w:rPr>
          <w:rFonts w:ascii="Verdana" w:hAnsi="Verdana" w:cs="Verdana"/>
          <w:color w:val="000000"/>
        </w:rPr>
        <w:t>Gaming Machines in Alcohol Licensed Premises Code of Practice issued by</w:t>
      </w:r>
      <w:r>
        <w:rPr>
          <w:rFonts w:ascii="Verdana" w:hAnsi="Verdana" w:cs="Verdana"/>
          <w:color w:val="000000"/>
        </w:rPr>
        <w:t xml:space="preserve"> </w:t>
      </w:r>
      <w:r w:rsidR="00831E13" w:rsidRPr="00831E13">
        <w:rPr>
          <w:rFonts w:ascii="Verdana" w:hAnsi="Verdana" w:cs="Verdana"/>
          <w:color w:val="000000"/>
        </w:rPr>
        <w:t>the Gambling Commission about the location and operation of the</w:t>
      </w:r>
      <w:r>
        <w:rPr>
          <w:rFonts w:ascii="Verdana" w:hAnsi="Verdana" w:cs="Verdana"/>
          <w:color w:val="000000"/>
        </w:rPr>
        <w:t xml:space="preserve"> </w:t>
      </w:r>
      <w:r w:rsidR="00831E13" w:rsidRPr="00831E13">
        <w:rPr>
          <w:rFonts w:ascii="Verdana" w:hAnsi="Verdana" w:cs="Verdana"/>
          <w:color w:val="000000"/>
        </w:rPr>
        <w:t>machine.</w:t>
      </w:r>
    </w:p>
    <w:p w14:paraId="29C19417" w14:textId="77777777" w:rsidR="0003045A" w:rsidRPr="00831E13" w:rsidRDefault="0003045A" w:rsidP="00831E13">
      <w:pPr>
        <w:autoSpaceDE w:val="0"/>
        <w:autoSpaceDN w:val="0"/>
        <w:adjustRightInd w:val="0"/>
        <w:spacing w:after="0" w:line="240" w:lineRule="auto"/>
        <w:rPr>
          <w:rFonts w:ascii="Verdana" w:hAnsi="Verdana" w:cs="Verdana"/>
          <w:color w:val="000000"/>
        </w:rPr>
      </w:pPr>
    </w:p>
    <w:p w14:paraId="025AFF57" w14:textId="77777777" w:rsidR="00831E13" w:rsidRPr="00A637BD" w:rsidRDefault="0003045A" w:rsidP="00826006">
      <w:pPr>
        <w:pStyle w:val="Heading2"/>
      </w:pPr>
      <w:r w:rsidRPr="00A637BD">
        <w:lastRenderedPageBreak/>
        <w:t>22.</w:t>
      </w:r>
      <w:r w:rsidRPr="00A637BD">
        <w:tab/>
      </w:r>
      <w:r w:rsidR="00831E13" w:rsidRPr="00A637BD">
        <w:t>Prize Gaming Permits</w:t>
      </w:r>
    </w:p>
    <w:p w14:paraId="78025CEE" w14:textId="77777777" w:rsidR="0003045A" w:rsidRDefault="0003045A" w:rsidP="00831E13">
      <w:pPr>
        <w:autoSpaceDE w:val="0"/>
        <w:autoSpaceDN w:val="0"/>
        <w:adjustRightInd w:val="0"/>
        <w:spacing w:after="0" w:line="240" w:lineRule="auto"/>
        <w:rPr>
          <w:rFonts w:ascii="Verdana" w:hAnsi="Verdana" w:cs="Verdana"/>
          <w:color w:val="000000"/>
        </w:rPr>
      </w:pPr>
    </w:p>
    <w:p w14:paraId="0DB41CBD" w14:textId="77777777" w:rsidR="00831E13" w:rsidRDefault="0003045A" w:rsidP="0003045A">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22.1</w:t>
      </w:r>
      <w:r>
        <w:rPr>
          <w:rFonts w:ascii="Verdana" w:hAnsi="Verdana" w:cs="Verdana"/>
          <w:color w:val="000000"/>
        </w:rPr>
        <w:tab/>
      </w:r>
      <w:r w:rsidR="00831E13" w:rsidRPr="00831E13">
        <w:rPr>
          <w:rFonts w:ascii="Verdana" w:hAnsi="Verdana" w:cs="Verdana"/>
          <w:color w:val="000000"/>
        </w:rPr>
        <w:t>The Gambling Act 2005 states that a Licensing Authority may “prepare a</w:t>
      </w:r>
      <w:r>
        <w:rPr>
          <w:rFonts w:ascii="Verdana" w:hAnsi="Verdana" w:cs="Verdana"/>
          <w:color w:val="000000"/>
        </w:rPr>
        <w:t xml:space="preserve"> </w:t>
      </w:r>
      <w:r w:rsidR="00831E13" w:rsidRPr="00831E13">
        <w:rPr>
          <w:rFonts w:ascii="Verdana" w:hAnsi="Verdana" w:cs="Verdana"/>
          <w:color w:val="000000"/>
        </w:rPr>
        <w:t>statement of principles that they propose to apply in exercising their</w:t>
      </w:r>
      <w:r>
        <w:rPr>
          <w:rFonts w:ascii="Verdana" w:hAnsi="Verdana" w:cs="Verdana"/>
          <w:color w:val="000000"/>
        </w:rPr>
        <w:t xml:space="preserve"> </w:t>
      </w:r>
      <w:r w:rsidR="00831E13" w:rsidRPr="00831E13">
        <w:rPr>
          <w:rFonts w:ascii="Verdana" w:hAnsi="Verdana" w:cs="Verdana"/>
          <w:color w:val="000000"/>
        </w:rPr>
        <w:t>functions under this Schedule” which “may, in particular, specify matters</w:t>
      </w:r>
      <w:r>
        <w:rPr>
          <w:rFonts w:ascii="Verdana" w:hAnsi="Verdana" w:cs="Verdana"/>
          <w:color w:val="000000"/>
        </w:rPr>
        <w:t xml:space="preserve"> </w:t>
      </w:r>
      <w:r w:rsidR="00831E13" w:rsidRPr="00831E13">
        <w:rPr>
          <w:rFonts w:ascii="Verdana" w:hAnsi="Verdana" w:cs="Verdana"/>
          <w:color w:val="000000"/>
        </w:rPr>
        <w:t>that the licensing authority propose to consider in determining the</w:t>
      </w:r>
      <w:r>
        <w:rPr>
          <w:rFonts w:ascii="Verdana" w:hAnsi="Verdana" w:cs="Verdana"/>
          <w:color w:val="000000"/>
        </w:rPr>
        <w:t xml:space="preserve"> </w:t>
      </w:r>
      <w:r w:rsidR="00831E13" w:rsidRPr="00831E13">
        <w:rPr>
          <w:rFonts w:ascii="Verdana" w:hAnsi="Verdana" w:cs="Verdana"/>
          <w:color w:val="000000"/>
        </w:rPr>
        <w:t>suitability of the applicant”.</w:t>
      </w:r>
    </w:p>
    <w:p w14:paraId="51BF3608" w14:textId="77777777" w:rsidR="0003045A" w:rsidRPr="00831E13" w:rsidRDefault="0003045A" w:rsidP="00831E13">
      <w:pPr>
        <w:autoSpaceDE w:val="0"/>
        <w:autoSpaceDN w:val="0"/>
        <w:adjustRightInd w:val="0"/>
        <w:spacing w:after="0" w:line="240" w:lineRule="auto"/>
        <w:rPr>
          <w:rFonts w:ascii="Verdana" w:hAnsi="Verdana" w:cs="Verdana"/>
          <w:color w:val="000000"/>
        </w:rPr>
      </w:pPr>
    </w:p>
    <w:p w14:paraId="2F88B3AA" w14:textId="77777777" w:rsidR="00831E13" w:rsidRDefault="0003045A" w:rsidP="0003045A">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22.2</w:t>
      </w:r>
      <w:r>
        <w:rPr>
          <w:rFonts w:ascii="Verdana" w:hAnsi="Verdana" w:cs="Verdana"/>
          <w:color w:val="000000"/>
        </w:rPr>
        <w:tab/>
      </w:r>
      <w:r w:rsidR="00831E13" w:rsidRPr="00831E13">
        <w:rPr>
          <w:rFonts w:ascii="Verdana" w:hAnsi="Verdana" w:cs="Verdana"/>
          <w:color w:val="000000"/>
        </w:rPr>
        <w:t>This licensing authority has adopted a Statement of Principles that is</w:t>
      </w:r>
      <w:r>
        <w:rPr>
          <w:rFonts w:ascii="Verdana" w:hAnsi="Verdana" w:cs="Verdana"/>
          <w:color w:val="000000"/>
        </w:rPr>
        <w:t xml:space="preserve"> </w:t>
      </w:r>
      <w:r w:rsidR="00831E13" w:rsidRPr="00831E13">
        <w:rPr>
          <w:rFonts w:ascii="Verdana" w:hAnsi="Verdana" w:cs="Verdana"/>
          <w:color w:val="000000"/>
        </w:rPr>
        <w:t xml:space="preserve">available from the licensing department or at </w:t>
      </w:r>
      <w:hyperlink r:id="rId15" w:history="1">
        <w:r w:rsidRPr="0007115D">
          <w:rPr>
            <w:rStyle w:val="Hyperlink"/>
            <w:rFonts w:ascii="Verdana" w:hAnsi="Verdana" w:cs="Verdana"/>
          </w:rPr>
          <w:t>www@warwickdc.gov.uk</w:t>
        </w:r>
      </w:hyperlink>
      <w:r w:rsidR="00831E13" w:rsidRPr="00831E13">
        <w:rPr>
          <w:rFonts w:ascii="Verdana" w:hAnsi="Verdana" w:cs="Verdana"/>
          <w:color w:val="000000"/>
        </w:rPr>
        <w:t>.</w:t>
      </w:r>
      <w:r>
        <w:rPr>
          <w:rFonts w:ascii="Verdana" w:hAnsi="Verdana" w:cs="Verdana"/>
          <w:color w:val="000000"/>
        </w:rPr>
        <w:t xml:space="preserve"> </w:t>
      </w:r>
      <w:r w:rsidR="00831E13" w:rsidRPr="00831E13">
        <w:rPr>
          <w:rFonts w:ascii="Verdana" w:hAnsi="Verdana" w:cs="Verdana"/>
          <w:color w:val="000000"/>
        </w:rPr>
        <w:t>Potential applicants/other interested persons are advised to read the</w:t>
      </w:r>
      <w:r>
        <w:rPr>
          <w:rFonts w:ascii="Verdana" w:hAnsi="Verdana" w:cs="Verdana"/>
          <w:color w:val="000000"/>
        </w:rPr>
        <w:t xml:space="preserve"> </w:t>
      </w:r>
      <w:r w:rsidR="00831E13" w:rsidRPr="00831E13">
        <w:rPr>
          <w:rFonts w:ascii="Verdana" w:hAnsi="Verdana" w:cs="Verdana"/>
          <w:color w:val="000000"/>
        </w:rPr>
        <w:t>Statement of Principles before applying to the Licensing Authority for a</w:t>
      </w:r>
      <w:r>
        <w:rPr>
          <w:rFonts w:ascii="Verdana" w:hAnsi="Verdana" w:cs="Verdana"/>
          <w:color w:val="000000"/>
        </w:rPr>
        <w:t xml:space="preserve"> </w:t>
      </w:r>
      <w:r w:rsidR="00831E13" w:rsidRPr="00831E13">
        <w:rPr>
          <w:rFonts w:ascii="Verdana" w:hAnsi="Verdana" w:cs="Verdana"/>
          <w:color w:val="000000"/>
        </w:rPr>
        <w:t>licence or permit.</w:t>
      </w:r>
    </w:p>
    <w:p w14:paraId="2A6143AC" w14:textId="77777777" w:rsidR="0003045A" w:rsidRPr="00831E13" w:rsidRDefault="0003045A" w:rsidP="00831E13">
      <w:pPr>
        <w:autoSpaceDE w:val="0"/>
        <w:autoSpaceDN w:val="0"/>
        <w:adjustRightInd w:val="0"/>
        <w:spacing w:after="0" w:line="240" w:lineRule="auto"/>
        <w:rPr>
          <w:rFonts w:ascii="Verdana" w:hAnsi="Verdana" w:cs="Verdana"/>
          <w:color w:val="000000"/>
        </w:rPr>
      </w:pPr>
    </w:p>
    <w:p w14:paraId="706DD8D3" w14:textId="77777777" w:rsidR="00831E13" w:rsidRDefault="0003045A" w:rsidP="0003045A">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22.3</w:t>
      </w:r>
      <w:r>
        <w:rPr>
          <w:rFonts w:ascii="Verdana" w:hAnsi="Verdana" w:cs="Verdana"/>
          <w:color w:val="000000"/>
        </w:rPr>
        <w:tab/>
      </w:r>
      <w:r w:rsidR="00831E13" w:rsidRPr="00831E13">
        <w:rPr>
          <w:rFonts w:ascii="Verdana" w:hAnsi="Verdana" w:cs="Verdana"/>
          <w:color w:val="000000"/>
        </w:rPr>
        <w:t>In making its decision on an application for this permit the licensing</w:t>
      </w:r>
      <w:r>
        <w:rPr>
          <w:rFonts w:ascii="Verdana" w:hAnsi="Verdana" w:cs="Verdana"/>
          <w:color w:val="000000"/>
        </w:rPr>
        <w:t xml:space="preserve"> </w:t>
      </w:r>
      <w:r w:rsidR="00831E13" w:rsidRPr="00831E13">
        <w:rPr>
          <w:rFonts w:ascii="Verdana" w:hAnsi="Verdana" w:cs="Verdana"/>
          <w:color w:val="000000"/>
        </w:rPr>
        <w:t>authority does not need to, but may have regard to, the licensing</w:t>
      </w:r>
      <w:r>
        <w:rPr>
          <w:rFonts w:ascii="Verdana" w:hAnsi="Verdana" w:cs="Verdana"/>
          <w:color w:val="000000"/>
        </w:rPr>
        <w:t xml:space="preserve"> </w:t>
      </w:r>
      <w:r w:rsidR="00831E13" w:rsidRPr="00831E13">
        <w:rPr>
          <w:rFonts w:ascii="Verdana" w:hAnsi="Verdana" w:cs="Verdana"/>
          <w:color w:val="000000"/>
        </w:rPr>
        <w:t>objectives but must have regard to any Gambling Commission Guidance.</w:t>
      </w:r>
    </w:p>
    <w:p w14:paraId="41241176" w14:textId="77777777" w:rsidR="0003045A" w:rsidRPr="00831E13" w:rsidRDefault="0003045A" w:rsidP="00831E13">
      <w:pPr>
        <w:autoSpaceDE w:val="0"/>
        <w:autoSpaceDN w:val="0"/>
        <w:adjustRightInd w:val="0"/>
        <w:spacing w:after="0" w:line="240" w:lineRule="auto"/>
        <w:rPr>
          <w:rFonts w:ascii="Verdana" w:hAnsi="Verdana" w:cs="Verdana"/>
          <w:color w:val="000000"/>
        </w:rPr>
      </w:pPr>
    </w:p>
    <w:p w14:paraId="1FBEAA9E" w14:textId="21EB928C" w:rsidR="00831E13" w:rsidRDefault="0003045A" w:rsidP="0003045A">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22.4</w:t>
      </w:r>
      <w:r>
        <w:rPr>
          <w:rFonts w:ascii="Verdana" w:hAnsi="Verdana" w:cs="Verdana"/>
          <w:color w:val="000000"/>
        </w:rPr>
        <w:tab/>
      </w:r>
      <w:r w:rsidR="00831E13" w:rsidRPr="00831E13">
        <w:rPr>
          <w:rFonts w:ascii="Verdana" w:hAnsi="Verdana" w:cs="Verdana"/>
          <w:color w:val="000000"/>
        </w:rPr>
        <w:t>It should be noted that there are condition</w:t>
      </w:r>
      <w:r w:rsidR="00BA7315">
        <w:rPr>
          <w:rFonts w:ascii="Verdana" w:hAnsi="Verdana" w:cs="Verdana"/>
          <w:color w:val="000000"/>
        </w:rPr>
        <w:t>s</w:t>
      </w:r>
      <w:r w:rsidR="00831E13" w:rsidRPr="00831E13">
        <w:rPr>
          <w:rFonts w:ascii="Verdana" w:hAnsi="Verdana" w:cs="Verdana"/>
          <w:color w:val="000000"/>
        </w:rPr>
        <w:t xml:space="preserve"> in the Gambling Act 2005 by</w:t>
      </w:r>
      <w:r>
        <w:rPr>
          <w:rFonts w:ascii="Verdana" w:hAnsi="Verdana" w:cs="Verdana"/>
          <w:color w:val="000000"/>
        </w:rPr>
        <w:t xml:space="preserve"> </w:t>
      </w:r>
      <w:r w:rsidR="00831E13" w:rsidRPr="00831E13">
        <w:rPr>
          <w:rFonts w:ascii="Verdana" w:hAnsi="Verdana" w:cs="Verdana"/>
          <w:color w:val="000000"/>
        </w:rPr>
        <w:t>which the permit holder must comply</w:t>
      </w:r>
      <w:r w:rsidR="00BA7315">
        <w:rPr>
          <w:rFonts w:ascii="Verdana" w:hAnsi="Verdana" w:cs="Verdana"/>
          <w:color w:val="000000"/>
        </w:rPr>
        <w:t xml:space="preserve">. </w:t>
      </w:r>
      <w:r w:rsidR="00831E13" w:rsidRPr="00831E13">
        <w:rPr>
          <w:rFonts w:ascii="Verdana" w:hAnsi="Verdana" w:cs="Verdana"/>
          <w:color w:val="000000"/>
        </w:rPr>
        <w:t xml:space="preserve">The conditions in the Act </w:t>
      </w:r>
      <w:proofErr w:type="gramStart"/>
      <w:r w:rsidR="00831E13" w:rsidRPr="00831E13">
        <w:rPr>
          <w:rFonts w:ascii="Verdana" w:hAnsi="Verdana" w:cs="Verdana"/>
          <w:color w:val="000000"/>
        </w:rPr>
        <w:t>are;</w:t>
      </w:r>
      <w:proofErr w:type="gramEnd"/>
    </w:p>
    <w:p w14:paraId="70A44590" w14:textId="77777777" w:rsidR="0003045A" w:rsidRPr="000B1E8A" w:rsidRDefault="0003045A" w:rsidP="000B1E8A">
      <w:pPr>
        <w:autoSpaceDE w:val="0"/>
        <w:autoSpaceDN w:val="0"/>
        <w:adjustRightInd w:val="0"/>
        <w:spacing w:after="0" w:line="240" w:lineRule="auto"/>
        <w:rPr>
          <w:rFonts w:ascii="Verdana" w:hAnsi="Verdana" w:cs="Calibri,Bold"/>
          <w:bCs/>
          <w:color w:val="000000"/>
        </w:rPr>
      </w:pPr>
    </w:p>
    <w:p w14:paraId="690DA12B" w14:textId="77777777" w:rsidR="00831E13" w:rsidRPr="0003045A" w:rsidRDefault="00831E13" w:rsidP="0003045A">
      <w:pPr>
        <w:pStyle w:val="ListParagraph"/>
        <w:numPr>
          <w:ilvl w:val="0"/>
          <w:numId w:val="16"/>
        </w:numPr>
        <w:autoSpaceDE w:val="0"/>
        <w:autoSpaceDN w:val="0"/>
        <w:adjustRightInd w:val="0"/>
        <w:spacing w:after="0" w:line="240" w:lineRule="auto"/>
        <w:rPr>
          <w:rFonts w:ascii="Verdana" w:hAnsi="Verdana" w:cs="Verdana"/>
          <w:color w:val="000000"/>
        </w:rPr>
      </w:pPr>
      <w:r w:rsidRPr="0003045A">
        <w:rPr>
          <w:rFonts w:ascii="Verdana" w:hAnsi="Verdana" w:cs="Verdana"/>
          <w:color w:val="000000"/>
        </w:rPr>
        <w:t>the limits on participation fe</w:t>
      </w:r>
      <w:r w:rsidR="00646CDA">
        <w:rPr>
          <w:rFonts w:ascii="Verdana" w:hAnsi="Verdana" w:cs="Verdana"/>
          <w:color w:val="000000"/>
        </w:rPr>
        <w:t>e</w:t>
      </w:r>
      <w:r w:rsidRPr="0003045A">
        <w:rPr>
          <w:rFonts w:ascii="Verdana" w:hAnsi="Verdana" w:cs="Verdana"/>
          <w:color w:val="000000"/>
        </w:rPr>
        <w:t>s, as set out in regulations, must be</w:t>
      </w:r>
      <w:r w:rsidR="0003045A" w:rsidRPr="0003045A">
        <w:rPr>
          <w:rFonts w:ascii="Verdana" w:hAnsi="Verdana" w:cs="Verdana"/>
          <w:color w:val="000000"/>
        </w:rPr>
        <w:t xml:space="preserve"> </w:t>
      </w:r>
      <w:r w:rsidRPr="0003045A">
        <w:rPr>
          <w:rFonts w:ascii="Verdana" w:hAnsi="Verdana" w:cs="Verdana"/>
          <w:color w:val="000000"/>
        </w:rPr>
        <w:t xml:space="preserve">complied </w:t>
      </w:r>
      <w:proofErr w:type="gramStart"/>
      <w:r w:rsidRPr="0003045A">
        <w:rPr>
          <w:rFonts w:ascii="Verdana" w:hAnsi="Verdana" w:cs="Verdana"/>
          <w:color w:val="000000"/>
        </w:rPr>
        <w:t>with;</w:t>
      </w:r>
      <w:proofErr w:type="gramEnd"/>
    </w:p>
    <w:p w14:paraId="4AECD233" w14:textId="77777777" w:rsidR="00831E13" w:rsidRPr="0003045A" w:rsidRDefault="00831E13" w:rsidP="0003045A">
      <w:pPr>
        <w:pStyle w:val="ListParagraph"/>
        <w:numPr>
          <w:ilvl w:val="0"/>
          <w:numId w:val="16"/>
        </w:numPr>
        <w:autoSpaceDE w:val="0"/>
        <w:autoSpaceDN w:val="0"/>
        <w:adjustRightInd w:val="0"/>
        <w:spacing w:after="0" w:line="240" w:lineRule="auto"/>
        <w:rPr>
          <w:rFonts w:ascii="Verdana" w:hAnsi="Verdana" w:cs="Verdana"/>
          <w:color w:val="000000"/>
        </w:rPr>
      </w:pPr>
      <w:r w:rsidRPr="0003045A">
        <w:rPr>
          <w:rFonts w:ascii="Verdana" w:hAnsi="Verdana" w:cs="Verdana"/>
          <w:color w:val="000000"/>
        </w:rPr>
        <w:t>all chances to participate in the gaming must be allocated on the</w:t>
      </w:r>
      <w:r w:rsidR="0003045A" w:rsidRPr="0003045A">
        <w:rPr>
          <w:rFonts w:ascii="Verdana" w:hAnsi="Verdana" w:cs="Verdana"/>
          <w:color w:val="000000"/>
        </w:rPr>
        <w:t xml:space="preserve"> </w:t>
      </w:r>
      <w:r w:rsidRPr="0003045A">
        <w:rPr>
          <w:rFonts w:ascii="Verdana" w:hAnsi="Verdana" w:cs="Verdana"/>
          <w:color w:val="000000"/>
        </w:rPr>
        <w:t>premises on which the gaming is taking place and on one day; the</w:t>
      </w:r>
      <w:r w:rsidR="0003045A" w:rsidRPr="0003045A">
        <w:rPr>
          <w:rFonts w:ascii="Verdana" w:hAnsi="Verdana" w:cs="Verdana"/>
          <w:color w:val="000000"/>
        </w:rPr>
        <w:t xml:space="preserve"> </w:t>
      </w:r>
      <w:r w:rsidRPr="0003045A">
        <w:rPr>
          <w:rFonts w:ascii="Verdana" w:hAnsi="Verdana" w:cs="Verdana"/>
          <w:color w:val="000000"/>
        </w:rPr>
        <w:t>game must be played and completed on the day the chances are</w:t>
      </w:r>
      <w:r w:rsidR="0003045A" w:rsidRPr="0003045A">
        <w:rPr>
          <w:rFonts w:ascii="Verdana" w:hAnsi="Verdana" w:cs="Verdana"/>
          <w:color w:val="000000"/>
        </w:rPr>
        <w:t xml:space="preserve"> </w:t>
      </w:r>
      <w:r w:rsidRPr="0003045A">
        <w:rPr>
          <w:rFonts w:ascii="Verdana" w:hAnsi="Verdana" w:cs="Verdana"/>
          <w:color w:val="000000"/>
        </w:rPr>
        <w:t>allocated; and the result of the game must be made public in the</w:t>
      </w:r>
      <w:r w:rsidR="0003045A" w:rsidRPr="0003045A">
        <w:rPr>
          <w:rFonts w:ascii="Verdana" w:hAnsi="Verdana" w:cs="Verdana"/>
          <w:color w:val="000000"/>
        </w:rPr>
        <w:t xml:space="preserve"> </w:t>
      </w:r>
      <w:r w:rsidRPr="0003045A">
        <w:rPr>
          <w:rFonts w:ascii="Verdana" w:hAnsi="Verdana" w:cs="Verdana"/>
          <w:color w:val="000000"/>
        </w:rPr>
        <w:t xml:space="preserve">premises on the day that it is </w:t>
      </w:r>
      <w:proofErr w:type="gramStart"/>
      <w:r w:rsidRPr="0003045A">
        <w:rPr>
          <w:rFonts w:ascii="Verdana" w:hAnsi="Verdana" w:cs="Verdana"/>
          <w:color w:val="000000"/>
        </w:rPr>
        <w:t>played;</w:t>
      </w:r>
      <w:proofErr w:type="gramEnd"/>
    </w:p>
    <w:p w14:paraId="7A48D7B9" w14:textId="77777777" w:rsidR="00831E13" w:rsidRPr="0003045A" w:rsidRDefault="00831E13" w:rsidP="0003045A">
      <w:pPr>
        <w:pStyle w:val="ListParagraph"/>
        <w:numPr>
          <w:ilvl w:val="0"/>
          <w:numId w:val="16"/>
        </w:numPr>
        <w:autoSpaceDE w:val="0"/>
        <w:autoSpaceDN w:val="0"/>
        <w:adjustRightInd w:val="0"/>
        <w:spacing w:after="0" w:line="240" w:lineRule="auto"/>
        <w:rPr>
          <w:rFonts w:ascii="Verdana" w:hAnsi="Verdana" w:cs="Verdana"/>
          <w:color w:val="000000"/>
        </w:rPr>
      </w:pPr>
      <w:r w:rsidRPr="0003045A">
        <w:rPr>
          <w:rFonts w:ascii="Verdana" w:hAnsi="Verdana" w:cs="Verdana"/>
          <w:color w:val="000000"/>
        </w:rPr>
        <w:t>the prize for which the game is played must not exceed the amount set</w:t>
      </w:r>
      <w:r w:rsidR="0003045A" w:rsidRPr="0003045A">
        <w:rPr>
          <w:rFonts w:ascii="Verdana" w:hAnsi="Verdana" w:cs="Verdana"/>
          <w:color w:val="000000"/>
        </w:rPr>
        <w:t xml:space="preserve"> </w:t>
      </w:r>
      <w:r w:rsidRPr="0003045A">
        <w:rPr>
          <w:rFonts w:ascii="Verdana" w:hAnsi="Verdana" w:cs="Verdana"/>
          <w:color w:val="000000"/>
        </w:rPr>
        <w:t>out in regulations (if a money prize), or the prescribed value (if nonmonetary</w:t>
      </w:r>
      <w:r w:rsidR="0003045A" w:rsidRPr="0003045A">
        <w:rPr>
          <w:rFonts w:ascii="Verdana" w:hAnsi="Verdana" w:cs="Verdana"/>
          <w:color w:val="000000"/>
        </w:rPr>
        <w:t xml:space="preserve"> </w:t>
      </w:r>
      <w:r w:rsidRPr="0003045A">
        <w:rPr>
          <w:rFonts w:ascii="Verdana" w:hAnsi="Verdana" w:cs="Verdana"/>
          <w:color w:val="000000"/>
        </w:rPr>
        <w:t>prize); and</w:t>
      </w:r>
    </w:p>
    <w:p w14:paraId="08E7CCD3" w14:textId="7F3D44CF" w:rsidR="00903637" w:rsidRPr="00BA7315" w:rsidRDefault="00831E13" w:rsidP="00903637">
      <w:pPr>
        <w:pStyle w:val="ListParagraph"/>
        <w:numPr>
          <w:ilvl w:val="0"/>
          <w:numId w:val="16"/>
        </w:numPr>
        <w:autoSpaceDE w:val="0"/>
        <w:autoSpaceDN w:val="0"/>
        <w:adjustRightInd w:val="0"/>
        <w:spacing w:after="0" w:line="240" w:lineRule="auto"/>
      </w:pPr>
      <w:r w:rsidRPr="0003045A">
        <w:rPr>
          <w:rFonts w:ascii="Verdana" w:hAnsi="Verdana" w:cs="Verdana"/>
          <w:color w:val="000000"/>
        </w:rPr>
        <w:t>participation in the gaming must not entitle the player to take part in</w:t>
      </w:r>
      <w:r w:rsidR="0003045A" w:rsidRPr="0003045A">
        <w:rPr>
          <w:rFonts w:ascii="Verdana" w:hAnsi="Verdana" w:cs="Verdana"/>
          <w:color w:val="000000"/>
        </w:rPr>
        <w:t xml:space="preserve"> </w:t>
      </w:r>
      <w:r w:rsidRPr="0003045A">
        <w:rPr>
          <w:rFonts w:ascii="Verdana" w:hAnsi="Verdana" w:cs="Verdana"/>
          <w:color w:val="000000"/>
        </w:rPr>
        <w:t>any other gambling.</w:t>
      </w:r>
    </w:p>
    <w:p w14:paraId="50AE36A1" w14:textId="77777777" w:rsidR="00BA7315" w:rsidRDefault="00BA7315" w:rsidP="00BA7315">
      <w:pPr>
        <w:autoSpaceDE w:val="0"/>
        <w:autoSpaceDN w:val="0"/>
        <w:adjustRightInd w:val="0"/>
        <w:spacing w:after="0" w:line="240" w:lineRule="auto"/>
      </w:pPr>
    </w:p>
    <w:p w14:paraId="7BE5DF11" w14:textId="12BF444B" w:rsidR="00BA7315" w:rsidRPr="00BA7315" w:rsidRDefault="00BA7315" w:rsidP="00BA7315">
      <w:pPr>
        <w:autoSpaceDE w:val="0"/>
        <w:autoSpaceDN w:val="0"/>
        <w:adjustRightInd w:val="0"/>
        <w:spacing w:after="0" w:line="240" w:lineRule="auto"/>
        <w:ind w:left="720"/>
        <w:rPr>
          <w:rFonts w:ascii="Verdana" w:hAnsi="Verdana"/>
        </w:rPr>
      </w:pPr>
      <w:r w:rsidRPr="00BA7315">
        <w:rPr>
          <w:rFonts w:ascii="Verdana" w:hAnsi="Verdana"/>
        </w:rPr>
        <w:t>The licensing authority cannot attach conditions.</w:t>
      </w:r>
    </w:p>
    <w:p w14:paraId="376C1057" w14:textId="77777777" w:rsidR="0003045A" w:rsidRPr="0003045A" w:rsidRDefault="0003045A" w:rsidP="0003045A">
      <w:pPr>
        <w:autoSpaceDE w:val="0"/>
        <w:autoSpaceDN w:val="0"/>
        <w:adjustRightInd w:val="0"/>
        <w:spacing w:after="0" w:line="240" w:lineRule="auto"/>
        <w:rPr>
          <w:rFonts w:ascii="Verdana" w:hAnsi="Verdana" w:cs="Verdana"/>
          <w:color w:val="000000"/>
        </w:rPr>
      </w:pPr>
    </w:p>
    <w:p w14:paraId="47BBAEE0" w14:textId="77777777" w:rsidR="00831E13" w:rsidRPr="00A637BD" w:rsidRDefault="00831E13" w:rsidP="00826006">
      <w:pPr>
        <w:pStyle w:val="Heading2"/>
      </w:pPr>
      <w:r w:rsidRPr="00A637BD">
        <w:t>23.</w:t>
      </w:r>
      <w:r w:rsidR="0003045A" w:rsidRPr="00A637BD">
        <w:tab/>
      </w:r>
      <w:r w:rsidRPr="00A637BD">
        <w:t>Club Gaming and Club Machine Permits</w:t>
      </w:r>
    </w:p>
    <w:p w14:paraId="063095FB" w14:textId="77777777" w:rsidR="0003045A" w:rsidRPr="00831E13" w:rsidRDefault="0003045A" w:rsidP="00831E13">
      <w:pPr>
        <w:autoSpaceDE w:val="0"/>
        <w:autoSpaceDN w:val="0"/>
        <w:adjustRightInd w:val="0"/>
        <w:spacing w:after="0" w:line="240" w:lineRule="auto"/>
        <w:rPr>
          <w:rFonts w:ascii="Verdana" w:hAnsi="Verdana" w:cs="Verdana,Bold"/>
          <w:b/>
          <w:bCs/>
          <w:color w:val="000000"/>
        </w:rPr>
      </w:pPr>
    </w:p>
    <w:p w14:paraId="10F6600E" w14:textId="77777777" w:rsidR="00831E13" w:rsidRDefault="00B27325" w:rsidP="00B27325">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23.1</w:t>
      </w:r>
      <w:r>
        <w:rPr>
          <w:rFonts w:ascii="Verdana" w:hAnsi="Verdana" w:cs="Verdana"/>
          <w:color w:val="000000"/>
        </w:rPr>
        <w:tab/>
      </w:r>
      <w:r w:rsidR="00831E13" w:rsidRPr="00831E13">
        <w:rPr>
          <w:rFonts w:ascii="Verdana" w:hAnsi="Verdana" w:cs="Verdana"/>
          <w:color w:val="000000"/>
        </w:rPr>
        <w:t>Members clubs and Miners’ welfare institutes (but not Commercial Clubs)</w:t>
      </w:r>
      <w:r w:rsidR="0003045A">
        <w:rPr>
          <w:rFonts w:ascii="Verdana" w:hAnsi="Verdana" w:cs="Verdana"/>
          <w:color w:val="000000"/>
        </w:rPr>
        <w:t xml:space="preserve"> </w:t>
      </w:r>
      <w:r w:rsidR="00831E13" w:rsidRPr="00831E13">
        <w:rPr>
          <w:rFonts w:ascii="Verdana" w:hAnsi="Verdana" w:cs="Verdana"/>
          <w:color w:val="000000"/>
        </w:rPr>
        <w:t xml:space="preserve">may apply for a Club Gaming Permit or a Club Gaming </w:t>
      </w:r>
      <w:r w:rsidR="00E929A8">
        <w:rPr>
          <w:rFonts w:ascii="Verdana" w:hAnsi="Verdana" w:cs="Verdana"/>
          <w:color w:val="000000"/>
        </w:rPr>
        <w:t>M</w:t>
      </w:r>
      <w:r w:rsidR="00831E13" w:rsidRPr="00831E13">
        <w:rPr>
          <w:rFonts w:ascii="Verdana" w:hAnsi="Verdana" w:cs="Verdana"/>
          <w:color w:val="000000"/>
        </w:rPr>
        <w:t xml:space="preserve">achines </w:t>
      </w:r>
      <w:r w:rsidR="00E929A8">
        <w:rPr>
          <w:rFonts w:ascii="Verdana" w:hAnsi="Verdana" w:cs="Verdana"/>
          <w:color w:val="000000"/>
        </w:rPr>
        <w:t>P</w:t>
      </w:r>
      <w:r w:rsidR="00831E13" w:rsidRPr="00831E13">
        <w:rPr>
          <w:rFonts w:ascii="Verdana" w:hAnsi="Verdana" w:cs="Verdana"/>
          <w:color w:val="000000"/>
        </w:rPr>
        <w:t>ermit.</w:t>
      </w:r>
      <w:r w:rsidR="0003045A">
        <w:rPr>
          <w:rFonts w:ascii="Verdana" w:hAnsi="Verdana" w:cs="Verdana"/>
          <w:color w:val="000000"/>
        </w:rPr>
        <w:t xml:space="preserve"> </w:t>
      </w:r>
      <w:r w:rsidR="00831E13" w:rsidRPr="00831E13">
        <w:rPr>
          <w:rFonts w:ascii="Verdana" w:hAnsi="Verdana" w:cs="Verdana"/>
          <w:color w:val="000000"/>
        </w:rPr>
        <w:t>The Club Gaming Permit will enable the premises to provide gaming</w:t>
      </w:r>
      <w:r w:rsidR="0003045A">
        <w:rPr>
          <w:rFonts w:ascii="Verdana" w:hAnsi="Verdana" w:cs="Verdana"/>
          <w:color w:val="000000"/>
        </w:rPr>
        <w:t xml:space="preserve"> </w:t>
      </w:r>
      <w:r w:rsidR="00831E13" w:rsidRPr="00831E13">
        <w:rPr>
          <w:rFonts w:ascii="Verdana" w:hAnsi="Verdana" w:cs="Verdana"/>
          <w:color w:val="000000"/>
        </w:rPr>
        <w:t>machines (3 machines of categories B, C or D), equal chance gaming and</w:t>
      </w:r>
      <w:r w:rsidR="0003045A">
        <w:rPr>
          <w:rFonts w:ascii="Verdana" w:hAnsi="Verdana" w:cs="Verdana"/>
          <w:color w:val="000000"/>
        </w:rPr>
        <w:t xml:space="preserve"> </w:t>
      </w:r>
      <w:r w:rsidR="00831E13" w:rsidRPr="00831E13">
        <w:rPr>
          <w:rFonts w:ascii="Verdana" w:hAnsi="Verdana" w:cs="Verdana"/>
          <w:color w:val="000000"/>
        </w:rPr>
        <w:t xml:space="preserve">games of chance as set-out in regulations. A Club Gaming </w:t>
      </w:r>
      <w:r w:rsidR="00E929A8">
        <w:rPr>
          <w:rFonts w:ascii="Verdana" w:hAnsi="Verdana" w:cs="Verdana"/>
          <w:color w:val="000000"/>
        </w:rPr>
        <w:t>M</w:t>
      </w:r>
      <w:r w:rsidR="00831E13" w:rsidRPr="00831E13">
        <w:rPr>
          <w:rFonts w:ascii="Verdana" w:hAnsi="Verdana" w:cs="Verdana"/>
          <w:color w:val="000000"/>
        </w:rPr>
        <w:t>achine</w:t>
      </w:r>
      <w:r w:rsidR="0003045A">
        <w:rPr>
          <w:rFonts w:ascii="Verdana" w:hAnsi="Verdana" w:cs="Verdana"/>
          <w:color w:val="000000"/>
        </w:rPr>
        <w:t xml:space="preserve"> </w:t>
      </w:r>
      <w:r w:rsidR="00E929A8">
        <w:rPr>
          <w:rFonts w:ascii="Verdana" w:hAnsi="Verdana" w:cs="Verdana"/>
          <w:color w:val="000000"/>
        </w:rPr>
        <w:t>P</w:t>
      </w:r>
      <w:r w:rsidR="00831E13" w:rsidRPr="00831E13">
        <w:rPr>
          <w:rFonts w:ascii="Verdana" w:hAnsi="Verdana" w:cs="Verdana"/>
          <w:color w:val="000000"/>
        </w:rPr>
        <w:t>ermit will enable the premises to provide gaming machines (3 machines</w:t>
      </w:r>
      <w:r w:rsidR="0003045A">
        <w:rPr>
          <w:rFonts w:ascii="Verdana" w:hAnsi="Verdana" w:cs="Verdana"/>
          <w:color w:val="000000"/>
        </w:rPr>
        <w:t xml:space="preserve"> </w:t>
      </w:r>
      <w:r w:rsidR="00831E13" w:rsidRPr="00831E13">
        <w:rPr>
          <w:rFonts w:ascii="Verdana" w:hAnsi="Verdana" w:cs="Verdana"/>
          <w:color w:val="000000"/>
        </w:rPr>
        <w:t>of categories B, C or D).</w:t>
      </w:r>
    </w:p>
    <w:p w14:paraId="56CFB075" w14:textId="77777777" w:rsidR="0003045A" w:rsidRPr="00831E13" w:rsidRDefault="0003045A" w:rsidP="00831E13">
      <w:pPr>
        <w:autoSpaceDE w:val="0"/>
        <w:autoSpaceDN w:val="0"/>
        <w:adjustRightInd w:val="0"/>
        <w:spacing w:after="0" w:line="240" w:lineRule="auto"/>
        <w:rPr>
          <w:rFonts w:ascii="Verdana" w:hAnsi="Verdana" w:cs="Verdana"/>
          <w:color w:val="000000"/>
        </w:rPr>
      </w:pPr>
    </w:p>
    <w:p w14:paraId="78B15B42" w14:textId="77777777" w:rsidR="00E929A8" w:rsidRDefault="00B27325" w:rsidP="00B27325">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23.2</w:t>
      </w:r>
      <w:r>
        <w:rPr>
          <w:rFonts w:ascii="Verdana" w:hAnsi="Verdana" w:cs="Verdana"/>
          <w:color w:val="000000"/>
        </w:rPr>
        <w:tab/>
      </w:r>
      <w:r w:rsidR="00831E13" w:rsidRPr="00831E13">
        <w:rPr>
          <w:rFonts w:ascii="Verdana" w:hAnsi="Verdana" w:cs="Verdana"/>
          <w:color w:val="000000"/>
        </w:rPr>
        <w:t>Members clubs must have at least 25 members and be established and</w:t>
      </w:r>
      <w:r w:rsidR="0003045A">
        <w:rPr>
          <w:rFonts w:ascii="Verdana" w:hAnsi="Verdana" w:cs="Verdana"/>
          <w:color w:val="000000"/>
        </w:rPr>
        <w:t xml:space="preserve"> </w:t>
      </w:r>
      <w:r w:rsidR="00831E13" w:rsidRPr="00831E13">
        <w:rPr>
          <w:rFonts w:ascii="Verdana" w:hAnsi="Verdana" w:cs="Verdana"/>
          <w:color w:val="000000"/>
        </w:rPr>
        <w:t>conducted “wholly or mainly” for purposes other than gaming, unless the</w:t>
      </w:r>
      <w:r w:rsidR="0003045A">
        <w:rPr>
          <w:rFonts w:ascii="Verdana" w:hAnsi="Verdana" w:cs="Verdana"/>
          <w:color w:val="000000"/>
        </w:rPr>
        <w:t xml:space="preserve"> </w:t>
      </w:r>
      <w:r w:rsidR="00831E13" w:rsidRPr="00831E13">
        <w:rPr>
          <w:rFonts w:ascii="Verdana" w:hAnsi="Verdana" w:cs="Verdana"/>
          <w:color w:val="000000"/>
        </w:rPr>
        <w:t>gaming is permitted by separate regulations. It is anticipated that this</w:t>
      </w:r>
      <w:r w:rsidR="0003045A">
        <w:rPr>
          <w:rFonts w:ascii="Verdana" w:hAnsi="Verdana" w:cs="Verdana"/>
          <w:color w:val="000000"/>
        </w:rPr>
        <w:t xml:space="preserve"> </w:t>
      </w:r>
      <w:r w:rsidR="00831E13" w:rsidRPr="00831E13">
        <w:rPr>
          <w:rFonts w:ascii="Verdana" w:hAnsi="Verdana" w:cs="Verdana"/>
          <w:color w:val="000000"/>
        </w:rPr>
        <w:t>will cover bridge and whist clubs, which will replicate the position under</w:t>
      </w:r>
      <w:r w:rsidR="0003045A">
        <w:rPr>
          <w:rFonts w:ascii="Verdana" w:hAnsi="Verdana" w:cs="Verdana"/>
          <w:color w:val="000000"/>
        </w:rPr>
        <w:t xml:space="preserve"> </w:t>
      </w:r>
      <w:r w:rsidR="00831E13" w:rsidRPr="00831E13">
        <w:rPr>
          <w:rFonts w:ascii="Verdana" w:hAnsi="Verdana" w:cs="Verdana"/>
          <w:color w:val="000000"/>
        </w:rPr>
        <w:t xml:space="preserve">the </w:t>
      </w:r>
      <w:r w:rsidR="00831E13" w:rsidRPr="00831E13">
        <w:rPr>
          <w:rFonts w:ascii="Verdana" w:hAnsi="Verdana" w:cs="Verdana"/>
          <w:color w:val="000000"/>
        </w:rPr>
        <w:lastRenderedPageBreak/>
        <w:t xml:space="preserve">Gaming Act 1968. A </w:t>
      </w:r>
      <w:proofErr w:type="gramStart"/>
      <w:r w:rsidR="00831E13" w:rsidRPr="00831E13">
        <w:rPr>
          <w:rFonts w:ascii="Verdana" w:hAnsi="Verdana" w:cs="Verdana"/>
          <w:color w:val="000000"/>
        </w:rPr>
        <w:t>members</w:t>
      </w:r>
      <w:proofErr w:type="gramEnd"/>
      <w:r w:rsidR="00831E13" w:rsidRPr="00831E13">
        <w:rPr>
          <w:rFonts w:ascii="Verdana" w:hAnsi="Verdana" w:cs="Verdana"/>
          <w:color w:val="000000"/>
        </w:rPr>
        <w:t xml:space="preserve"> club must be permanent in nature, not</w:t>
      </w:r>
      <w:r w:rsidR="0003045A">
        <w:rPr>
          <w:rFonts w:ascii="Verdana" w:hAnsi="Verdana" w:cs="Verdana"/>
          <w:color w:val="000000"/>
        </w:rPr>
        <w:t xml:space="preserve"> </w:t>
      </w:r>
      <w:r w:rsidR="00831E13" w:rsidRPr="00831E13">
        <w:rPr>
          <w:rFonts w:ascii="Verdana" w:hAnsi="Verdana" w:cs="Verdana"/>
          <w:color w:val="000000"/>
        </w:rPr>
        <w:t>established to make commercial profit, and controlled by its members</w:t>
      </w:r>
      <w:r w:rsidR="0003045A">
        <w:rPr>
          <w:rFonts w:ascii="Verdana" w:hAnsi="Verdana" w:cs="Verdana"/>
          <w:color w:val="000000"/>
        </w:rPr>
        <w:t xml:space="preserve"> </w:t>
      </w:r>
      <w:r w:rsidR="00831E13" w:rsidRPr="00831E13">
        <w:rPr>
          <w:rFonts w:ascii="Verdana" w:hAnsi="Verdana" w:cs="Verdana"/>
          <w:color w:val="000000"/>
        </w:rPr>
        <w:t>equally. Examples include working men’s clubs, branches of Royal British</w:t>
      </w:r>
      <w:r w:rsidR="0003045A">
        <w:rPr>
          <w:rFonts w:ascii="Verdana" w:hAnsi="Verdana" w:cs="Verdana"/>
          <w:color w:val="000000"/>
        </w:rPr>
        <w:t xml:space="preserve"> </w:t>
      </w:r>
      <w:r w:rsidR="00831E13" w:rsidRPr="00831E13">
        <w:rPr>
          <w:rFonts w:ascii="Verdana" w:hAnsi="Verdana" w:cs="Verdana"/>
          <w:color w:val="000000"/>
        </w:rPr>
        <w:t>Legion and clubs with political affiliations.</w:t>
      </w:r>
      <w:r w:rsidR="0003045A">
        <w:rPr>
          <w:rFonts w:ascii="Verdana" w:hAnsi="Verdana" w:cs="Verdana"/>
          <w:color w:val="000000"/>
        </w:rPr>
        <w:t xml:space="preserve"> </w:t>
      </w:r>
    </w:p>
    <w:p w14:paraId="4706DC40" w14:textId="77777777" w:rsidR="00E929A8" w:rsidRDefault="00E929A8" w:rsidP="00B27325">
      <w:pPr>
        <w:autoSpaceDE w:val="0"/>
        <w:autoSpaceDN w:val="0"/>
        <w:adjustRightInd w:val="0"/>
        <w:spacing w:after="0" w:line="240" w:lineRule="auto"/>
        <w:ind w:left="720" w:hanging="720"/>
        <w:rPr>
          <w:rFonts w:ascii="Verdana" w:hAnsi="Verdana" w:cs="Verdana"/>
          <w:color w:val="000000"/>
        </w:rPr>
      </w:pPr>
    </w:p>
    <w:p w14:paraId="6D3C6507" w14:textId="77777777" w:rsidR="00831E13" w:rsidRDefault="00831E13" w:rsidP="00B27325">
      <w:pPr>
        <w:autoSpaceDE w:val="0"/>
        <w:autoSpaceDN w:val="0"/>
        <w:adjustRightInd w:val="0"/>
        <w:spacing w:after="0" w:line="240" w:lineRule="auto"/>
        <w:ind w:left="720" w:hanging="720"/>
        <w:rPr>
          <w:rFonts w:ascii="Verdana" w:hAnsi="Verdana" w:cs="Verdana"/>
          <w:color w:val="000000"/>
        </w:rPr>
      </w:pPr>
      <w:r w:rsidRPr="00831E13">
        <w:rPr>
          <w:rFonts w:ascii="Verdana" w:hAnsi="Verdana" w:cs="Verdana"/>
          <w:color w:val="000000"/>
        </w:rPr>
        <w:t>23.3</w:t>
      </w:r>
      <w:r w:rsidR="00E929A8">
        <w:rPr>
          <w:rFonts w:ascii="Verdana" w:hAnsi="Verdana" w:cs="Verdana"/>
          <w:color w:val="000000"/>
        </w:rPr>
        <w:tab/>
      </w:r>
      <w:r w:rsidRPr="00831E13">
        <w:rPr>
          <w:rFonts w:ascii="Verdana" w:hAnsi="Verdana" w:cs="Verdana"/>
          <w:color w:val="000000"/>
        </w:rPr>
        <w:t>This Licensing Authority is aware that: “Licensing authorities may only</w:t>
      </w:r>
      <w:r w:rsidR="0003045A">
        <w:rPr>
          <w:rFonts w:ascii="Verdana" w:hAnsi="Verdana" w:cs="Verdana"/>
          <w:color w:val="000000"/>
        </w:rPr>
        <w:t xml:space="preserve"> </w:t>
      </w:r>
      <w:r w:rsidRPr="00831E13">
        <w:rPr>
          <w:rFonts w:ascii="Verdana" w:hAnsi="Verdana" w:cs="Verdana"/>
          <w:color w:val="000000"/>
        </w:rPr>
        <w:t>refuse an application on the grounds that:</w:t>
      </w:r>
      <w:r w:rsidR="0003045A">
        <w:rPr>
          <w:rFonts w:ascii="Verdana" w:hAnsi="Verdana" w:cs="Verdana"/>
          <w:color w:val="000000"/>
        </w:rPr>
        <w:t xml:space="preserve"> </w:t>
      </w:r>
    </w:p>
    <w:p w14:paraId="40FCBF52" w14:textId="77777777" w:rsidR="0003045A" w:rsidRPr="00831E13" w:rsidRDefault="0003045A" w:rsidP="00831E13">
      <w:pPr>
        <w:autoSpaceDE w:val="0"/>
        <w:autoSpaceDN w:val="0"/>
        <w:adjustRightInd w:val="0"/>
        <w:spacing w:after="0" w:line="240" w:lineRule="auto"/>
        <w:rPr>
          <w:rFonts w:ascii="Verdana" w:hAnsi="Verdana" w:cs="Verdana"/>
          <w:color w:val="000000"/>
        </w:rPr>
      </w:pPr>
    </w:p>
    <w:p w14:paraId="3B447758" w14:textId="77777777" w:rsidR="00831E13" w:rsidRPr="00B27325" w:rsidRDefault="00831E13" w:rsidP="00B27325">
      <w:pPr>
        <w:pStyle w:val="ListParagraph"/>
        <w:numPr>
          <w:ilvl w:val="0"/>
          <w:numId w:val="16"/>
        </w:numPr>
        <w:autoSpaceDE w:val="0"/>
        <w:autoSpaceDN w:val="0"/>
        <w:adjustRightInd w:val="0"/>
        <w:spacing w:after="0" w:line="240" w:lineRule="auto"/>
        <w:rPr>
          <w:rFonts w:ascii="Verdana" w:hAnsi="Verdana" w:cs="Verdana"/>
          <w:color w:val="000000"/>
        </w:rPr>
      </w:pPr>
      <w:r w:rsidRPr="00B27325">
        <w:rPr>
          <w:rFonts w:ascii="Verdana" w:hAnsi="Verdana" w:cs="Verdana"/>
          <w:color w:val="000000"/>
        </w:rPr>
        <w:t>the applicant does not fulfil the requirements for members or</w:t>
      </w:r>
      <w:r w:rsidR="0003045A" w:rsidRPr="00B27325">
        <w:rPr>
          <w:rFonts w:ascii="Verdana" w:hAnsi="Verdana" w:cs="Verdana"/>
          <w:color w:val="000000"/>
        </w:rPr>
        <w:t xml:space="preserve"> </w:t>
      </w:r>
      <w:r w:rsidRPr="00B27325">
        <w:rPr>
          <w:rFonts w:ascii="Verdana" w:hAnsi="Verdana" w:cs="Verdana"/>
          <w:color w:val="000000"/>
        </w:rPr>
        <w:t>commercial club or miners’ welfare institute and therefore is not</w:t>
      </w:r>
      <w:r w:rsidR="0003045A" w:rsidRPr="00B27325">
        <w:rPr>
          <w:rFonts w:ascii="Verdana" w:hAnsi="Verdana" w:cs="Verdana"/>
          <w:color w:val="000000"/>
        </w:rPr>
        <w:t xml:space="preserve"> </w:t>
      </w:r>
      <w:r w:rsidRPr="00B27325">
        <w:rPr>
          <w:rFonts w:ascii="Verdana" w:hAnsi="Verdana" w:cs="Verdana"/>
          <w:color w:val="000000"/>
        </w:rPr>
        <w:t xml:space="preserve">entitled to receive the type of permit for which it has </w:t>
      </w:r>
      <w:proofErr w:type="gramStart"/>
      <w:r w:rsidRPr="00B27325">
        <w:rPr>
          <w:rFonts w:ascii="Verdana" w:hAnsi="Verdana" w:cs="Verdana"/>
          <w:color w:val="000000"/>
        </w:rPr>
        <w:t>applied;</w:t>
      </w:r>
      <w:proofErr w:type="gramEnd"/>
    </w:p>
    <w:p w14:paraId="4CA33A8B" w14:textId="77777777" w:rsidR="00831E13" w:rsidRPr="00B27325" w:rsidRDefault="00831E13" w:rsidP="00B27325">
      <w:pPr>
        <w:pStyle w:val="ListParagraph"/>
        <w:numPr>
          <w:ilvl w:val="0"/>
          <w:numId w:val="16"/>
        </w:numPr>
        <w:autoSpaceDE w:val="0"/>
        <w:autoSpaceDN w:val="0"/>
        <w:adjustRightInd w:val="0"/>
        <w:spacing w:after="0" w:line="240" w:lineRule="auto"/>
        <w:rPr>
          <w:rFonts w:ascii="Verdana" w:hAnsi="Verdana" w:cs="Verdana"/>
          <w:color w:val="000000"/>
        </w:rPr>
      </w:pPr>
      <w:r w:rsidRPr="00B27325">
        <w:rPr>
          <w:rFonts w:ascii="Verdana" w:hAnsi="Verdana" w:cs="Verdana"/>
          <w:color w:val="000000"/>
        </w:rPr>
        <w:t>the applicants’ premises are used wholly or mainly by children and/or</w:t>
      </w:r>
      <w:r w:rsidR="00B27325" w:rsidRPr="00B27325">
        <w:rPr>
          <w:rFonts w:ascii="Verdana" w:hAnsi="Verdana" w:cs="Verdana"/>
          <w:color w:val="000000"/>
        </w:rPr>
        <w:t xml:space="preserve"> </w:t>
      </w:r>
      <w:r w:rsidRPr="00B27325">
        <w:rPr>
          <w:rFonts w:ascii="Verdana" w:hAnsi="Verdana" w:cs="Verdana"/>
          <w:color w:val="000000"/>
        </w:rPr>
        <w:t xml:space="preserve">young </w:t>
      </w:r>
      <w:proofErr w:type="gramStart"/>
      <w:r w:rsidRPr="00B27325">
        <w:rPr>
          <w:rFonts w:ascii="Verdana" w:hAnsi="Verdana" w:cs="Verdana"/>
          <w:color w:val="000000"/>
        </w:rPr>
        <w:t>persons;</w:t>
      </w:r>
      <w:proofErr w:type="gramEnd"/>
    </w:p>
    <w:p w14:paraId="2D09BC97" w14:textId="77777777" w:rsidR="00831E13" w:rsidRPr="00B27325" w:rsidRDefault="00831E13" w:rsidP="00B27325">
      <w:pPr>
        <w:pStyle w:val="ListParagraph"/>
        <w:numPr>
          <w:ilvl w:val="0"/>
          <w:numId w:val="16"/>
        </w:numPr>
        <w:autoSpaceDE w:val="0"/>
        <w:autoSpaceDN w:val="0"/>
        <w:adjustRightInd w:val="0"/>
        <w:spacing w:after="0" w:line="240" w:lineRule="auto"/>
        <w:rPr>
          <w:rFonts w:ascii="Verdana" w:hAnsi="Verdana" w:cs="Verdana"/>
          <w:color w:val="000000"/>
        </w:rPr>
      </w:pPr>
      <w:r w:rsidRPr="00B27325">
        <w:rPr>
          <w:rFonts w:ascii="Verdana" w:hAnsi="Verdana" w:cs="Verdana"/>
          <w:color w:val="000000"/>
        </w:rPr>
        <w:t>an offence under the Act or a breach of a permit has been committed</w:t>
      </w:r>
      <w:r w:rsidR="00B27325" w:rsidRPr="00B27325">
        <w:rPr>
          <w:rFonts w:ascii="Verdana" w:hAnsi="Verdana" w:cs="Verdana"/>
          <w:color w:val="000000"/>
        </w:rPr>
        <w:t xml:space="preserve"> </w:t>
      </w:r>
      <w:r w:rsidRPr="00B27325">
        <w:rPr>
          <w:rFonts w:ascii="Verdana" w:hAnsi="Verdana" w:cs="Verdana"/>
          <w:color w:val="000000"/>
        </w:rPr>
        <w:t xml:space="preserve">by the applicant while providing gaming </w:t>
      </w:r>
      <w:proofErr w:type="gramStart"/>
      <w:r w:rsidRPr="00B27325">
        <w:rPr>
          <w:rFonts w:ascii="Verdana" w:hAnsi="Verdana" w:cs="Verdana"/>
          <w:color w:val="000000"/>
        </w:rPr>
        <w:t>facilities;</w:t>
      </w:r>
      <w:proofErr w:type="gramEnd"/>
    </w:p>
    <w:p w14:paraId="6994BB61" w14:textId="77777777" w:rsidR="00831E13" w:rsidRPr="00B27325" w:rsidRDefault="00831E13" w:rsidP="00B27325">
      <w:pPr>
        <w:pStyle w:val="ListParagraph"/>
        <w:numPr>
          <w:ilvl w:val="0"/>
          <w:numId w:val="16"/>
        </w:numPr>
        <w:autoSpaceDE w:val="0"/>
        <w:autoSpaceDN w:val="0"/>
        <w:adjustRightInd w:val="0"/>
        <w:spacing w:after="0" w:line="240" w:lineRule="auto"/>
        <w:rPr>
          <w:rFonts w:ascii="Verdana" w:hAnsi="Verdana" w:cs="Verdana"/>
          <w:color w:val="000000"/>
        </w:rPr>
      </w:pPr>
      <w:r w:rsidRPr="00B27325">
        <w:rPr>
          <w:rFonts w:ascii="Verdana" w:hAnsi="Verdana" w:cs="Verdana"/>
          <w:color w:val="000000"/>
        </w:rPr>
        <w:t>a permit held by the applicant has been cancelled in the previous ten</w:t>
      </w:r>
      <w:r w:rsidR="00B27325" w:rsidRPr="00B27325">
        <w:rPr>
          <w:rFonts w:ascii="Verdana" w:hAnsi="Verdana" w:cs="Verdana"/>
          <w:color w:val="000000"/>
        </w:rPr>
        <w:t xml:space="preserve"> </w:t>
      </w:r>
      <w:r w:rsidRPr="00B27325">
        <w:rPr>
          <w:rFonts w:ascii="Verdana" w:hAnsi="Verdana" w:cs="Verdana"/>
          <w:color w:val="000000"/>
        </w:rPr>
        <w:t>years; or</w:t>
      </w:r>
    </w:p>
    <w:p w14:paraId="09E55FDE" w14:textId="77777777" w:rsidR="00831E13" w:rsidRPr="00B27325" w:rsidRDefault="00831E13" w:rsidP="00B27325">
      <w:pPr>
        <w:pStyle w:val="ListParagraph"/>
        <w:numPr>
          <w:ilvl w:val="0"/>
          <w:numId w:val="16"/>
        </w:numPr>
        <w:autoSpaceDE w:val="0"/>
        <w:autoSpaceDN w:val="0"/>
        <w:adjustRightInd w:val="0"/>
        <w:spacing w:after="0" w:line="240" w:lineRule="auto"/>
        <w:rPr>
          <w:rFonts w:ascii="Verdana" w:hAnsi="Verdana" w:cs="Verdana"/>
          <w:color w:val="000000"/>
        </w:rPr>
      </w:pPr>
      <w:r w:rsidRPr="00B27325">
        <w:rPr>
          <w:rFonts w:ascii="Verdana" w:hAnsi="Verdana" w:cs="Verdana"/>
          <w:color w:val="000000"/>
        </w:rPr>
        <w:t>an objection has been lodged by the Commission or the police.</w:t>
      </w:r>
      <w:r w:rsidR="00E929A8">
        <w:rPr>
          <w:rFonts w:ascii="Verdana" w:hAnsi="Verdana" w:cs="Verdana"/>
          <w:color w:val="000000"/>
        </w:rPr>
        <w:t>”</w:t>
      </w:r>
    </w:p>
    <w:p w14:paraId="3F9B8324" w14:textId="77777777" w:rsidR="00B27325" w:rsidRPr="00831E13" w:rsidRDefault="00B27325" w:rsidP="00831E13">
      <w:pPr>
        <w:autoSpaceDE w:val="0"/>
        <w:autoSpaceDN w:val="0"/>
        <w:adjustRightInd w:val="0"/>
        <w:spacing w:after="0" w:line="240" w:lineRule="auto"/>
        <w:rPr>
          <w:rFonts w:ascii="Verdana" w:hAnsi="Verdana" w:cs="Verdana"/>
          <w:color w:val="000000"/>
        </w:rPr>
      </w:pPr>
    </w:p>
    <w:p w14:paraId="4C02DE75" w14:textId="77777777" w:rsidR="00831E13" w:rsidRDefault="00B27325" w:rsidP="000B1E8A">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23.4</w:t>
      </w:r>
      <w:r>
        <w:rPr>
          <w:rFonts w:ascii="Verdana" w:hAnsi="Verdana" w:cs="Verdana"/>
          <w:color w:val="000000"/>
        </w:rPr>
        <w:tab/>
      </w:r>
      <w:r w:rsidR="00831E13" w:rsidRPr="00831E13">
        <w:rPr>
          <w:rFonts w:ascii="Verdana" w:hAnsi="Verdana" w:cs="Verdana"/>
          <w:color w:val="000000"/>
        </w:rPr>
        <w:t>It should be noted that there is a “fast track procedure available for</w:t>
      </w:r>
      <w:r>
        <w:rPr>
          <w:rFonts w:ascii="Verdana" w:hAnsi="Verdana" w:cs="Verdana"/>
          <w:color w:val="000000"/>
        </w:rPr>
        <w:t xml:space="preserve"> </w:t>
      </w:r>
      <w:r w:rsidR="00831E13" w:rsidRPr="00831E13">
        <w:rPr>
          <w:rFonts w:ascii="Verdana" w:hAnsi="Verdana" w:cs="Verdana"/>
          <w:color w:val="000000"/>
        </w:rPr>
        <w:t>premises which hold a Club Premises Certificate under the Licensing act</w:t>
      </w:r>
      <w:r>
        <w:rPr>
          <w:rFonts w:ascii="Verdana" w:hAnsi="Verdana" w:cs="Verdana"/>
          <w:color w:val="000000"/>
        </w:rPr>
        <w:t xml:space="preserve"> </w:t>
      </w:r>
      <w:r w:rsidR="00831E13" w:rsidRPr="00831E13">
        <w:rPr>
          <w:rFonts w:ascii="Verdana" w:hAnsi="Verdana" w:cs="Verdana"/>
          <w:color w:val="000000"/>
        </w:rPr>
        <w:t xml:space="preserve">2003. As the Gambling </w:t>
      </w:r>
      <w:proofErr w:type="gramStart"/>
      <w:r w:rsidR="00831E13" w:rsidRPr="00831E13">
        <w:rPr>
          <w:rFonts w:ascii="Verdana" w:hAnsi="Verdana" w:cs="Verdana"/>
          <w:color w:val="000000"/>
        </w:rPr>
        <w:t>Commission’s  Guidance</w:t>
      </w:r>
      <w:proofErr w:type="gramEnd"/>
      <w:r w:rsidR="00831E13" w:rsidRPr="00831E13">
        <w:rPr>
          <w:rFonts w:ascii="Verdana" w:hAnsi="Verdana" w:cs="Verdana"/>
          <w:color w:val="000000"/>
        </w:rPr>
        <w:t xml:space="preserve"> for local authorities</w:t>
      </w:r>
      <w:r>
        <w:rPr>
          <w:rFonts w:ascii="Verdana" w:hAnsi="Verdana" w:cs="Verdana"/>
          <w:color w:val="000000"/>
        </w:rPr>
        <w:t xml:space="preserve"> </w:t>
      </w:r>
      <w:r w:rsidR="00831E13" w:rsidRPr="00831E13">
        <w:rPr>
          <w:rFonts w:ascii="Verdana" w:hAnsi="Verdana" w:cs="Verdana"/>
          <w:color w:val="000000"/>
        </w:rPr>
        <w:t>states: “Under the fast-track procedure there is no opportunity for</w:t>
      </w:r>
      <w:r>
        <w:rPr>
          <w:rFonts w:ascii="Verdana" w:hAnsi="Verdana" w:cs="Verdana"/>
          <w:color w:val="000000"/>
        </w:rPr>
        <w:t xml:space="preserve"> </w:t>
      </w:r>
      <w:r w:rsidR="00831E13" w:rsidRPr="00831E13">
        <w:rPr>
          <w:rFonts w:ascii="Verdana" w:hAnsi="Verdana" w:cs="Verdana"/>
          <w:color w:val="000000"/>
        </w:rPr>
        <w:t>objections to be made by the Commission or the police, and the ground</w:t>
      </w:r>
      <w:r w:rsidR="000B1E8A">
        <w:rPr>
          <w:rFonts w:ascii="Verdana" w:hAnsi="Verdana" w:cs="Verdana"/>
          <w:color w:val="000000"/>
        </w:rPr>
        <w:t xml:space="preserve"> </w:t>
      </w:r>
      <w:r w:rsidR="00831E13" w:rsidRPr="00831E13">
        <w:rPr>
          <w:rFonts w:ascii="Verdana" w:hAnsi="Verdana" w:cs="Verdana"/>
          <w:color w:val="000000"/>
        </w:rPr>
        <w:t>upon which an authority can refuse a permit are reduced” and “The</w:t>
      </w:r>
      <w:r>
        <w:rPr>
          <w:rFonts w:ascii="Verdana" w:hAnsi="Verdana" w:cs="Verdana"/>
          <w:color w:val="000000"/>
        </w:rPr>
        <w:t xml:space="preserve"> </w:t>
      </w:r>
      <w:r w:rsidR="00831E13" w:rsidRPr="00831E13">
        <w:rPr>
          <w:rFonts w:ascii="Verdana" w:hAnsi="Verdana" w:cs="Verdana"/>
          <w:color w:val="000000"/>
        </w:rPr>
        <w:t>grounds on which an application under the process may be refused are:</w:t>
      </w:r>
    </w:p>
    <w:p w14:paraId="251D1B4D" w14:textId="77777777" w:rsidR="00B27325" w:rsidRPr="00831E13" w:rsidRDefault="00B27325" w:rsidP="00831E13">
      <w:pPr>
        <w:autoSpaceDE w:val="0"/>
        <w:autoSpaceDN w:val="0"/>
        <w:adjustRightInd w:val="0"/>
        <w:spacing w:after="0" w:line="240" w:lineRule="auto"/>
        <w:rPr>
          <w:rFonts w:ascii="Verdana" w:hAnsi="Verdana" w:cs="Verdana"/>
          <w:color w:val="000000"/>
        </w:rPr>
      </w:pPr>
    </w:p>
    <w:p w14:paraId="68AD28EB" w14:textId="77777777" w:rsidR="00831E13" w:rsidRPr="00B27325" w:rsidRDefault="00831E13" w:rsidP="00B27325">
      <w:pPr>
        <w:pStyle w:val="ListParagraph"/>
        <w:numPr>
          <w:ilvl w:val="0"/>
          <w:numId w:val="16"/>
        </w:numPr>
        <w:autoSpaceDE w:val="0"/>
        <w:autoSpaceDN w:val="0"/>
        <w:adjustRightInd w:val="0"/>
        <w:spacing w:after="0" w:line="240" w:lineRule="auto"/>
        <w:rPr>
          <w:rFonts w:ascii="Verdana" w:hAnsi="Verdana" w:cs="Verdana"/>
          <w:color w:val="000000"/>
        </w:rPr>
      </w:pPr>
      <w:r w:rsidRPr="00B27325">
        <w:rPr>
          <w:rFonts w:ascii="Verdana" w:hAnsi="Verdana" w:cs="Verdana"/>
          <w:color w:val="000000"/>
        </w:rPr>
        <w:t>that the club is established primarily for gaming, other than gaming</w:t>
      </w:r>
      <w:r w:rsidR="00B27325" w:rsidRPr="00B27325">
        <w:rPr>
          <w:rFonts w:ascii="Verdana" w:hAnsi="Verdana" w:cs="Verdana"/>
          <w:color w:val="000000"/>
        </w:rPr>
        <w:t xml:space="preserve"> </w:t>
      </w:r>
      <w:r w:rsidRPr="00B27325">
        <w:rPr>
          <w:rFonts w:ascii="Verdana" w:hAnsi="Verdana" w:cs="Verdana"/>
          <w:color w:val="000000"/>
        </w:rPr>
        <w:t xml:space="preserve">prescribed under schedule </w:t>
      </w:r>
      <w:proofErr w:type="gramStart"/>
      <w:r w:rsidRPr="00B27325">
        <w:rPr>
          <w:rFonts w:ascii="Verdana" w:hAnsi="Verdana" w:cs="Verdana"/>
          <w:color w:val="000000"/>
        </w:rPr>
        <w:t>12;</w:t>
      </w:r>
      <w:proofErr w:type="gramEnd"/>
    </w:p>
    <w:p w14:paraId="5607B84E" w14:textId="77777777" w:rsidR="00831E13" w:rsidRPr="00B27325" w:rsidRDefault="00831E13" w:rsidP="00B27325">
      <w:pPr>
        <w:pStyle w:val="ListParagraph"/>
        <w:numPr>
          <w:ilvl w:val="0"/>
          <w:numId w:val="16"/>
        </w:numPr>
        <w:autoSpaceDE w:val="0"/>
        <w:autoSpaceDN w:val="0"/>
        <w:adjustRightInd w:val="0"/>
        <w:spacing w:after="0" w:line="240" w:lineRule="auto"/>
        <w:rPr>
          <w:rFonts w:ascii="Verdana" w:hAnsi="Verdana" w:cs="Verdana"/>
          <w:color w:val="000000"/>
        </w:rPr>
      </w:pPr>
      <w:r w:rsidRPr="00B27325">
        <w:rPr>
          <w:rFonts w:ascii="Verdana" w:hAnsi="Verdana" w:cs="Verdana"/>
          <w:color w:val="000000"/>
        </w:rPr>
        <w:t>that in addition to the prescribed gaming, the applicant provides</w:t>
      </w:r>
      <w:r w:rsidR="00B27325" w:rsidRPr="00B27325">
        <w:rPr>
          <w:rFonts w:ascii="Verdana" w:hAnsi="Verdana" w:cs="Verdana"/>
          <w:color w:val="000000"/>
        </w:rPr>
        <w:t xml:space="preserve"> </w:t>
      </w:r>
      <w:r w:rsidRPr="00B27325">
        <w:rPr>
          <w:rFonts w:ascii="Verdana" w:hAnsi="Verdana" w:cs="Verdana"/>
          <w:color w:val="000000"/>
        </w:rPr>
        <w:t>facilities for other gaming; or</w:t>
      </w:r>
    </w:p>
    <w:p w14:paraId="0136689F" w14:textId="77777777" w:rsidR="00831E13" w:rsidRPr="00B27325" w:rsidRDefault="00831E13" w:rsidP="00B27325">
      <w:pPr>
        <w:pStyle w:val="ListParagraph"/>
        <w:numPr>
          <w:ilvl w:val="0"/>
          <w:numId w:val="16"/>
        </w:numPr>
        <w:autoSpaceDE w:val="0"/>
        <w:autoSpaceDN w:val="0"/>
        <w:adjustRightInd w:val="0"/>
        <w:spacing w:after="0" w:line="240" w:lineRule="auto"/>
        <w:rPr>
          <w:rFonts w:ascii="Verdana" w:hAnsi="Verdana" w:cs="Verdana"/>
          <w:color w:val="000000"/>
        </w:rPr>
      </w:pPr>
      <w:r w:rsidRPr="00B27325">
        <w:rPr>
          <w:rFonts w:ascii="Verdana" w:hAnsi="Verdana" w:cs="Verdana"/>
          <w:color w:val="000000"/>
        </w:rPr>
        <w:t>that a club gaming permit or club machine permit issued to the</w:t>
      </w:r>
      <w:r w:rsidR="00B27325" w:rsidRPr="00B27325">
        <w:rPr>
          <w:rFonts w:ascii="Verdana" w:hAnsi="Verdana" w:cs="Verdana"/>
          <w:color w:val="000000"/>
        </w:rPr>
        <w:t xml:space="preserve"> </w:t>
      </w:r>
      <w:r w:rsidRPr="00B27325">
        <w:rPr>
          <w:rFonts w:ascii="Verdana" w:hAnsi="Verdana" w:cs="Verdana"/>
          <w:color w:val="000000"/>
        </w:rPr>
        <w:t>applicant in the last ten years has been cancelled</w:t>
      </w:r>
      <w:r w:rsidR="00E929A8">
        <w:rPr>
          <w:rFonts w:ascii="Verdana" w:hAnsi="Verdana" w:cs="Verdana"/>
          <w:color w:val="000000"/>
        </w:rPr>
        <w:t>.”</w:t>
      </w:r>
      <w:r w:rsidR="00B27325" w:rsidRPr="00B27325">
        <w:rPr>
          <w:rFonts w:ascii="Verdana" w:hAnsi="Verdana" w:cs="Verdana"/>
          <w:color w:val="000000"/>
        </w:rPr>
        <w:t xml:space="preserve"> </w:t>
      </w:r>
    </w:p>
    <w:p w14:paraId="1F585EE6" w14:textId="77777777" w:rsidR="00B27325" w:rsidRPr="00831E13" w:rsidRDefault="00B27325" w:rsidP="00831E13">
      <w:pPr>
        <w:autoSpaceDE w:val="0"/>
        <w:autoSpaceDN w:val="0"/>
        <w:adjustRightInd w:val="0"/>
        <w:spacing w:after="0" w:line="240" w:lineRule="auto"/>
        <w:rPr>
          <w:rFonts w:ascii="Verdana" w:hAnsi="Verdana" w:cs="Verdana"/>
          <w:color w:val="000000"/>
        </w:rPr>
      </w:pPr>
    </w:p>
    <w:p w14:paraId="1C3D6DCE" w14:textId="77777777" w:rsidR="00831E13" w:rsidRDefault="00B27325" w:rsidP="00B27325">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23.5</w:t>
      </w:r>
      <w:r>
        <w:rPr>
          <w:rFonts w:ascii="Verdana" w:hAnsi="Verdana" w:cs="Verdana"/>
          <w:color w:val="000000"/>
        </w:rPr>
        <w:tab/>
      </w:r>
      <w:r w:rsidR="00831E13" w:rsidRPr="00831E13">
        <w:rPr>
          <w:rFonts w:ascii="Verdana" w:hAnsi="Verdana" w:cs="Verdana"/>
          <w:color w:val="000000"/>
        </w:rPr>
        <w:t>There are statutory conditions on club gaming permits that no child uses</w:t>
      </w:r>
      <w:r>
        <w:rPr>
          <w:rFonts w:ascii="Verdana" w:hAnsi="Verdana" w:cs="Verdana"/>
          <w:color w:val="000000"/>
        </w:rPr>
        <w:t xml:space="preserve"> </w:t>
      </w:r>
      <w:r w:rsidR="00831E13" w:rsidRPr="00831E13">
        <w:rPr>
          <w:rFonts w:ascii="Verdana" w:hAnsi="Verdana" w:cs="Verdana"/>
          <w:color w:val="000000"/>
        </w:rPr>
        <w:t>a category B or C machine on the premises and that the holder complies</w:t>
      </w:r>
      <w:r>
        <w:rPr>
          <w:rFonts w:ascii="Verdana" w:hAnsi="Verdana" w:cs="Verdana"/>
          <w:color w:val="000000"/>
        </w:rPr>
        <w:t xml:space="preserve"> </w:t>
      </w:r>
      <w:r w:rsidR="00831E13" w:rsidRPr="00831E13">
        <w:rPr>
          <w:rFonts w:ascii="Verdana" w:hAnsi="Verdana" w:cs="Verdana"/>
          <w:color w:val="000000"/>
        </w:rPr>
        <w:t>with any relevant provision of a code of practice about the location and</w:t>
      </w:r>
      <w:r>
        <w:rPr>
          <w:rFonts w:ascii="Verdana" w:hAnsi="Verdana" w:cs="Verdana"/>
          <w:color w:val="000000"/>
        </w:rPr>
        <w:t xml:space="preserve"> </w:t>
      </w:r>
      <w:r w:rsidR="00831E13" w:rsidRPr="00831E13">
        <w:rPr>
          <w:rFonts w:ascii="Verdana" w:hAnsi="Verdana" w:cs="Verdana"/>
          <w:color w:val="000000"/>
        </w:rPr>
        <w:t>operation of gaming machines.</w:t>
      </w:r>
    </w:p>
    <w:p w14:paraId="7BAA4B6A" w14:textId="77777777" w:rsidR="00B27325" w:rsidRPr="00831E13" w:rsidRDefault="00B27325" w:rsidP="00831E13">
      <w:pPr>
        <w:autoSpaceDE w:val="0"/>
        <w:autoSpaceDN w:val="0"/>
        <w:adjustRightInd w:val="0"/>
        <w:spacing w:after="0" w:line="240" w:lineRule="auto"/>
        <w:rPr>
          <w:rFonts w:ascii="Verdana" w:hAnsi="Verdana" w:cs="Verdana"/>
          <w:color w:val="000000"/>
        </w:rPr>
      </w:pPr>
    </w:p>
    <w:p w14:paraId="4F1C2651" w14:textId="77777777" w:rsidR="00831E13" w:rsidRPr="00A637BD" w:rsidRDefault="00B27325" w:rsidP="00826006">
      <w:pPr>
        <w:pStyle w:val="Heading2"/>
      </w:pPr>
      <w:r w:rsidRPr="00A637BD">
        <w:t>24.</w:t>
      </w:r>
      <w:r w:rsidRPr="00A637BD">
        <w:tab/>
      </w:r>
      <w:r w:rsidR="00831E13" w:rsidRPr="00A637BD">
        <w:t>Lotteries</w:t>
      </w:r>
    </w:p>
    <w:p w14:paraId="05F6DCF4" w14:textId="77777777" w:rsidR="00B27325" w:rsidRPr="00831E13" w:rsidRDefault="00B27325" w:rsidP="00831E13">
      <w:pPr>
        <w:autoSpaceDE w:val="0"/>
        <w:autoSpaceDN w:val="0"/>
        <w:adjustRightInd w:val="0"/>
        <w:spacing w:after="0" w:line="240" w:lineRule="auto"/>
        <w:rPr>
          <w:rFonts w:ascii="Verdana" w:hAnsi="Verdana" w:cs="Verdana,Bold"/>
          <w:b/>
          <w:bCs/>
          <w:color w:val="000000"/>
        </w:rPr>
      </w:pPr>
    </w:p>
    <w:p w14:paraId="6A8722DA" w14:textId="77777777" w:rsidR="00831E13" w:rsidRDefault="00B27325" w:rsidP="00B27325">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24.1</w:t>
      </w:r>
      <w:r>
        <w:rPr>
          <w:rFonts w:ascii="Verdana" w:hAnsi="Verdana" w:cs="Verdana"/>
          <w:color w:val="000000"/>
        </w:rPr>
        <w:tab/>
      </w:r>
      <w:r w:rsidR="00831E13" w:rsidRPr="00831E13">
        <w:rPr>
          <w:rFonts w:ascii="Verdana" w:hAnsi="Verdana" w:cs="Verdana"/>
          <w:color w:val="000000"/>
        </w:rPr>
        <w:t>In carrying out its functions in relation to Lotteries, the Authority will have</w:t>
      </w:r>
      <w:r>
        <w:rPr>
          <w:rFonts w:ascii="Verdana" w:hAnsi="Verdana" w:cs="Verdana"/>
          <w:color w:val="000000"/>
        </w:rPr>
        <w:t xml:space="preserve"> </w:t>
      </w:r>
      <w:r w:rsidR="00831E13" w:rsidRPr="00831E13">
        <w:rPr>
          <w:rFonts w:ascii="Verdana" w:hAnsi="Verdana" w:cs="Verdana"/>
          <w:color w:val="000000"/>
        </w:rPr>
        <w:t>regard to the Act, any guidance issued by the Commission from time to</w:t>
      </w:r>
      <w:r>
        <w:rPr>
          <w:rFonts w:ascii="Verdana" w:hAnsi="Verdana" w:cs="Verdana"/>
          <w:color w:val="000000"/>
        </w:rPr>
        <w:t xml:space="preserve"> </w:t>
      </w:r>
      <w:r w:rsidR="00831E13" w:rsidRPr="00831E13">
        <w:rPr>
          <w:rFonts w:ascii="Verdana" w:hAnsi="Verdana" w:cs="Verdana"/>
          <w:color w:val="000000"/>
        </w:rPr>
        <w:t>time and any Regulations issued by the Secretary of State.</w:t>
      </w:r>
    </w:p>
    <w:p w14:paraId="5D50F776" w14:textId="77777777" w:rsidR="00B27325" w:rsidRPr="00831E13" w:rsidRDefault="00B27325" w:rsidP="00831E13">
      <w:pPr>
        <w:autoSpaceDE w:val="0"/>
        <w:autoSpaceDN w:val="0"/>
        <w:adjustRightInd w:val="0"/>
        <w:spacing w:after="0" w:line="240" w:lineRule="auto"/>
        <w:rPr>
          <w:rFonts w:ascii="Verdana" w:hAnsi="Verdana" w:cs="Verdana"/>
          <w:color w:val="000000"/>
        </w:rPr>
      </w:pPr>
    </w:p>
    <w:p w14:paraId="063243C9" w14:textId="77777777" w:rsidR="00831E13" w:rsidRDefault="00B27325" w:rsidP="00B27325">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24.2</w:t>
      </w:r>
      <w:r>
        <w:rPr>
          <w:rFonts w:ascii="Verdana" w:hAnsi="Verdana" w:cs="Verdana"/>
          <w:color w:val="000000"/>
        </w:rPr>
        <w:tab/>
      </w:r>
      <w:r w:rsidR="00831E13" w:rsidRPr="00831E13">
        <w:rPr>
          <w:rFonts w:ascii="Verdana" w:hAnsi="Verdana" w:cs="Verdana"/>
          <w:color w:val="000000"/>
        </w:rPr>
        <w:t>The Act makes it illegal to promote lotteries unless they are licensed or</w:t>
      </w:r>
      <w:r>
        <w:rPr>
          <w:rFonts w:ascii="Verdana" w:hAnsi="Verdana" w:cs="Verdana"/>
          <w:color w:val="000000"/>
        </w:rPr>
        <w:t xml:space="preserve"> </w:t>
      </w:r>
      <w:r w:rsidR="00831E13" w:rsidRPr="00831E13">
        <w:rPr>
          <w:rFonts w:ascii="Verdana" w:hAnsi="Verdana" w:cs="Verdana"/>
          <w:color w:val="000000"/>
        </w:rPr>
        <w:t>within an exempt category. One such exemption relates to registered</w:t>
      </w:r>
      <w:r>
        <w:rPr>
          <w:rFonts w:ascii="Verdana" w:hAnsi="Verdana" w:cs="Verdana"/>
          <w:color w:val="000000"/>
        </w:rPr>
        <w:t xml:space="preserve"> </w:t>
      </w:r>
      <w:r w:rsidR="00831E13" w:rsidRPr="00831E13">
        <w:rPr>
          <w:rFonts w:ascii="Verdana" w:hAnsi="Verdana" w:cs="Verdana"/>
          <w:color w:val="000000"/>
        </w:rPr>
        <w:t>small society lotteries and the Council is responsible for registering small</w:t>
      </w:r>
      <w:r>
        <w:rPr>
          <w:rFonts w:ascii="Verdana" w:hAnsi="Verdana" w:cs="Verdana"/>
          <w:color w:val="000000"/>
        </w:rPr>
        <w:t xml:space="preserve"> </w:t>
      </w:r>
      <w:r w:rsidR="00831E13" w:rsidRPr="00831E13">
        <w:rPr>
          <w:rFonts w:ascii="Verdana" w:hAnsi="Verdana" w:cs="Verdana"/>
          <w:color w:val="000000"/>
        </w:rPr>
        <w:t>society lotteries, which are promoted by non-commercial organisations</w:t>
      </w:r>
      <w:r>
        <w:rPr>
          <w:rFonts w:ascii="Verdana" w:hAnsi="Verdana" w:cs="Verdana"/>
          <w:color w:val="000000"/>
        </w:rPr>
        <w:t xml:space="preserve"> </w:t>
      </w:r>
      <w:r w:rsidR="00831E13" w:rsidRPr="00831E13">
        <w:rPr>
          <w:rFonts w:ascii="Verdana" w:hAnsi="Verdana" w:cs="Verdana"/>
          <w:color w:val="000000"/>
        </w:rPr>
        <w:t>that are established for:</w:t>
      </w:r>
    </w:p>
    <w:p w14:paraId="515F284C" w14:textId="77777777" w:rsidR="00B27325" w:rsidRPr="00831E13" w:rsidRDefault="00B27325" w:rsidP="00831E13">
      <w:pPr>
        <w:autoSpaceDE w:val="0"/>
        <w:autoSpaceDN w:val="0"/>
        <w:adjustRightInd w:val="0"/>
        <w:spacing w:after="0" w:line="240" w:lineRule="auto"/>
        <w:rPr>
          <w:rFonts w:ascii="Verdana" w:hAnsi="Verdana" w:cs="Verdana"/>
          <w:color w:val="000000"/>
        </w:rPr>
      </w:pPr>
    </w:p>
    <w:p w14:paraId="4A99C0E1" w14:textId="77777777" w:rsidR="00831E13" w:rsidRPr="00B27325" w:rsidRDefault="00831E13" w:rsidP="00B27325">
      <w:pPr>
        <w:pStyle w:val="ListParagraph"/>
        <w:numPr>
          <w:ilvl w:val="0"/>
          <w:numId w:val="16"/>
        </w:numPr>
        <w:autoSpaceDE w:val="0"/>
        <w:autoSpaceDN w:val="0"/>
        <w:adjustRightInd w:val="0"/>
        <w:spacing w:after="0" w:line="240" w:lineRule="auto"/>
        <w:rPr>
          <w:rFonts w:ascii="Verdana" w:hAnsi="Verdana" w:cs="Verdana"/>
          <w:color w:val="000000"/>
        </w:rPr>
      </w:pPr>
      <w:r w:rsidRPr="00B27325">
        <w:rPr>
          <w:rFonts w:ascii="Verdana" w:hAnsi="Verdana" w:cs="Verdana"/>
          <w:color w:val="000000"/>
        </w:rPr>
        <w:t>charitable purposes</w:t>
      </w:r>
    </w:p>
    <w:p w14:paraId="07894658" w14:textId="77777777" w:rsidR="00831E13" w:rsidRPr="00B27325" w:rsidRDefault="00831E13" w:rsidP="00B27325">
      <w:pPr>
        <w:pStyle w:val="ListParagraph"/>
        <w:numPr>
          <w:ilvl w:val="0"/>
          <w:numId w:val="16"/>
        </w:numPr>
        <w:autoSpaceDE w:val="0"/>
        <w:autoSpaceDN w:val="0"/>
        <w:adjustRightInd w:val="0"/>
        <w:spacing w:after="0" w:line="240" w:lineRule="auto"/>
        <w:rPr>
          <w:rFonts w:ascii="Verdana" w:hAnsi="Verdana" w:cs="Verdana"/>
          <w:color w:val="000000"/>
        </w:rPr>
      </w:pPr>
      <w:r w:rsidRPr="00B27325">
        <w:rPr>
          <w:rFonts w:ascii="Verdana" w:hAnsi="Verdana" w:cs="Verdana"/>
          <w:color w:val="000000"/>
        </w:rPr>
        <w:t>for the purpose of enabling participation in, or of supporting, sport,</w:t>
      </w:r>
      <w:r w:rsidR="00B27325" w:rsidRPr="00B27325">
        <w:rPr>
          <w:rFonts w:ascii="Verdana" w:hAnsi="Verdana" w:cs="Verdana"/>
          <w:color w:val="000000"/>
        </w:rPr>
        <w:t xml:space="preserve"> </w:t>
      </w:r>
      <w:r w:rsidRPr="00B27325">
        <w:rPr>
          <w:rFonts w:ascii="Verdana" w:hAnsi="Verdana" w:cs="Verdana"/>
          <w:color w:val="000000"/>
        </w:rPr>
        <w:t>athletics or a cultural activity</w:t>
      </w:r>
    </w:p>
    <w:p w14:paraId="385C3FD6" w14:textId="77777777" w:rsidR="00831E13" w:rsidRPr="00B27325" w:rsidRDefault="00831E13" w:rsidP="00B27325">
      <w:pPr>
        <w:pStyle w:val="ListParagraph"/>
        <w:numPr>
          <w:ilvl w:val="0"/>
          <w:numId w:val="16"/>
        </w:numPr>
        <w:autoSpaceDE w:val="0"/>
        <w:autoSpaceDN w:val="0"/>
        <w:adjustRightInd w:val="0"/>
        <w:spacing w:after="0" w:line="240" w:lineRule="auto"/>
        <w:rPr>
          <w:rFonts w:ascii="Verdana" w:hAnsi="Verdana" w:cs="Verdana"/>
          <w:color w:val="000000"/>
        </w:rPr>
      </w:pPr>
      <w:r w:rsidRPr="00B27325">
        <w:rPr>
          <w:rFonts w:ascii="Verdana" w:hAnsi="Verdana" w:cs="Verdana"/>
          <w:color w:val="000000"/>
        </w:rPr>
        <w:t>for any other non-commercial purpose other than that of private gain</w:t>
      </w:r>
    </w:p>
    <w:p w14:paraId="4609D27A" w14:textId="77777777" w:rsidR="00B27325" w:rsidRPr="00831E13" w:rsidRDefault="00B27325" w:rsidP="00831E13">
      <w:pPr>
        <w:autoSpaceDE w:val="0"/>
        <w:autoSpaceDN w:val="0"/>
        <w:adjustRightInd w:val="0"/>
        <w:spacing w:after="0" w:line="240" w:lineRule="auto"/>
        <w:rPr>
          <w:rFonts w:ascii="Verdana" w:hAnsi="Verdana" w:cs="Verdana"/>
          <w:color w:val="000000"/>
        </w:rPr>
      </w:pPr>
    </w:p>
    <w:p w14:paraId="01DC7514" w14:textId="77777777" w:rsidR="00831E13" w:rsidRPr="00A637BD" w:rsidRDefault="00B27325" w:rsidP="00826006">
      <w:pPr>
        <w:pStyle w:val="Heading2"/>
      </w:pPr>
      <w:r w:rsidRPr="00A637BD">
        <w:t>25.</w:t>
      </w:r>
      <w:r w:rsidRPr="00A637BD">
        <w:tab/>
      </w:r>
      <w:r w:rsidR="00831E13" w:rsidRPr="00A637BD">
        <w:t>Exchange of Information</w:t>
      </w:r>
    </w:p>
    <w:p w14:paraId="0184432E" w14:textId="77777777" w:rsidR="00B27325" w:rsidRPr="00831E13" w:rsidRDefault="00B27325" w:rsidP="00831E13">
      <w:pPr>
        <w:autoSpaceDE w:val="0"/>
        <w:autoSpaceDN w:val="0"/>
        <w:adjustRightInd w:val="0"/>
        <w:spacing w:after="0" w:line="240" w:lineRule="auto"/>
        <w:rPr>
          <w:rFonts w:ascii="Verdana" w:hAnsi="Verdana" w:cs="Verdana,Bold"/>
          <w:b/>
          <w:bCs/>
          <w:color w:val="000000"/>
        </w:rPr>
      </w:pPr>
    </w:p>
    <w:p w14:paraId="4A11F70E" w14:textId="77777777" w:rsidR="00831E13" w:rsidRDefault="00B27325" w:rsidP="00B27325">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25.1</w:t>
      </w:r>
      <w:r>
        <w:rPr>
          <w:rFonts w:ascii="Verdana" w:hAnsi="Verdana" w:cs="Verdana"/>
          <w:color w:val="000000"/>
        </w:rPr>
        <w:tab/>
      </w:r>
      <w:r w:rsidR="00831E13" w:rsidRPr="00831E13">
        <w:rPr>
          <w:rFonts w:ascii="Verdana" w:hAnsi="Verdana" w:cs="Verdana"/>
          <w:color w:val="000000"/>
        </w:rPr>
        <w:t>The principle that the licensing authority will apply in respect of the</w:t>
      </w:r>
      <w:r>
        <w:rPr>
          <w:rFonts w:ascii="Verdana" w:hAnsi="Verdana" w:cs="Verdana"/>
          <w:color w:val="000000"/>
        </w:rPr>
        <w:t xml:space="preserve"> </w:t>
      </w:r>
      <w:r w:rsidR="00831E13" w:rsidRPr="00831E13">
        <w:rPr>
          <w:rFonts w:ascii="Verdana" w:hAnsi="Verdana" w:cs="Verdana"/>
          <w:color w:val="000000"/>
        </w:rPr>
        <w:t>exchange of information between it and the Gambling Commission and</w:t>
      </w:r>
      <w:r>
        <w:rPr>
          <w:rFonts w:ascii="Verdana" w:hAnsi="Verdana" w:cs="Verdana"/>
          <w:color w:val="000000"/>
        </w:rPr>
        <w:t xml:space="preserve"> </w:t>
      </w:r>
      <w:r w:rsidR="00831E13" w:rsidRPr="00831E13">
        <w:rPr>
          <w:rFonts w:ascii="Verdana" w:hAnsi="Verdana" w:cs="Verdana"/>
          <w:color w:val="000000"/>
        </w:rPr>
        <w:t>those bodies listed in Schedule 6 of the Act is that it will act in accordance</w:t>
      </w:r>
      <w:r>
        <w:rPr>
          <w:rFonts w:ascii="Verdana" w:hAnsi="Verdana" w:cs="Verdana"/>
          <w:color w:val="000000"/>
        </w:rPr>
        <w:t xml:space="preserve"> </w:t>
      </w:r>
      <w:r w:rsidR="00831E13" w:rsidRPr="00831E13">
        <w:rPr>
          <w:rFonts w:ascii="Verdana" w:hAnsi="Verdana" w:cs="Verdana"/>
          <w:color w:val="000000"/>
        </w:rPr>
        <w:t>with the provisions of the Gambling Act 2005 which includes the provision</w:t>
      </w:r>
      <w:r>
        <w:rPr>
          <w:rFonts w:ascii="Verdana" w:hAnsi="Verdana" w:cs="Verdana"/>
          <w:color w:val="000000"/>
        </w:rPr>
        <w:t xml:space="preserve"> </w:t>
      </w:r>
      <w:r w:rsidR="00831E13" w:rsidRPr="00831E13">
        <w:rPr>
          <w:rFonts w:ascii="Verdana" w:hAnsi="Verdana" w:cs="Verdana"/>
          <w:color w:val="000000"/>
        </w:rPr>
        <w:t xml:space="preserve">that </w:t>
      </w:r>
      <w:proofErr w:type="gramStart"/>
      <w:r w:rsidR="00831E13" w:rsidRPr="00831E13">
        <w:rPr>
          <w:rFonts w:ascii="Verdana" w:hAnsi="Verdana" w:cs="Verdana"/>
          <w:color w:val="000000"/>
        </w:rPr>
        <w:t xml:space="preserve">the  </w:t>
      </w:r>
      <w:r w:rsidR="00262B75">
        <w:rPr>
          <w:rFonts w:ascii="Verdana" w:hAnsi="Verdana" w:cs="Verdana"/>
          <w:color w:val="000000"/>
        </w:rPr>
        <w:t>General</w:t>
      </w:r>
      <w:proofErr w:type="gramEnd"/>
      <w:r w:rsidR="00262B75">
        <w:rPr>
          <w:rFonts w:ascii="Verdana" w:hAnsi="Verdana" w:cs="Verdana"/>
          <w:color w:val="000000"/>
        </w:rPr>
        <w:t xml:space="preserve"> Data Protection Regulations </w:t>
      </w:r>
      <w:r w:rsidR="00831E13" w:rsidRPr="00831E13">
        <w:rPr>
          <w:rFonts w:ascii="Verdana" w:hAnsi="Verdana" w:cs="Verdana"/>
          <w:color w:val="000000"/>
        </w:rPr>
        <w:t>will not be contravened. The licensing</w:t>
      </w:r>
      <w:r>
        <w:rPr>
          <w:rFonts w:ascii="Verdana" w:hAnsi="Verdana" w:cs="Verdana"/>
          <w:color w:val="000000"/>
        </w:rPr>
        <w:t xml:space="preserve"> </w:t>
      </w:r>
      <w:r w:rsidR="00831E13" w:rsidRPr="00831E13">
        <w:rPr>
          <w:rFonts w:ascii="Verdana" w:hAnsi="Verdana" w:cs="Verdana"/>
          <w:color w:val="000000"/>
        </w:rPr>
        <w:t>authority will also have regard to any guidance issued by the Gambling</w:t>
      </w:r>
      <w:r>
        <w:rPr>
          <w:rFonts w:ascii="Verdana" w:hAnsi="Verdana" w:cs="Verdana"/>
          <w:color w:val="000000"/>
        </w:rPr>
        <w:t xml:space="preserve"> </w:t>
      </w:r>
      <w:r w:rsidR="00831E13" w:rsidRPr="00831E13">
        <w:rPr>
          <w:rFonts w:ascii="Verdana" w:hAnsi="Verdana" w:cs="Verdana"/>
          <w:color w:val="000000"/>
        </w:rPr>
        <w:t>commission to Local Authorities on this matter when it is published, as</w:t>
      </w:r>
      <w:r>
        <w:rPr>
          <w:rFonts w:ascii="Verdana" w:hAnsi="Verdana" w:cs="Verdana"/>
          <w:color w:val="000000"/>
        </w:rPr>
        <w:t xml:space="preserve"> </w:t>
      </w:r>
      <w:r w:rsidR="00831E13" w:rsidRPr="00831E13">
        <w:rPr>
          <w:rFonts w:ascii="Verdana" w:hAnsi="Verdana" w:cs="Verdana"/>
          <w:color w:val="000000"/>
        </w:rPr>
        <w:t>well as any relevant regulations issued by the Secretary of State under</w:t>
      </w:r>
      <w:r>
        <w:rPr>
          <w:rFonts w:ascii="Verdana" w:hAnsi="Verdana" w:cs="Verdana"/>
          <w:color w:val="000000"/>
        </w:rPr>
        <w:t xml:space="preserve"> </w:t>
      </w:r>
      <w:r w:rsidR="00831E13" w:rsidRPr="00831E13">
        <w:rPr>
          <w:rFonts w:ascii="Verdana" w:hAnsi="Verdana" w:cs="Verdana"/>
          <w:color w:val="000000"/>
        </w:rPr>
        <w:t>the powers provided in the Gambling Act 2005.</w:t>
      </w:r>
    </w:p>
    <w:p w14:paraId="2E3FBF87" w14:textId="77777777" w:rsidR="00B27325" w:rsidRPr="00831E13" w:rsidRDefault="00B27325" w:rsidP="00831E13">
      <w:pPr>
        <w:autoSpaceDE w:val="0"/>
        <w:autoSpaceDN w:val="0"/>
        <w:adjustRightInd w:val="0"/>
        <w:spacing w:after="0" w:line="240" w:lineRule="auto"/>
        <w:rPr>
          <w:rFonts w:ascii="Verdana" w:hAnsi="Verdana" w:cs="Verdana"/>
          <w:color w:val="000000"/>
        </w:rPr>
      </w:pPr>
    </w:p>
    <w:p w14:paraId="5EA376E8" w14:textId="77777777" w:rsidR="00831E13" w:rsidRPr="00AE6D56" w:rsidRDefault="00B27325" w:rsidP="00826006">
      <w:pPr>
        <w:pStyle w:val="Heading2"/>
      </w:pPr>
      <w:r w:rsidRPr="00AE6D56">
        <w:t>26.</w:t>
      </w:r>
      <w:r w:rsidRPr="00AE6D56">
        <w:tab/>
      </w:r>
      <w:r w:rsidR="00831E13" w:rsidRPr="00AE6D56">
        <w:t>Enforcement Protocols</w:t>
      </w:r>
    </w:p>
    <w:p w14:paraId="40158C74" w14:textId="77777777" w:rsidR="00B27325" w:rsidRPr="00831E13" w:rsidRDefault="00B27325" w:rsidP="00831E13">
      <w:pPr>
        <w:autoSpaceDE w:val="0"/>
        <w:autoSpaceDN w:val="0"/>
        <w:adjustRightInd w:val="0"/>
        <w:spacing w:after="0" w:line="240" w:lineRule="auto"/>
        <w:rPr>
          <w:rFonts w:ascii="Verdana" w:hAnsi="Verdana" w:cs="Verdana,Bold"/>
          <w:b/>
          <w:bCs/>
          <w:color w:val="000000"/>
        </w:rPr>
      </w:pPr>
    </w:p>
    <w:p w14:paraId="15BA26BE" w14:textId="77777777" w:rsidR="00831E13" w:rsidRDefault="00B27325" w:rsidP="00D35936">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26.1</w:t>
      </w:r>
      <w:r>
        <w:rPr>
          <w:rFonts w:ascii="Verdana" w:hAnsi="Verdana" w:cs="Verdana"/>
          <w:color w:val="000000"/>
        </w:rPr>
        <w:tab/>
      </w:r>
      <w:r w:rsidR="00831E13" w:rsidRPr="00831E13">
        <w:rPr>
          <w:rFonts w:ascii="Verdana" w:hAnsi="Verdana" w:cs="Verdana"/>
          <w:color w:val="000000"/>
        </w:rPr>
        <w:t>The Council will liaise with the Gambling Commission and other enforcing</w:t>
      </w:r>
      <w:r>
        <w:rPr>
          <w:rFonts w:ascii="Verdana" w:hAnsi="Verdana" w:cs="Verdana"/>
          <w:color w:val="000000"/>
        </w:rPr>
        <w:t xml:space="preserve"> </w:t>
      </w:r>
      <w:r w:rsidR="00831E13" w:rsidRPr="00831E13">
        <w:rPr>
          <w:rFonts w:ascii="Verdana" w:hAnsi="Verdana" w:cs="Verdana"/>
          <w:color w:val="000000"/>
        </w:rPr>
        <w:t>authorities on enforcement issues. These protocols will include</w:t>
      </w:r>
      <w:r>
        <w:rPr>
          <w:rFonts w:ascii="Verdana" w:hAnsi="Verdana" w:cs="Verdana"/>
          <w:color w:val="000000"/>
        </w:rPr>
        <w:t xml:space="preserve"> </w:t>
      </w:r>
      <w:r w:rsidR="00831E13" w:rsidRPr="00831E13">
        <w:rPr>
          <w:rFonts w:ascii="Verdana" w:hAnsi="Verdana" w:cs="Verdana"/>
          <w:color w:val="000000"/>
        </w:rPr>
        <w:t>agreements relating to joint inspections and joint strategies. This will</w:t>
      </w:r>
      <w:r>
        <w:rPr>
          <w:rFonts w:ascii="Verdana" w:hAnsi="Verdana" w:cs="Verdana"/>
          <w:color w:val="000000"/>
        </w:rPr>
        <w:t xml:space="preserve"> </w:t>
      </w:r>
      <w:r w:rsidR="00831E13" w:rsidRPr="00831E13">
        <w:rPr>
          <w:rFonts w:ascii="Verdana" w:hAnsi="Verdana" w:cs="Verdana"/>
          <w:color w:val="000000"/>
        </w:rPr>
        <w:t>provide a more efficient deployment of the Council’s officers and other</w:t>
      </w:r>
      <w:r>
        <w:rPr>
          <w:rFonts w:ascii="Verdana" w:hAnsi="Verdana" w:cs="Verdana"/>
          <w:color w:val="000000"/>
        </w:rPr>
        <w:t xml:space="preserve"> </w:t>
      </w:r>
      <w:r w:rsidR="00831E13" w:rsidRPr="00831E13">
        <w:rPr>
          <w:rFonts w:ascii="Verdana" w:hAnsi="Verdana" w:cs="Verdana"/>
          <w:color w:val="000000"/>
        </w:rPr>
        <w:t>officers that are commonly engaged in enforcing gambling law and</w:t>
      </w:r>
      <w:r>
        <w:rPr>
          <w:rFonts w:ascii="Verdana" w:hAnsi="Verdana" w:cs="Verdana"/>
          <w:color w:val="000000"/>
        </w:rPr>
        <w:t xml:space="preserve"> </w:t>
      </w:r>
      <w:r w:rsidR="00831E13" w:rsidRPr="00831E13">
        <w:rPr>
          <w:rFonts w:ascii="Verdana" w:hAnsi="Verdana" w:cs="Verdana"/>
          <w:color w:val="000000"/>
        </w:rPr>
        <w:t>inspection of licensed premises. For example, these protocols should also</w:t>
      </w:r>
      <w:r w:rsidR="00D35936">
        <w:rPr>
          <w:rFonts w:ascii="Verdana" w:hAnsi="Verdana" w:cs="Verdana"/>
          <w:color w:val="000000"/>
        </w:rPr>
        <w:t xml:space="preserve"> </w:t>
      </w:r>
      <w:r w:rsidR="00831E13" w:rsidRPr="00831E13">
        <w:rPr>
          <w:rFonts w:ascii="Verdana" w:hAnsi="Verdana" w:cs="Verdana"/>
          <w:color w:val="000000"/>
        </w:rPr>
        <w:t>provide for the targeting of resources towards high-risk premises and</w:t>
      </w:r>
      <w:r>
        <w:rPr>
          <w:rFonts w:ascii="Verdana" w:hAnsi="Verdana" w:cs="Verdana"/>
          <w:color w:val="000000"/>
        </w:rPr>
        <w:t xml:space="preserve"> </w:t>
      </w:r>
      <w:r w:rsidR="00831E13" w:rsidRPr="00831E13">
        <w:rPr>
          <w:rFonts w:ascii="Verdana" w:hAnsi="Verdana" w:cs="Verdana"/>
          <w:color w:val="000000"/>
        </w:rPr>
        <w:t>activities that require greater attention. A lighter touch will apply in</w:t>
      </w:r>
      <w:r>
        <w:rPr>
          <w:rFonts w:ascii="Verdana" w:hAnsi="Verdana" w:cs="Verdana"/>
          <w:color w:val="000000"/>
        </w:rPr>
        <w:t xml:space="preserve"> </w:t>
      </w:r>
      <w:r w:rsidR="00831E13" w:rsidRPr="00831E13">
        <w:rPr>
          <w:rFonts w:ascii="Verdana" w:hAnsi="Verdana" w:cs="Verdana"/>
          <w:color w:val="000000"/>
        </w:rPr>
        <w:t xml:space="preserve">respect of </w:t>
      </w:r>
      <w:proofErr w:type="gramStart"/>
      <w:r w:rsidR="00831E13" w:rsidRPr="00831E13">
        <w:rPr>
          <w:rFonts w:ascii="Verdana" w:hAnsi="Verdana" w:cs="Verdana"/>
          <w:color w:val="000000"/>
        </w:rPr>
        <w:t>low risk</w:t>
      </w:r>
      <w:proofErr w:type="gramEnd"/>
      <w:r w:rsidR="00831E13" w:rsidRPr="00831E13">
        <w:rPr>
          <w:rFonts w:ascii="Verdana" w:hAnsi="Verdana" w:cs="Verdana"/>
          <w:color w:val="000000"/>
        </w:rPr>
        <w:t xml:space="preserve"> premises, which are well run.</w:t>
      </w:r>
    </w:p>
    <w:p w14:paraId="216D1061" w14:textId="77777777" w:rsidR="00B27325" w:rsidRPr="00831E13" w:rsidRDefault="00B27325" w:rsidP="00831E13">
      <w:pPr>
        <w:autoSpaceDE w:val="0"/>
        <w:autoSpaceDN w:val="0"/>
        <w:adjustRightInd w:val="0"/>
        <w:spacing w:after="0" w:line="240" w:lineRule="auto"/>
        <w:rPr>
          <w:rFonts w:ascii="Verdana" w:hAnsi="Verdana" w:cs="Verdana"/>
          <w:color w:val="000000"/>
        </w:rPr>
      </w:pPr>
    </w:p>
    <w:p w14:paraId="701A2C68" w14:textId="77777777" w:rsidR="00831E13" w:rsidRDefault="00B27325" w:rsidP="00B27325">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26.2</w:t>
      </w:r>
      <w:r>
        <w:rPr>
          <w:rFonts w:ascii="Verdana" w:hAnsi="Verdana" w:cs="Verdana"/>
          <w:color w:val="000000"/>
        </w:rPr>
        <w:tab/>
      </w:r>
      <w:r w:rsidR="00831E13" w:rsidRPr="00831E13">
        <w:rPr>
          <w:rFonts w:ascii="Verdana" w:hAnsi="Verdana" w:cs="Verdana"/>
          <w:color w:val="000000"/>
        </w:rPr>
        <w:t>In general, action will only be taken in accordance with the principles of</w:t>
      </w:r>
      <w:r>
        <w:rPr>
          <w:rFonts w:ascii="Verdana" w:hAnsi="Verdana" w:cs="Verdana"/>
          <w:color w:val="000000"/>
        </w:rPr>
        <w:t xml:space="preserve"> </w:t>
      </w:r>
      <w:r w:rsidR="00831E13" w:rsidRPr="00831E13">
        <w:rPr>
          <w:rFonts w:ascii="Verdana" w:hAnsi="Verdana" w:cs="Verdana"/>
          <w:color w:val="000000"/>
        </w:rPr>
        <w:t>the Regulatory Compliance Code, Licensing Authority Enforcement Policy</w:t>
      </w:r>
      <w:r>
        <w:rPr>
          <w:rFonts w:ascii="Verdana" w:hAnsi="Verdana" w:cs="Verdana"/>
          <w:color w:val="000000"/>
        </w:rPr>
        <w:t xml:space="preserve"> </w:t>
      </w:r>
      <w:r w:rsidR="00831E13" w:rsidRPr="00831E13">
        <w:rPr>
          <w:rFonts w:ascii="Verdana" w:hAnsi="Verdana" w:cs="Verdana"/>
          <w:color w:val="000000"/>
        </w:rPr>
        <w:t>and the relevant provisions as they come into force of the Regulatory</w:t>
      </w:r>
      <w:r>
        <w:rPr>
          <w:rFonts w:ascii="Verdana" w:hAnsi="Verdana" w:cs="Verdana"/>
          <w:color w:val="000000"/>
        </w:rPr>
        <w:t xml:space="preserve"> </w:t>
      </w:r>
      <w:r w:rsidR="00831E13" w:rsidRPr="00831E13">
        <w:rPr>
          <w:rFonts w:ascii="Verdana" w:hAnsi="Verdana" w:cs="Verdana"/>
          <w:color w:val="000000"/>
        </w:rPr>
        <w:t>Enforcement and Sanctions Act 2008. To this end the key principles of</w:t>
      </w:r>
      <w:r>
        <w:rPr>
          <w:rFonts w:ascii="Verdana" w:hAnsi="Verdana" w:cs="Verdana"/>
          <w:color w:val="000000"/>
        </w:rPr>
        <w:t xml:space="preserve"> </w:t>
      </w:r>
      <w:r w:rsidR="00831E13" w:rsidRPr="00831E13">
        <w:rPr>
          <w:rFonts w:ascii="Verdana" w:hAnsi="Verdana" w:cs="Verdana"/>
          <w:color w:val="000000"/>
        </w:rPr>
        <w:t>consistency, transparency and proportionality will be maintained.</w:t>
      </w:r>
    </w:p>
    <w:p w14:paraId="37268373" w14:textId="77777777" w:rsidR="00B27325" w:rsidRPr="00831E13" w:rsidRDefault="00B27325" w:rsidP="00831E13">
      <w:pPr>
        <w:autoSpaceDE w:val="0"/>
        <w:autoSpaceDN w:val="0"/>
        <w:adjustRightInd w:val="0"/>
        <w:spacing w:after="0" w:line="240" w:lineRule="auto"/>
        <w:rPr>
          <w:rFonts w:ascii="Verdana" w:hAnsi="Verdana" w:cs="Verdana"/>
          <w:color w:val="000000"/>
        </w:rPr>
      </w:pPr>
    </w:p>
    <w:p w14:paraId="5B8D9B62" w14:textId="77777777" w:rsidR="00831E13" w:rsidRDefault="00B27325" w:rsidP="00B27325">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26.3</w:t>
      </w:r>
      <w:r>
        <w:rPr>
          <w:rFonts w:ascii="Verdana" w:hAnsi="Verdana" w:cs="Verdana"/>
          <w:color w:val="000000"/>
        </w:rPr>
        <w:tab/>
      </w:r>
      <w:r w:rsidR="00831E13" w:rsidRPr="00831E13">
        <w:rPr>
          <w:rFonts w:ascii="Verdana" w:hAnsi="Verdana" w:cs="Verdana"/>
          <w:color w:val="000000"/>
        </w:rPr>
        <w:t>As per the Gambling Commission Guidance to Licensing Authorities, the</w:t>
      </w:r>
      <w:r>
        <w:rPr>
          <w:rFonts w:ascii="Verdana" w:hAnsi="Verdana" w:cs="Verdana"/>
          <w:color w:val="000000"/>
        </w:rPr>
        <w:t xml:space="preserve"> </w:t>
      </w:r>
      <w:r w:rsidR="00831E13" w:rsidRPr="00831E13">
        <w:rPr>
          <w:rFonts w:ascii="Verdana" w:hAnsi="Verdana" w:cs="Verdana"/>
          <w:color w:val="000000"/>
        </w:rPr>
        <w:t>Council will endeavour to avoid duplication with other regulatory regimes</w:t>
      </w:r>
      <w:r>
        <w:rPr>
          <w:rFonts w:ascii="Verdana" w:hAnsi="Verdana" w:cs="Verdana"/>
          <w:color w:val="000000"/>
        </w:rPr>
        <w:t xml:space="preserve"> </w:t>
      </w:r>
      <w:r w:rsidR="00831E13" w:rsidRPr="00831E13">
        <w:rPr>
          <w:rFonts w:ascii="Verdana" w:hAnsi="Verdana" w:cs="Verdana"/>
          <w:color w:val="000000"/>
        </w:rPr>
        <w:t>as far as possible.</w:t>
      </w:r>
    </w:p>
    <w:p w14:paraId="628ED8D0" w14:textId="77777777" w:rsidR="00B27325" w:rsidRPr="00831E13" w:rsidRDefault="00B27325" w:rsidP="00831E13">
      <w:pPr>
        <w:autoSpaceDE w:val="0"/>
        <w:autoSpaceDN w:val="0"/>
        <w:adjustRightInd w:val="0"/>
        <w:spacing w:after="0" w:line="240" w:lineRule="auto"/>
        <w:rPr>
          <w:rFonts w:ascii="Verdana" w:hAnsi="Verdana" w:cs="Verdana"/>
          <w:color w:val="000000"/>
        </w:rPr>
      </w:pPr>
    </w:p>
    <w:p w14:paraId="1D209814" w14:textId="77777777" w:rsidR="00831E13" w:rsidRDefault="00B27325" w:rsidP="00B27325">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26.4</w:t>
      </w:r>
      <w:r>
        <w:rPr>
          <w:rFonts w:ascii="Verdana" w:hAnsi="Verdana" w:cs="Verdana"/>
          <w:color w:val="000000"/>
        </w:rPr>
        <w:tab/>
      </w:r>
      <w:r w:rsidR="00831E13" w:rsidRPr="00831E13">
        <w:rPr>
          <w:rFonts w:ascii="Verdana" w:hAnsi="Verdana" w:cs="Verdana"/>
          <w:color w:val="000000"/>
        </w:rPr>
        <w:t xml:space="preserve">The Council has adopted and implemented a </w:t>
      </w:r>
      <w:proofErr w:type="gramStart"/>
      <w:r w:rsidR="00831E13" w:rsidRPr="00831E13">
        <w:rPr>
          <w:rFonts w:ascii="Verdana" w:hAnsi="Verdana" w:cs="Verdana"/>
          <w:color w:val="000000"/>
        </w:rPr>
        <w:t>risk based</w:t>
      </w:r>
      <w:proofErr w:type="gramEnd"/>
      <w:r w:rsidR="00831E13" w:rsidRPr="00831E13">
        <w:rPr>
          <w:rFonts w:ascii="Verdana" w:hAnsi="Verdana" w:cs="Verdana"/>
          <w:color w:val="000000"/>
        </w:rPr>
        <w:t xml:space="preserve"> inspection</w:t>
      </w:r>
      <w:r>
        <w:rPr>
          <w:rFonts w:ascii="Verdana" w:hAnsi="Verdana" w:cs="Verdana"/>
          <w:color w:val="000000"/>
        </w:rPr>
        <w:t xml:space="preserve"> </w:t>
      </w:r>
      <w:r w:rsidR="00831E13" w:rsidRPr="00831E13">
        <w:rPr>
          <w:rFonts w:ascii="Verdana" w:hAnsi="Verdana" w:cs="Verdana"/>
          <w:color w:val="000000"/>
        </w:rPr>
        <w:t>programme based on:</w:t>
      </w:r>
    </w:p>
    <w:p w14:paraId="0676FC0E" w14:textId="77777777" w:rsidR="00B27325" w:rsidRPr="00831E13" w:rsidRDefault="00B27325" w:rsidP="00B27325">
      <w:pPr>
        <w:autoSpaceDE w:val="0"/>
        <w:autoSpaceDN w:val="0"/>
        <w:adjustRightInd w:val="0"/>
        <w:spacing w:after="0" w:line="240" w:lineRule="auto"/>
        <w:ind w:left="720" w:hanging="720"/>
        <w:rPr>
          <w:rFonts w:ascii="Verdana" w:hAnsi="Verdana" w:cs="Verdana"/>
          <w:color w:val="000000"/>
        </w:rPr>
      </w:pPr>
    </w:p>
    <w:p w14:paraId="1DB04ED3" w14:textId="77777777" w:rsidR="00831E13" w:rsidRPr="00B27325" w:rsidRDefault="00831E13" w:rsidP="00B27325">
      <w:pPr>
        <w:pStyle w:val="ListParagraph"/>
        <w:numPr>
          <w:ilvl w:val="0"/>
          <w:numId w:val="16"/>
        </w:numPr>
        <w:autoSpaceDE w:val="0"/>
        <w:autoSpaceDN w:val="0"/>
        <w:adjustRightInd w:val="0"/>
        <w:spacing w:after="0" w:line="240" w:lineRule="auto"/>
        <w:rPr>
          <w:rFonts w:ascii="Verdana" w:hAnsi="Verdana" w:cs="Verdana"/>
          <w:color w:val="000000"/>
        </w:rPr>
      </w:pPr>
      <w:r w:rsidRPr="00B27325">
        <w:rPr>
          <w:rFonts w:ascii="Verdana" w:hAnsi="Verdana" w:cs="Verdana"/>
          <w:color w:val="000000"/>
        </w:rPr>
        <w:t>relevant codes of practice</w:t>
      </w:r>
    </w:p>
    <w:p w14:paraId="0FCCAECD" w14:textId="77777777" w:rsidR="00831E13" w:rsidRPr="00B27325" w:rsidRDefault="00831E13" w:rsidP="00B27325">
      <w:pPr>
        <w:pStyle w:val="ListParagraph"/>
        <w:numPr>
          <w:ilvl w:val="0"/>
          <w:numId w:val="16"/>
        </w:numPr>
        <w:autoSpaceDE w:val="0"/>
        <w:autoSpaceDN w:val="0"/>
        <w:adjustRightInd w:val="0"/>
        <w:spacing w:after="0" w:line="240" w:lineRule="auto"/>
        <w:rPr>
          <w:rFonts w:ascii="Verdana" w:hAnsi="Verdana" w:cs="Verdana"/>
          <w:color w:val="000000"/>
        </w:rPr>
      </w:pPr>
      <w:r w:rsidRPr="00B27325">
        <w:rPr>
          <w:rFonts w:ascii="Verdana" w:hAnsi="Verdana" w:cs="Verdana"/>
          <w:color w:val="000000"/>
        </w:rPr>
        <w:t>guidance issued by the Gambling Commission</w:t>
      </w:r>
    </w:p>
    <w:p w14:paraId="3A5AA027" w14:textId="77777777" w:rsidR="00831E13" w:rsidRPr="00B27325" w:rsidRDefault="00831E13" w:rsidP="00B27325">
      <w:pPr>
        <w:pStyle w:val="ListParagraph"/>
        <w:numPr>
          <w:ilvl w:val="0"/>
          <w:numId w:val="16"/>
        </w:numPr>
        <w:autoSpaceDE w:val="0"/>
        <w:autoSpaceDN w:val="0"/>
        <w:adjustRightInd w:val="0"/>
        <w:spacing w:after="0" w:line="240" w:lineRule="auto"/>
        <w:rPr>
          <w:rFonts w:ascii="Verdana" w:hAnsi="Verdana" w:cs="Verdana"/>
          <w:color w:val="000000"/>
        </w:rPr>
      </w:pPr>
      <w:r w:rsidRPr="00B27325">
        <w:rPr>
          <w:rFonts w:ascii="Verdana" w:hAnsi="Verdana" w:cs="Verdana"/>
          <w:color w:val="000000"/>
        </w:rPr>
        <w:t>the licensing objectives</w:t>
      </w:r>
    </w:p>
    <w:p w14:paraId="41BEBC0E" w14:textId="77777777" w:rsidR="00831E13" w:rsidRPr="00B27325" w:rsidRDefault="00831E13" w:rsidP="00B27325">
      <w:pPr>
        <w:pStyle w:val="ListParagraph"/>
        <w:numPr>
          <w:ilvl w:val="0"/>
          <w:numId w:val="16"/>
        </w:numPr>
        <w:autoSpaceDE w:val="0"/>
        <w:autoSpaceDN w:val="0"/>
        <w:adjustRightInd w:val="0"/>
        <w:spacing w:after="0" w:line="240" w:lineRule="auto"/>
        <w:rPr>
          <w:rFonts w:ascii="Verdana" w:hAnsi="Verdana" w:cs="Verdana"/>
          <w:color w:val="000000"/>
        </w:rPr>
      </w:pPr>
      <w:r w:rsidRPr="00B27325">
        <w:rPr>
          <w:rFonts w:ascii="Verdana" w:hAnsi="Verdana" w:cs="Verdana"/>
          <w:color w:val="000000"/>
        </w:rPr>
        <w:t>the principles set out in this statement of gambling policy</w:t>
      </w:r>
    </w:p>
    <w:p w14:paraId="4D412E4A" w14:textId="77777777" w:rsidR="00B27325" w:rsidRPr="00831E13" w:rsidRDefault="00B27325" w:rsidP="00831E13">
      <w:pPr>
        <w:autoSpaceDE w:val="0"/>
        <w:autoSpaceDN w:val="0"/>
        <w:adjustRightInd w:val="0"/>
        <w:spacing w:after="0" w:line="240" w:lineRule="auto"/>
        <w:rPr>
          <w:rFonts w:ascii="Verdana" w:hAnsi="Verdana" w:cs="Verdana"/>
          <w:color w:val="000000"/>
        </w:rPr>
      </w:pPr>
    </w:p>
    <w:p w14:paraId="5899B87B" w14:textId="77777777" w:rsidR="00831E13" w:rsidRDefault="00B27325" w:rsidP="00B27325">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26.5</w:t>
      </w:r>
      <w:r>
        <w:rPr>
          <w:rFonts w:ascii="Verdana" w:hAnsi="Verdana" w:cs="Verdana"/>
          <w:color w:val="000000"/>
        </w:rPr>
        <w:tab/>
      </w:r>
      <w:r w:rsidR="00831E13" w:rsidRPr="00831E13">
        <w:rPr>
          <w:rFonts w:ascii="Verdana" w:hAnsi="Verdana" w:cs="Verdana"/>
          <w:color w:val="000000"/>
        </w:rPr>
        <w:t>The main enforcement and compliance role for this licensing authority in</w:t>
      </w:r>
      <w:r>
        <w:rPr>
          <w:rFonts w:ascii="Verdana" w:hAnsi="Verdana" w:cs="Verdana"/>
          <w:color w:val="000000"/>
        </w:rPr>
        <w:t xml:space="preserve"> </w:t>
      </w:r>
      <w:r w:rsidR="00831E13" w:rsidRPr="00831E13">
        <w:rPr>
          <w:rFonts w:ascii="Verdana" w:hAnsi="Verdana" w:cs="Verdana"/>
          <w:color w:val="000000"/>
        </w:rPr>
        <w:t>terms of the Gambling Act 2005 will be to ensure compliance with the</w:t>
      </w:r>
      <w:r>
        <w:rPr>
          <w:rFonts w:ascii="Verdana" w:hAnsi="Verdana" w:cs="Verdana"/>
          <w:color w:val="000000"/>
        </w:rPr>
        <w:t xml:space="preserve"> </w:t>
      </w:r>
      <w:r w:rsidR="00831E13" w:rsidRPr="00831E13">
        <w:rPr>
          <w:rFonts w:ascii="Verdana" w:hAnsi="Verdana" w:cs="Verdana"/>
          <w:color w:val="000000"/>
        </w:rPr>
        <w:lastRenderedPageBreak/>
        <w:t>Premises Licences and other permissions, which it authorises. The</w:t>
      </w:r>
      <w:r>
        <w:rPr>
          <w:rFonts w:ascii="Verdana" w:hAnsi="Verdana" w:cs="Verdana"/>
          <w:color w:val="000000"/>
        </w:rPr>
        <w:t xml:space="preserve"> </w:t>
      </w:r>
      <w:r w:rsidR="00831E13" w:rsidRPr="00831E13">
        <w:rPr>
          <w:rFonts w:ascii="Verdana" w:hAnsi="Verdana" w:cs="Verdana"/>
          <w:color w:val="000000"/>
        </w:rPr>
        <w:t>Gambling commission will be the enforcement body for the Operator and</w:t>
      </w:r>
      <w:r>
        <w:rPr>
          <w:rFonts w:ascii="Verdana" w:hAnsi="Verdana" w:cs="Verdana"/>
          <w:color w:val="000000"/>
        </w:rPr>
        <w:t xml:space="preserve"> </w:t>
      </w:r>
      <w:r w:rsidR="00831E13" w:rsidRPr="00831E13">
        <w:rPr>
          <w:rFonts w:ascii="Verdana" w:hAnsi="Verdana" w:cs="Verdana"/>
          <w:color w:val="000000"/>
        </w:rPr>
        <w:t>Personal Licences. It is also worth noting that concerns about</w:t>
      </w:r>
      <w:r>
        <w:rPr>
          <w:rFonts w:ascii="Verdana" w:hAnsi="Verdana" w:cs="Verdana"/>
          <w:color w:val="000000"/>
        </w:rPr>
        <w:t xml:space="preserve"> </w:t>
      </w:r>
      <w:r w:rsidR="00831E13" w:rsidRPr="00831E13">
        <w:rPr>
          <w:rFonts w:ascii="Verdana" w:hAnsi="Verdana" w:cs="Verdana"/>
          <w:color w:val="000000"/>
        </w:rPr>
        <w:t>manufacture, supply or repair of gaming machines will not be dealt with</w:t>
      </w:r>
      <w:r>
        <w:rPr>
          <w:rFonts w:ascii="Verdana" w:hAnsi="Verdana" w:cs="Verdana"/>
          <w:color w:val="000000"/>
        </w:rPr>
        <w:t xml:space="preserve"> </w:t>
      </w:r>
      <w:r w:rsidR="00831E13" w:rsidRPr="00831E13">
        <w:rPr>
          <w:rFonts w:ascii="Verdana" w:hAnsi="Verdana" w:cs="Verdana"/>
          <w:color w:val="000000"/>
        </w:rPr>
        <w:t>by the licensing authority but will be notified to the Gambling Commission.</w:t>
      </w:r>
    </w:p>
    <w:p w14:paraId="1C471A3B" w14:textId="77777777" w:rsidR="00B27325" w:rsidRPr="00831E13" w:rsidRDefault="00B27325" w:rsidP="00831E13">
      <w:pPr>
        <w:autoSpaceDE w:val="0"/>
        <w:autoSpaceDN w:val="0"/>
        <w:adjustRightInd w:val="0"/>
        <w:spacing w:after="0" w:line="240" w:lineRule="auto"/>
        <w:rPr>
          <w:rFonts w:ascii="Verdana" w:hAnsi="Verdana" w:cs="Verdana"/>
          <w:color w:val="000000"/>
        </w:rPr>
      </w:pPr>
    </w:p>
    <w:p w14:paraId="6EC61136" w14:textId="77777777" w:rsidR="00831E13" w:rsidRPr="00826006" w:rsidRDefault="00B27325" w:rsidP="00826006">
      <w:pPr>
        <w:pStyle w:val="Heading2"/>
      </w:pPr>
      <w:r w:rsidRPr="00826006">
        <w:t>27.</w:t>
      </w:r>
      <w:r w:rsidRPr="00826006">
        <w:tab/>
      </w:r>
      <w:r w:rsidR="00831E13" w:rsidRPr="00826006">
        <w:t>The Licensing Process</w:t>
      </w:r>
    </w:p>
    <w:p w14:paraId="3F8F4545" w14:textId="77777777" w:rsidR="00B27325" w:rsidRPr="00831E13" w:rsidRDefault="00B27325" w:rsidP="00831E13">
      <w:pPr>
        <w:autoSpaceDE w:val="0"/>
        <w:autoSpaceDN w:val="0"/>
        <w:adjustRightInd w:val="0"/>
        <w:spacing w:after="0" w:line="240" w:lineRule="auto"/>
        <w:rPr>
          <w:rFonts w:ascii="Verdana" w:hAnsi="Verdana" w:cs="Verdana,Bold"/>
          <w:b/>
          <w:bCs/>
          <w:color w:val="000000"/>
        </w:rPr>
      </w:pPr>
    </w:p>
    <w:p w14:paraId="76613D42" w14:textId="79267C55" w:rsidR="00831E13" w:rsidRDefault="00B27325" w:rsidP="00B27325">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27.1</w:t>
      </w:r>
      <w:r>
        <w:rPr>
          <w:rFonts w:ascii="Verdana" w:hAnsi="Verdana" w:cs="Verdana"/>
          <w:color w:val="000000"/>
        </w:rPr>
        <w:tab/>
      </w:r>
      <w:r w:rsidR="00831E13" w:rsidRPr="00831E13">
        <w:rPr>
          <w:rFonts w:ascii="Verdana" w:hAnsi="Verdana" w:cs="Verdana"/>
          <w:color w:val="000000"/>
        </w:rPr>
        <w:t>The powers of the Council as a licensing authority under the Act may be</w:t>
      </w:r>
      <w:r>
        <w:rPr>
          <w:rFonts w:ascii="Verdana" w:hAnsi="Verdana" w:cs="Verdana"/>
          <w:color w:val="000000"/>
        </w:rPr>
        <w:t xml:space="preserve"> </w:t>
      </w:r>
      <w:r w:rsidR="00831E13" w:rsidRPr="00831E13">
        <w:rPr>
          <w:rFonts w:ascii="Verdana" w:hAnsi="Verdana" w:cs="Verdana"/>
          <w:color w:val="000000"/>
        </w:rPr>
        <w:t>carried out by the Licensing and Regulatory Committee and then put</w:t>
      </w:r>
      <w:r>
        <w:rPr>
          <w:rFonts w:ascii="Verdana" w:hAnsi="Verdana" w:cs="Verdana"/>
          <w:color w:val="000000"/>
        </w:rPr>
        <w:t xml:space="preserve"> </w:t>
      </w:r>
      <w:r w:rsidR="00831E13" w:rsidRPr="00831E13">
        <w:rPr>
          <w:rFonts w:ascii="Verdana" w:hAnsi="Verdana" w:cs="Verdana"/>
          <w:color w:val="000000"/>
        </w:rPr>
        <w:t>before Full Council. Applications under the Act will be dealt with in</w:t>
      </w:r>
      <w:r>
        <w:rPr>
          <w:rFonts w:ascii="Verdana" w:hAnsi="Verdana" w:cs="Verdana"/>
          <w:color w:val="000000"/>
        </w:rPr>
        <w:t xml:space="preserve"> </w:t>
      </w:r>
      <w:r w:rsidR="00831E13" w:rsidRPr="00831E13">
        <w:rPr>
          <w:rFonts w:ascii="Verdana" w:hAnsi="Verdana" w:cs="Verdana"/>
          <w:color w:val="000000"/>
        </w:rPr>
        <w:t xml:space="preserve">accordance with the </w:t>
      </w:r>
      <w:r w:rsidR="00574F76">
        <w:rPr>
          <w:rFonts w:ascii="Verdana" w:hAnsi="Verdana" w:cs="Verdana"/>
          <w:color w:val="000000"/>
        </w:rPr>
        <w:t>Council’s scheme of delegation.</w:t>
      </w:r>
    </w:p>
    <w:p w14:paraId="0B77FAFA" w14:textId="77777777" w:rsidR="00B27325" w:rsidRPr="00831E13" w:rsidRDefault="00B27325" w:rsidP="00831E13">
      <w:pPr>
        <w:autoSpaceDE w:val="0"/>
        <w:autoSpaceDN w:val="0"/>
        <w:adjustRightInd w:val="0"/>
        <w:spacing w:after="0" w:line="240" w:lineRule="auto"/>
        <w:rPr>
          <w:rFonts w:ascii="Verdana" w:hAnsi="Verdana" w:cs="Verdana"/>
          <w:color w:val="000000"/>
        </w:rPr>
      </w:pPr>
    </w:p>
    <w:p w14:paraId="14E3EED0" w14:textId="77777777" w:rsidR="00831E13" w:rsidRDefault="00B27325" w:rsidP="00B27325">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27.2</w:t>
      </w:r>
      <w:r>
        <w:rPr>
          <w:rFonts w:ascii="Verdana" w:hAnsi="Verdana" w:cs="Verdana"/>
          <w:color w:val="000000"/>
        </w:rPr>
        <w:tab/>
      </w:r>
      <w:r w:rsidR="00831E13" w:rsidRPr="00831E13">
        <w:rPr>
          <w:rFonts w:ascii="Verdana" w:hAnsi="Verdana" w:cs="Verdana"/>
          <w:color w:val="000000"/>
        </w:rPr>
        <w:t>Application forms will be in the format prescribed by regulations. The form</w:t>
      </w:r>
      <w:r>
        <w:rPr>
          <w:rFonts w:ascii="Verdana" w:hAnsi="Verdana" w:cs="Verdana"/>
          <w:color w:val="000000"/>
        </w:rPr>
        <w:t xml:space="preserve"> </w:t>
      </w:r>
      <w:r w:rsidR="00831E13" w:rsidRPr="00831E13">
        <w:rPr>
          <w:rFonts w:ascii="Verdana" w:hAnsi="Verdana" w:cs="Verdana"/>
          <w:color w:val="000000"/>
        </w:rPr>
        <w:t>will need to contain information that describes the gambling activities to</w:t>
      </w:r>
      <w:r>
        <w:rPr>
          <w:rFonts w:ascii="Verdana" w:hAnsi="Verdana" w:cs="Verdana"/>
          <w:color w:val="000000"/>
        </w:rPr>
        <w:t xml:space="preserve"> </w:t>
      </w:r>
      <w:r w:rsidR="00831E13" w:rsidRPr="00831E13">
        <w:rPr>
          <w:rFonts w:ascii="Verdana" w:hAnsi="Verdana" w:cs="Verdana"/>
          <w:color w:val="000000"/>
        </w:rPr>
        <w:t>be provided, the operational procedures, hours, nature of the location,</w:t>
      </w:r>
      <w:r>
        <w:rPr>
          <w:rFonts w:ascii="Verdana" w:hAnsi="Verdana" w:cs="Verdana"/>
          <w:color w:val="000000"/>
        </w:rPr>
        <w:t xml:space="preserve"> </w:t>
      </w:r>
      <w:r w:rsidR="00831E13" w:rsidRPr="00831E13">
        <w:rPr>
          <w:rFonts w:ascii="Verdana" w:hAnsi="Verdana" w:cs="Verdana"/>
          <w:color w:val="000000"/>
        </w:rPr>
        <w:t>needs of the local community, etc. Most importantly, the applicant will</w:t>
      </w:r>
      <w:r>
        <w:rPr>
          <w:rFonts w:ascii="Verdana" w:hAnsi="Verdana" w:cs="Verdana"/>
          <w:color w:val="000000"/>
        </w:rPr>
        <w:t xml:space="preserve"> </w:t>
      </w:r>
      <w:r w:rsidR="00831E13" w:rsidRPr="00831E13">
        <w:rPr>
          <w:rFonts w:ascii="Verdana" w:hAnsi="Verdana" w:cs="Verdana"/>
          <w:color w:val="000000"/>
        </w:rPr>
        <w:t>have to detail the steps that will be taken to promote the three licensing</w:t>
      </w:r>
      <w:r>
        <w:rPr>
          <w:rFonts w:ascii="Verdana" w:hAnsi="Verdana" w:cs="Verdana"/>
          <w:color w:val="000000"/>
        </w:rPr>
        <w:t xml:space="preserve"> </w:t>
      </w:r>
      <w:r w:rsidR="00831E13" w:rsidRPr="00831E13">
        <w:rPr>
          <w:rFonts w:ascii="Verdana" w:hAnsi="Verdana" w:cs="Verdana"/>
          <w:color w:val="000000"/>
        </w:rPr>
        <w:t xml:space="preserve">objectives. Applicants </w:t>
      </w:r>
      <w:r w:rsidR="00D3609F">
        <w:rPr>
          <w:rFonts w:ascii="Verdana" w:hAnsi="Verdana" w:cs="Verdana"/>
          <w:color w:val="000000"/>
        </w:rPr>
        <w:t xml:space="preserve">must </w:t>
      </w:r>
      <w:r w:rsidR="00831E13" w:rsidRPr="00831E13">
        <w:rPr>
          <w:rFonts w:ascii="Verdana" w:hAnsi="Verdana" w:cs="Verdana"/>
          <w:color w:val="000000"/>
        </w:rPr>
        <w:t>carry out a risk assessment before they</w:t>
      </w:r>
      <w:r>
        <w:rPr>
          <w:rFonts w:ascii="Verdana" w:hAnsi="Verdana" w:cs="Verdana"/>
          <w:color w:val="000000"/>
        </w:rPr>
        <w:t xml:space="preserve"> </w:t>
      </w:r>
      <w:r w:rsidR="00831E13" w:rsidRPr="00831E13">
        <w:rPr>
          <w:rFonts w:ascii="Verdana" w:hAnsi="Verdana" w:cs="Verdana"/>
          <w:color w:val="000000"/>
        </w:rPr>
        <w:t>apply for a licence.</w:t>
      </w:r>
    </w:p>
    <w:p w14:paraId="074D5890" w14:textId="77777777" w:rsidR="00D3609F" w:rsidRDefault="00D3609F" w:rsidP="00B27325">
      <w:pPr>
        <w:autoSpaceDE w:val="0"/>
        <w:autoSpaceDN w:val="0"/>
        <w:adjustRightInd w:val="0"/>
        <w:spacing w:after="0" w:line="240" w:lineRule="auto"/>
        <w:ind w:left="720" w:hanging="720"/>
        <w:rPr>
          <w:rFonts w:ascii="Verdana" w:hAnsi="Verdana" w:cs="Verdana"/>
          <w:color w:val="000000"/>
        </w:rPr>
      </w:pPr>
    </w:p>
    <w:p w14:paraId="3D4B4C3A" w14:textId="15098A11" w:rsidR="00D3609F" w:rsidRPr="00F530A2" w:rsidRDefault="00D3609F" w:rsidP="00392544">
      <w:pPr>
        <w:spacing w:after="0" w:line="240" w:lineRule="auto"/>
        <w:ind w:left="720" w:hanging="720"/>
        <w:rPr>
          <w:rFonts w:ascii="Verdana" w:hAnsi="Verdana"/>
        </w:rPr>
      </w:pPr>
      <w:r>
        <w:rPr>
          <w:rFonts w:ascii="Verdana" w:hAnsi="Verdana" w:cs="Verdana"/>
          <w:color w:val="000000"/>
        </w:rPr>
        <w:t>27.3</w:t>
      </w:r>
      <w:r>
        <w:rPr>
          <w:rFonts w:ascii="Verdana" w:hAnsi="Verdana" w:cs="Verdana"/>
          <w:color w:val="000000"/>
        </w:rPr>
        <w:tab/>
      </w:r>
      <w:r>
        <w:rPr>
          <w:rFonts w:ascii="Verdana" w:hAnsi="Verdana"/>
          <w:iCs/>
        </w:rPr>
        <w:t xml:space="preserve">The </w:t>
      </w:r>
      <w:r w:rsidR="00B56834">
        <w:rPr>
          <w:rFonts w:ascii="Verdana" w:hAnsi="Verdana"/>
          <w:iCs/>
        </w:rPr>
        <w:t>Authority</w:t>
      </w:r>
      <w:r w:rsidRPr="00F530A2">
        <w:rPr>
          <w:rFonts w:ascii="Verdana" w:hAnsi="Verdana"/>
          <w:iCs/>
        </w:rPr>
        <w:t xml:space="preserve"> will expect the local risk assessment to consider as a minimum: </w:t>
      </w:r>
    </w:p>
    <w:p w14:paraId="0CB82497" w14:textId="77777777" w:rsidR="00D3609F" w:rsidRPr="00F530A2" w:rsidRDefault="00D3609F" w:rsidP="00D3609F">
      <w:pPr>
        <w:numPr>
          <w:ilvl w:val="0"/>
          <w:numId w:val="24"/>
        </w:numPr>
        <w:tabs>
          <w:tab w:val="num" w:pos="720"/>
        </w:tabs>
        <w:spacing w:after="0" w:line="240" w:lineRule="auto"/>
        <w:rPr>
          <w:rFonts w:ascii="Verdana" w:hAnsi="Verdana"/>
        </w:rPr>
      </w:pPr>
      <w:r w:rsidRPr="00F530A2">
        <w:rPr>
          <w:rFonts w:ascii="Verdana" w:hAnsi="Verdana"/>
          <w:iCs/>
        </w:rPr>
        <w:t xml:space="preserve">the location of services for children such as schools, playgrounds, leisure/community centres and other areas where children will </w:t>
      </w:r>
      <w:proofErr w:type="gramStart"/>
      <w:r w:rsidRPr="00F530A2">
        <w:rPr>
          <w:rFonts w:ascii="Verdana" w:hAnsi="Verdana"/>
          <w:iCs/>
        </w:rPr>
        <w:t>gather;</w:t>
      </w:r>
      <w:proofErr w:type="gramEnd"/>
      <w:r w:rsidRPr="00F530A2">
        <w:rPr>
          <w:rFonts w:ascii="Verdana" w:hAnsi="Verdana"/>
          <w:iCs/>
        </w:rPr>
        <w:t xml:space="preserve"> </w:t>
      </w:r>
    </w:p>
    <w:p w14:paraId="0F606E54" w14:textId="77777777" w:rsidR="00D3609F" w:rsidRPr="00F530A2" w:rsidRDefault="00D3609F" w:rsidP="00D3609F">
      <w:pPr>
        <w:numPr>
          <w:ilvl w:val="0"/>
          <w:numId w:val="24"/>
        </w:numPr>
        <w:tabs>
          <w:tab w:val="num" w:pos="720"/>
        </w:tabs>
        <w:spacing w:after="0" w:line="240" w:lineRule="auto"/>
        <w:rPr>
          <w:rFonts w:ascii="Verdana" w:hAnsi="Verdana"/>
        </w:rPr>
      </w:pPr>
      <w:r w:rsidRPr="00F530A2">
        <w:rPr>
          <w:rFonts w:ascii="Verdana" w:hAnsi="Verdana"/>
          <w:iCs/>
        </w:rPr>
        <w:t xml:space="preserve">the demographics of the area in relation to vulnerable </w:t>
      </w:r>
      <w:proofErr w:type="gramStart"/>
      <w:r w:rsidRPr="00F530A2">
        <w:rPr>
          <w:rFonts w:ascii="Verdana" w:hAnsi="Verdana"/>
          <w:iCs/>
        </w:rPr>
        <w:t>groups;</w:t>
      </w:r>
      <w:proofErr w:type="gramEnd"/>
      <w:r w:rsidRPr="00F530A2">
        <w:rPr>
          <w:rFonts w:ascii="Verdana" w:hAnsi="Verdana"/>
          <w:iCs/>
        </w:rPr>
        <w:t xml:space="preserve"> </w:t>
      </w:r>
    </w:p>
    <w:p w14:paraId="01754C35" w14:textId="77777777" w:rsidR="00D3609F" w:rsidRPr="00F530A2" w:rsidRDefault="00D3609F" w:rsidP="00D3609F">
      <w:pPr>
        <w:numPr>
          <w:ilvl w:val="0"/>
          <w:numId w:val="24"/>
        </w:numPr>
        <w:tabs>
          <w:tab w:val="num" w:pos="720"/>
        </w:tabs>
        <w:spacing w:after="0" w:line="240" w:lineRule="auto"/>
        <w:rPr>
          <w:rFonts w:ascii="Verdana" w:hAnsi="Verdana"/>
        </w:rPr>
      </w:pPr>
      <w:r w:rsidRPr="00F530A2">
        <w:rPr>
          <w:rFonts w:ascii="Verdana" w:hAnsi="Verdana"/>
          <w:iCs/>
        </w:rPr>
        <w:t>whether the premises is in an area subject to high l</w:t>
      </w:r>
      <w:r w:rsidR="00574F76">
        <w:rPr>
          <w:rFonts w:ascii="Verdana" w:hAnsi="Verdana"/>
          <w:iCs/>
        </w:rPr>
        <w:t>evels of crime and/or disorder.</w:t>
      </w:r>
    </w:p>
    <w:p w14:paraId="0BF94FDE" w14:textId="77777777" w:rsidR="00574F76" w:rsidRDefault="00574F76" w:rsidP="00574F76">
      <w:pPr>
        <w:autoSpaceDE w:val="0"/>
        <w:autoSpaceDN w:val="0"/>
        <w:adjustRightInd w:val="0"/>
        <w:spacing w:after="0" w:line="240" w:lineRule="auto"/>
        <w:ind w:left="720"/>
        <w:rPr>
          <w:rFonts w:ascii="Verdana" w:hAnsi="Verdana"/>
          <w:iCs/>
        </w:rPr>
      </w:pPr>
    </w:p>
    <w:p w14:paraId="7679BD7B" w14:textId="77777777" w:rsidR="00D3609F" w:rsidRDefault="00D3609F" w:rsidP="00574F76">
      <w:pPr>
        <w:autoSpaceDE w:val="0"/>
        <w:autoSpaceDN w:val="0"/>
        <w:adjustRightInd w:val="0"/>
        <w:spacing w:after="0" w:line="240" w:lineRule="auto"/>
        <w:ind w:left="720"/>
        <w:rPr>
          <w:rFonts w:ascii="Verdana" w:hAnsi="Verdana" w:cs="Verdana"/>
          <w:color w:val="000000"/>
        </w:rPr>
      </w:pPr>
      <w:r w:rsidRPr="00F530A2">
        <w:rPr>
          <w:rFonts w:ascii="Verdana" w:hAnsi="Verdana"/>
          <w:iCs/>
        </w:rPr>
        <w:t>Local risk assessments should show how vulnerable people, including people with gambling dependencies are p</w:t>
      </w:r>
      <w:r w:rsidR="00574F76">
        <w:rPr>
          <w:rFonts w:ascii="Verdana" w:hAnsi="Verdana"/>
          <w:iCs/>
        </w:rPr>
        <w:t xml:space="preserve">rotected and should be </w:t>
      </w:r>
      <w:proofErr w:type="gramStart"/>
      <w:r w:rsidR="00574F76">
        <w:rPr>
          <w:rFonts w:ascii="Verdana" w:hAnsi="Verdana"/>
          <w:iCs/>
        </w:rPr>
        <w:t>kept on the premises at all times</w:t>
      </w:r>
      <w:proofErr w:type="gramEnd"/>
      <w:r w:rsidR="00574F76">
        <w:rPr>
          <w:rFonts w:ascii="Verdana" w:hAnsi="Verdana"/>
          <w:iCs/>
        </w:rPr>
        <w:t>.</w:t>
      </w:r>
    </w:p>
    <w:p w14:paraId="3767081D" w14:textId="77777777" w:rsidR="00B27325" w:rsidRPr="00831E13" w:rsidRDefault="00B27325" w:rsidP="00831E13">
      <w:pPr>
        <w:autoSpaceDE w:val="0"/>
        <w:autoSpaceDN w:val="0"/>
        <w:adjustRightInd w:val="0"/>
        <w:spacing w:after="0" w:line="240" w:lineRule="auto"/>
        <w:rPr>
          <w:rFonts w:ascii="Verdana" w:hAnsi="Verdana" w:cs="Verdana"/>
          <w:color w:val="000000"/>
        </w:rPr>
      </w:pPr>
    </w:p>
    <w:p w14:paraId="06AF1C7A" w14:textId="77777777" w:rsidR="00831E13" w:rsidRDefault="00B27325" w:rsidP="00D35936">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27.3</w:t>
      </w:r>
      <w:r>
        <w:rPr>
          <w:rFonts w:ascii="Verdana" w:hAnsi="Verdana" w:cs="Verdana"/>
          <w:color w:val="000000"/>
        </w:rPr>
        <w:tab/>
      </w:r>
      <w:r w:rsidR="00831E13" w:rsidRPr="00831E13">
        <w:rPr>
          <w:rFonts w:ascii="Verdana" w:hAnsi="Verdana" w:cs="Verdana"/>
          <w:color w:val="000000"/>
        </w:rPr>
        <w:t>Applicants are encouraged to fully consult the Police and other responsible</w:t>
      </w:r>
      <w:r>
        <w:rPr>
          <w:rFonts w:ascii="Verdana" w:hAnsi="Verdana" w:cs="Verdana"/>
          <w:color w:val="000000"/>
        </w:rPr>
        <w:t xml:space="preserve"> </w:t>
      </w:r>
      <w:r w:rsidR="00831E13" w:rsidRPr="00831E13">
        <w:rPr>
          <w:rFonts w:ascii="Verdana" w:hAnsi="Verdana" w:cs="Verdana"/>
          <w:color w:val="000000"/>
        </w:rPr>
        <w:t>authorities well in advance of submitting their applications. Application</w:t>
      </w:r>
      <w:r>
        <w:rPr>
          <w:rFonts w:ascii="Verdana" w:hAnsi="Verdana" w:cs="Verdana"/>
          <w:color w:val="000000"/>
        </w:rPr>
        <w:t xml:space="preserve"> </w:t>
      </w:r>
      <w:r w:rsidR="00831E13" w:rsidRPr="00831E13">
        <w:rPr>
          <w:rFonts w:ascii="Verdana" w:hAnsi="Verdana" w:cs="Verdana"/>
          <w:color w:val="000000"/>
        </w:rPr>
        <w:t xml:space="preserve">forms will be available on our website </w:t>
      </w:r>
      <w:r w:rsidR="00831E13" w:rsidRPr="00831E13">
        <w:rPr>
          <w:rFonts w:ascii="Verdana" w:hAnsi="Verdana" w:cs="Verdana"/>
          <w:color w:val="0000FF"/>
        </w:rPr>
        <w:t xml:space="preserve">www.warwickdc.gov.uk </w:t>
      </w:r>
      <w:r w:rsidR="00831E13" w:rsidRPr="00831E13">
        <w:rPr>
          <w:rFonts w:ascii="Verdana" w:hAnsi="Verdana" w:cs="Verdana"/>
          <w:color w:val="000000"/>
        </w:rPr>
        <w:t>this</w:t>
      </w:r>
      <w:r>
        <w:rPr>
          <w:rFonts w:ascii="Verdana" w:hAnsi="Verdana" w:cs="Verdana"/>
          <w:color w:val="000000"/>
        </w:rPr>
        <w:t xml:space="preserve"> </w:t>
      </w:r>
      <w:r w:rsidR="00831E13" w:rsidRPr="00831E13">
        <w:rPr>
          <w:rFonts w:ascii="Verdana" w:hAnsi="Verdana" w:cs="Verdana"/>
          <w:color w:val="000000"/>
        </w:rPr>
        <w:t>includes contact names for each of the responsible authorities that will be</w:t>
      </w:r>
      <w:r>
        <w:rPr>
          <w:rFonts w:ascii="Verdana" w:hAnsi="Verdana" w:cs="Verdana"/>
          <w:color w:val="000000"/>
        </w:rPr>
        <w:t xml:space="preserve"> </w:t>
      </w:r>
      <w:r w:rsidR="00831E13" w:rsidRPr="00831E13">
        <w:rPr>
          <w:rFonts w:ascii="Verdana" w:hAnsi="Verdana" w:cs="Verdana"/>
          <w:color w:val="000000"/>
        </w:rPr>
        <w:t>receiving applications. Most applications will require additional</w:t>
      </w:r>
      <w:r w:rsidR="00D35936">
        <w:rPr>
          <w:rFonts w:ascii="Verdana" w:hAnsi="Verdana" w:cs="Verdana"/>
          <w:color w:val="000000"/>
        </w:rPr>
        <w:t xml:space="preserve"> </w:t>
      </w:r>
      <w:r w:rsidR="00831E13" w:rsidRPr="00831E13">
        <w:rPr>
          <w:rFonts w:ascii="Verdana" w:hAnsi="Verdana" w:cs="Verdana"/>
          <w:color w:val="000000"/>
        </w:rPr>
        <w:t>documentation and a fee to be included with the form. Incomplete</w:t>
      </w:r>
      <w:r>
        <w:rPr>
          <w:rFonts w:ascii="Verdana" w:hAnsi="Verdana" w:cs="Verdana"/>
          <w:color w:val="000000"/>
        </w:rPr>
        <w:t xml:space="preserve"> </w:t>
      </w:r>
      <w:r w:rsidR="00831E13" w:rsidRPr="00831E13">
        <w:rPr>
          <w:rFonts w:ascii="Verdana" w:hAnsi="Verdana" w:cs="Verdana"/>
          <w:color w:val="000000"/>
        </w:rPr>
        <w:t>applications will not be considered and will be returned to the applicant.</w:t>
      </w:r>
    </w:p>
    <w:p w14:paraId="06E422EE" w14:textId="77777777" w:rsidR="00B27325" w:rsidRPr="00831E13" w:rsidRDefault="00B27325" w:rsidP="00831E13">
      <w:pPr>
        <w:autoSpaceDE w:val="0"/>
        <w:autoSpaceDN w:val="0"/>
        <w:adjustRightInd w:val="0"/>
        <w:spacing w:after="0" w:line="240" w:lineRule="auto"/>
        <w:rPr>
          <w:rFonts w:ascii="Verdana" w:hAnsi="Verdana" w:cs="Verdana"/>
          <w:color w:val="000000"/>
        </w:rPr>
      </w:pPr>
    </w:p>
    <w:p w14:paraId="791CB72F" w14:textId="64D56AD4" w:rsidR="00831E13" w:rsidRPr="00831E13" w:rsidRDefault="00B27325" w:rsidP="00D35936">
      <w:pPr>
        <w:autoSpaceDE w:val="0"/>
        <w:autoSpaceDN w:val="0"/>
        <w:adjustRightInd w:val="0"/>
        <w:spacing w:after="0" w:line="240" w:lineRule="auto"/>
        <w:ind w:left="720" w:hanging="720"/>
        <w:rPr>
          <w:rFonts w:ascii="Verdana" w:hAnsi="Verdana" w:cs="Verdana"/>
          <w:color w:val="000000"/>
        </w:rPr>
      </w:pPr>
      <w:r>
        <w:rPr>
          <w:rFonts w:ascii="Verdana" w:hAnsi="Verdana" w:cs="Verdana"/>
          <w:color w:val="000000"/>
        </w:rPr>
        <w:t>27.4</w:t>
      </w:r>
      <w:r>
        <w:rPr>
          <w:rFonts w:ascii="Verdana" w:hAnsi="Verdana" w:cs="Verdana"/>
          <w:color w:val="000000"/>
        </w:rPr>
        <w:tab/>
      </w:r>
      <w:r w:rsidR="00831E13" w:rsidRPr="00831E13">
        <w:rPr>
          <w:rFonts w:ascii="Verdana" w:hAnsi="Verdana" w:cs="Verdana"/>
          <w:color w:val="000000"/>
        </w:rPr>
        <w:t>The Act requires licensing authorities to maintain a register of premises</w:t>
      </w:r>
      <w:r>
        <w:rPr>
          <w:rFonts w:ascii="Verdana" w:hAnsi="Verdana" w:cs="Verdana"/>
          <w:color w:val="000000"/>
        </w:rPr>
        <w:t xml:space="preserve"> </w:t>
      </w:r>
      <w:r w:rsidR="00831E13" w:rsidRPr="00831E13">
        <w:rPr>
          <w:rFonts w:ascii="Verdana" w:hAnsi="Verdana" w:cs="Verdana"/>
          <w:color w:val="000000"/>
        </w:rPr>
        <w:t>licences issued. The register must be available at any reasonable time to</w:t>
      </w:r>
      <w:r>
        <w:rPr>
          <w:rFonts w:ascii="Verdana" w:hAnsi="Verdana" w:cs="Verdana"/>
          <w:color w:val="000000"/>
        </w:rPr>
        <w:t xml:space="preserve"> </w:t>
      </w:r>
      <w:r w:rsidR="00831E13" w:rsidRPr="00831E13">
        <w:rPr>
          <w:rFonts w:ascii="Verdana" w:hAnsi="Verdana" w:cs="Verdana"/>
          <w:color w:val="000000"/>
        </w:rPr>
        <w:t xml:space="preserve">the public, who can request </w:t>
      </w:r>
      <w:r w:rsidR="00A51D06">
        <w:rPr>
          <w:rFonts w:ascii="Verdana" w:hAnsi="Verdana" w:cs="Verdana"/>
          <w:color w:val="000000"/>
        </w:rPr>
        <w:t xml:space="preserve">to </w:t>
      </w:r>
      <w:r w:rsidR="00831E13" w:rsidRPr="00831E13">
        <w:rPr>
          <w:rFonts w:ascii="Verdana" w:hAnsi="Verdana" w:cs="Verdana"/>
          <w:color w:val="000000"/>
        </w:rPr>
        <w:t>view entries. The register is</w:t>
      </w:r>
      <w:r>
        <w:rPr>
          <w:rFonts w:ascii="Verdana" w:hAnsi="Verdana" w:cs="Verdana"/>
          <w:color w:val="000000"/>
        </w:rPr>
        <w:t xml:space="preserve"> </w:t>
      </w:r>
      <w:r w:rsidR="00831E13" w:rsidRPr="00831E13">
        <w:rPr>
          <w:rFonts w:ascii="Verdana" w:hAnsi="Verdana" w:cs="Verdana"/>
          <w:color w:val="000000"/>
        </w:rPr>
        <w:t xml:space="preserve">available online or </w:t>
      </w:r>
      <w:r w:rsidR="00D35936">
        <w:rPr>
          <w:rFonts w:ascii="Verdana" w:hAnsi="Verdana" w:cs="Verdana"/>
          <w:color w:val="000000"/>
        </w:rPr>
        <w:t xml:space="preserve">in print at </w:t>
      </w:r>
      <w:r w:rsidR="00BA7315">
        <w:rPr>
          <w:rFonts w:ascii="Verdana" w:hAnsi="Verdana" w:cs="Verdana"/>
          <w:color w:val="000000"/>
        </w:rPr>
        <w:t>Leamington Spa Town Hall, Parade, Leamington Spa, CV32 4TA to view by prior appointment.</w:t>
      </w:r>
    </w:p>
    <w:p w14:paraId="5DAC8527" w14:textId="77777777" w:rsidR="00B27325" w:rsidRDefault="00B27325" w:rsidP="00831E13">
      <w:pPr>
        <w:autoSpaceDE w:val="0"/>
        <w:autoSpaceDN w:val="0"/>
        <w:adjustRightInd w:val="0"/>
        <w:spacing w:after="0" w:line="240" w:lineRule="auto"/>
        <w:rPr>
          <w:rFonts w:ascii="Verdana" w:hAnsi="Verdana" w:cs="Verdana"/>
          <w:color w:val="000000"/>
        </w:rPr>
      </w:pPr>
    </w:p>
    <w:p w14:paraId="5D453142" w14:textId="2F711492" w:rsidR="00EA4537" w:rsidRDefault="00831E13" w:rsidP="00A5572D">
      <w:pPr>
        <w:autoSpaceDE w:val="0"/>
        <w:autoSpaceDN w:val="0"/>
        <w:adjustRightInd w:val="0"/>
        <w:spacing w:after="0" w:line="240" w:lineRule="auto"/>
        <w:ind w:firstLine="720"/>
        <w:rPr>
          <w:rFonts w:ascii="Verdana" w:hAnsi="Verdana" w:cs="Verdana,Bold"/>
          <w:b/>
          <w:bCs/>
          <w:color w:val="000000"/>
        </w:rPr>
      </w:pPr>
      <w:r w:rsidRPr="00392544">
        <w:rPr>
          <w:rFonts w:ascii="Verdana" w:hAnsi="Verdana" w:cs="Verdana"/>
          <w:color w:val="000000"/>
        </w:rPr>
        <w:t>Effective 31st January 20</w:t>
      </w:r>
      <w:r w:rsidR="00B56834" w:rsidRPr="00392544">
        <w:rPr>
          <w:rFonts w:ascii="Verdana" w:hAnsi="Verdana" w:cs="Verdana"/>
          <w:color w:val="000000"/>
        </w:rPr>
        <w:t>2</w:t>
      </w:r>
      <w:r w:rsidR="00BA7315">
        <w:rPr>
          <w:rFonts w:ascii="Verdana" w:hAnsi="Verdana" w:cs="Verdana"/>
          <w:color w:val="000000"/>
        </w:rPr>
        <w:t>5</w:t>
      </w:r>
      <w:r w:rsidRPr="00392544">
        <w:rPr>
          <w:rFonts w:ascii="Verdana" w:hAnsi="Verdana" w:cs="Verdana"/>
          <w:color w:val="000000"/>
        </w:rPr>
        <w:t xml:space="preserve"> Valid until 30th January 20</w:t>
      </w:r>
      <w:r w:rsidR="00A51D06" w:rsidRPr="00392544">
        <w:rPr>
          <w:rFonts w:ascii="Verdana" w:hAnsi="Verdana" w:cs="Verdana"/>
          <w:color w:val="000000"/>
        </w:rPr>
        <w:t>2</w:t>
      </w:r>
      <w:r w:rsidR="00BA7315">
        <w:rPr>
          <w:rFonts w:ascii="Verdana" w:hAnsi="Verdana" w:cs="Verdana"/>
          <w:color w:val="000000"/>
        </w:rPr>
        <w:t>8</w:t>
      </w:r>
    </w:p>
    <w:p w14:paraId="427F9FF2" w14:textId="77777777" w:rsidR="00B27325" w:rsidRDefault="00B27325" w:rsidP="00831E13">
      <w:pPr>
        <w:autoSpaceDE w:val="0"/>
        <w:autoSpaceDN w:val="0"/>
        <w:adjustRightInd w:val="0"/>
        <w:spacing w:after="0" w:line="240" w:lineRule="auto"/>
        <w:rPr>
          <w:rFonts w:ascii="Verdana" w:hAnsi="Verdana" w:cs="Verdana,Bold"/>
          <w:b/>
          <w:bCs/>
          <w:color w:val="000000"/>
        </w:rPr>
      </w:pPr>
    </w:p>
    <w:p w14:paraId="6150EAE5" w14:textId="77777777" w:rsidR="00D03F46" w:rsidRPr="00831E13" w:rsidRDefault="00D03F46">
      <w:pPr>
        <w:rPr>
          <w:rFonts w:ascii="Verdana" w:hAnsi="Verdana"/>
        </w:rPr>
      </w:pPr>
    </w:p>
    <w:sectPr w:rsidR="00D03F46" w:rsidRPr="00831E13" w:rsidSect="00BA1004">
      <w:pgSz w:w="12240" w:h="15840"/>
      <w:pgMar w:top="851" w:right="1440" w:bottom="709"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9B345" w14:textId="77777777" w:rsidR="00B25AB4" w:rsidRDefault="00B25AB4" w:rsidP="00831E13">
      <w:pPr>
        <w:spacing w:after="0" w:line="240" w:lineRule="auto"/>
      </w:pPr>
      <w:r>
        <w:separator/>
      </w:r>
    </w:p>
  </w:endnote>
  <w:endnote w:type="continuationSeparator" w:id="0">
    <w:p w14:paraId="1D193091" w14:textId="77777777" w:rsidR="00B25AB4" w:rsidRDefault="00B25AB4" w:rsidP="00831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Italic">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86B2A" w14:textId="77777777" w:rsidR="00F00E70" w:rsidRDefault="00F00E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233248"/>
      <w:docPartObj>
        <w:docPartGallery w:val="Page Numbers (Bottom of Page)"/>
        <w:docPartUnique/>
      </w:docPartObj>
    </w:sdtPr>
    <w:sdtEndPr>
      <w:rPr>
        <w:noProof/>
      </w:rPr>
    </w:sdtEndPr>
    <w:sdtContent>
      <w:p w14:paraId="57F383BD" w14:textId="77777777" w:rsidR="00574F76" w:rsidRDefault="00574F76">
        <w:pPr>
          <w:pStyle w:val="Footer"/>
        </w:pPr>
        <w:r>
          <w:t xml:space="preserve">Page | </w:t>
        </w:r>
        <w:r>
          <w:fldChar w:fldCharType="begin"/>
        </w:r>
        <w:r>
          <w:instrText xml:space="preserve"> PAGE   \* MERGEFORMAT </w:instrText>
        </w:r>
        <w:r>
          <w:fldChar w:fldCharType="separate"/>
        </w:r>
        <w:r w:rsidR="00D35936">
          <w:rPr>
            <w:noProof/>
          </w:rPr>
          <w:t>2</w:t>
        </w:r>
        <w:r>
          <w:rPr>
            <w:noProof/>
          </w:rPr>
          <w:fldChar w:fldCharType="end"/>
        </w:r>
      </w:p>
    </w:sdtContent>
  </w:sdt>
  <w:p w14:paraId="3411D136" w14:textId="77777777" w:rsidR="00574F76" w:rsidRDefault="00574F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A8C0A" w14:textId="77777777" w:rsidR="00F00E70" w:rsidRDefault="00F00E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FA9C2" w14:textId="77777777" w:rsidR="00B25AB4" w:rsidRDefault="00B25AB4" w:rsidP="00831E13">
      <w:pPr>
        <w:spacing w:after="0" w:line="240" w:lineRule="auto"/>
      </w:pPr>
      <w:r>
        <w:separator/>
      </w:r>
    </w:p>
  </w:footnote>
  <w:footnote w:type="continuationSeparator" w:id="0">
    <w:p w14:paraId="1FC790B7" w14:textId="77777777" w:rsidR="00B25AB4" w:rsidRDefault="00B25AB4" w:rsidP="00831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6EA79" w14:textId="77777777" w:rsidR="00F00E70" w:rsidRDefault="00F00E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AE1E2" w14:textId="77777777" w:rsidR="00F00E70" w:rsidRDefault="00F00E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1509904"/>
      <w:docPartObj>
        <w:docPartGallery w:val="Watermarks"/>
        <w:docPartUnique/>
      </w:docPartObj>
    </w:sdtPr>
    <w:sdtEndPr/>
    <w:sdtContent>
      <w:p w14:paraId="0873DEDD" w14:textId="5BE7E221" w:rsidR="00F00E70" w:rsidRDefault="00826006">
        <w:pPr>
          <w:pStyle w:val="Header"/>
        </w:pPr>
        <w:r>
          <w:rPr>
            <w:noProof/>
          </w:rPr>
          <w:pict w14:anchorId="049FCE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31E42"/>
    <w:multiLevelType w:val="hybridMultilevel"/>
    <w:tmpl w:val="EA2E79CC"/>
    <w:lvl w:ilvl="0" w:tplc="08090001">
      <w:start w:val="1"/>
      <w:numFmt w:val="bullet"/>
      <w:lvlText w:val=""/>
      <w:lvlJc w:val="left"/>
      <w:pPr>
        <w:ind w:left="2171" w:hanging="360"/>
      </w:pPr>
      <w:rPr>
        <w:rFonts w:ascii="Symbol" w:hAnsi="Symbol" w:hint="default"/>
      </w:rPr>
    </w:lvl>
    <w:lvl w:ilvl="1" w:tplc="08090003" w:tentative="1">
      <w:start w:val="1"/>
      <w:numFmt w:val="bullet"/>
      <w:lvlText w:val="o"/>
      <w:lvlJc w:val="left"/>
      <w:pPr>
        <w:ind w:left="2891" w:hanging="360"/>
      </w:pPr>
      <w:rPr>
        <w:rFonts w:ascii="Courier New" w:hAnsi="Courier New" w:cs="Courier New" w:hint="default"/>
      </w:rPr>
    </w:lvl>
    <w:lvl w:ilvl="2" w:tplc="08090005" w:tentative="1">
      <w:start w:val="1"/>
      <w:numFmt w:val="bullet"/>
      <w:lvlText w:val=""/>
      <w:lvlJc w:val="left"/>
      <w:pPr>
        <w:ind w:left="3611" w:hanging="360"/>
      </w:pPr>
      <w:rPr>
        <w:rFonts w:ascii="Wingdings" w:hAnsi="Wingdings" w:hint="default"/>
      </w:rPr>
    </w:lvl>
    <w:lvl w:ilvl="3" w:tplc="08090001" w:tentative="1">
      <w:start w:val="1"/>
      <w:numFmt w:val="bullet"/>
      <w:lvlText w:val=""/>
      <w:lvlJc w:val="left"/>
      <w:pPr>
        <w:ind w:left="4331" w:hanging="360"/>
      </w:pPr>
      <w:rPr>
        <w:rFonts w:ascii="Symbol" w:hAnsi="Symbol" w:hint="default"/>
      </w:rPr>
    </w:lvl>
    <w:lvl w:ilvl="4" w:tplc="08090003" w:tentative="1">
      <w:start w:val="1"/>
      <w:numFmt w:val="bullet"/>
      <w:lvlText w:val="o"/>
      <w:lvlJc w:val="left"/>
      <w:pPr>
        <w:ind w:left="5051" w:hanging="360"/>
      </w:pPr>
      <w:rPr>
        <w:rFonts w:ascii="Courier New" w:hAnsi="Courier New" w:cs="Courier New" w:hint="default"/>
      </w:rPr>
    </w:lvl>
    <w:lvl w:ilvl="5" w:tplc="08090005" w:tentative="1">
      <w:start w:val="1"/>
      <w:numFmt w:val="bullet"/>
      <w:lvlText w:val=""/>
      <w:lvlJc w:val="left"/>
      <w:pPr>
        <w:ind w:left="5771" w:hanging="360"/>
      </w:pPr>
      <w:rPr>
        <w:rFonts w:ascii="Wingdings" w:hAnsi="Wingdings" w:hint="default"/>
      </w:rPr>
    </w:lvl>
    <w:lvl w:ilvl="6" w:tplc="08090001" w:tentative="1">
      <w:start w:val="1"/>
      <w:numFmt w:val="bullet"/>
      <w:lvlText w:val=""/>
      <w:lvlJc w:val="left"/>
      <w:pPr>
        <w:ind w:left="6491" w:hanging="360"/>
      </w:pPr>
      <w:rPr>
        <w:rFonts w:ascii="Symbol" w:hAnsi="Symbol" w:hint="default"/>
      </w:rPr>
    </w:lvl>
    <w:lvl w:ilvl="7" w:tplc="08090003" w:tentative="1">
      <w:start w:val="1"/>
      <w:numFmt w:val="bullet"/>
      <w:lvlText w:val="o"/>
      <w:lvlJc w:val="left"/>
      <w:pPr>
        <w:ind w:left="7211" w:hanging="360"/>
      </w:pPr>
      <w:rPr>
        <w:rFonts w:ascii="Courier New" w:hAnsi="Courier New" w:cs="Courier New" w:hint="default"/>
      </w:rPr>
    </w:lvl>
    <w:lvl w:ilvl="8" w:tplc="08090005" w:tentative="1">
      <w:start w:val="1"/>
      <w:numFmt w:val="bullet"/>
      <w:lvlText w:val=""/>
      <w:lvlJc w:val="left"/>
      <w:pPr>
        <w:ind w:left="7931" w:hanging="360"/>
      </w:pPr>
      <w:rPr>
        <w:rFonts w:ascii="Wingdings" w:hAnsi="Wingdings" w:hint="default"/>
      </w:rPr>
    </w:lvl>
  </w:abstractNum>
  <w:abstractNum w:abstractNumId="1" w15:restartNumberingAfterBreak="0">
    <w:nsid w:val="08AE3A5A"/>
    <w:multiLevelType w:val="hybridMultilevel"/>
    <w:tmpl w:val="7F0EA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E6CFD"/>
    <w:multiLevelType w:val="hybridMultilevel"/>
    <w:tmpl w:val="7396B8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73C1E56"/>
    <w:multiLevelType w:val="hybridMultilevel"/>
    <w:tmpl w:val="2416C838"/>
    <w:lvl w:ilvl="0" w:tplc="8F649084">
      <w:start w:val="1"/>
      <w:numFmt w:val="bullet"/>
      <w:lvlText w:val="•"/>
      <w:lvlJc w:val="left"/>
      <w:pPr>
        <w:tabs>
          <w:tab w:val="num" w:pos="1080"/>
        </w:tabs>
        <w:ind w:left="1080" w:hanging="360"/>
      </w:pPr>
      <w:rPr>
        <w:rFonts w:ascii="Arial" w:hAnsi="Arial" w:hint="default"/>
      </w:rPr>
    </w:lvl>
    <w:lvl w:ilvl="1" w:tplc="9AD8CCF6" w:tentative="1">
      <w:start w:val="1"/>
      <w:numFmt w:val="bullet"/>
      <w:lvlText w:val="•"/>
      <w:lvlJc w:val="left"/>
      <w:pPr>
        <w:tabs>
          <w:tab w:val="num" w:pos="1800"/>
        </w:tabs>
        <w:ind w:left="1800" w:hanging="360"/>
      </w:pPr>
      <w:rPr>
        <w:rFonts w:ascii="Arial" w:hAnsi="Arial" w:hint="default"/>
      </w:rPr>
    </w:lvl>
    <w:lvl w:ilvl="2" w:tplc="83922174" w:tentative="1">
      <w:start w:val="1"/>
      <w:numFmt w:val="bullet"/>
      <w:lvlText w:val="•"/>
      <w:lvlJc w:val="left"/>
      <w:pPr>
        <w:tabs>
          <w:tab w:val="num" w:pos="2520"/>
        </w:tabs>
        <w:ind w:left="2520" w:hanging="360"/>
      </w:pPr>
      <w:rPr>
        <w:rFonts w:ascii="Arial" w:hAnsi="Arial" w:hint="default"/>
      </w:rPr>
    </w:lvl>
    <w:lvl w:ilvl="3" w:tplc="AC9437DC" w:tentative="1">
      <w:start w:val="1"/>
      <w:numFmt w:val="bullet"/>
      <w:lvlText w:val="•"/>
      <w:lvlJc w:val="left"/>
      <w:pPr>
        <w:tabs>
          <w:tab w:val="num" w:pos="3240"/>
        </w:tabs>
        <w:ind w:left="3240" w:hanging="360"/>
      </w:pPr>
      <w:rPr>
        <w:rFonts w:ascii="Arial" w:hAnsi="Arial" w:hint="default"/>
      </w:rPr>
    </w:lvl>
    <w:lvl w:ilvl="4" w:tplc="4C58234A" w:tentative="1">
      <w:start w:val="1"/>
      <w:numFmt w:val="bullet"/>
      <w:lvlText w:val="•"/>
      <w:lvlJc w:val="left"/>
      <w:pPr>
        <w:tabs>
          <w:tab w:val="num" w:pos="3960"/>
        </w:tabs>
        <w:ind w:left="3960" w:hanging="360"/>
      </w:pPr>
      <w:rPr>
        <w:rFonts w:ascii="Arial" w:hAnsi="Arial" w:hint="default"/>
      </w:rPr>
    </w:lvl>
    <w:lvl w:ilvl="5" w:tplc="3EBACA68" w:tentative="1">
      <w:start w:val="1"/>
      <w:numFmt w:val="bullet"/>
      <w:lvlText w:val="•"/>
      <w:lvlJc w:val="left"/>
      <w:pPr>
        <w:tabs>
          <w:tab w:val="num" w:pos="4680"/>
        </w:tabs>
        <w:ind w:left="4680" w:hanging="360"/>
      </w:pPr>
      <w:rPr>
        <w:rFonts w:ascii="Arial" w:hAnsi="Arial" w:hint="default"/>
      </w:rPr>
    </w:lvl>
    <w:lvl w:ilvl="6" w:tplc="AE962502" w:tentative="1">
      <w:start w:val="1"/>
      <w:numFmt w:val="bullet"/>
      <w:lvlText w:val="•"/>
      <w:lvlJc w:val="left"/>
      <w:pPr>
        <w:tabs>
          <w:tab w:val="num" w:pos="5400"/>
        </w:tabs>
        <w:ind w:left="5400" w:hanging="360"/>
      </w:pPr>
      <w:rPr>
        <w:rFonts w:ascii="Arial" w:hAnsi="Arial" w:hint="default"/>
      </w:rPr>
    </w:lvl>
    <w:lvl w:ilvl="7" w:tplc="30327324" w:tentative="1">
      <w:start w:val="1"/>
      <w:numFmt w:val="bullet"/>
      <w:lvlText w:val="•"/>
      <w:lvlJc w:val="left"/>
      <w:pPr>
        <w:tabs>
          <w:tab w:val="num" w:pos="6120"/>
        </w:tabs>
        <w:ind w:left="6120" w:hanging="360"/>
      </w:pPr>
      <w:rPr>
        <w:rFonts w:ascii="Arial" w:hAnsi="Arial" w:hint="default"/>
      </w:rPr>
    </w:lvl>
    <w:lvl w:ilvl="8" w:tplc="D13C6AFE" w:tentative="1">
      <w:start w:val="1"/>
      <w:numFmt w:val="bullet"/>
      <w:lvlText w:val="•"/>
      <w:lvlJc w:val="left"/>
      <w:pPr>
        <w:tabs>
          <w:tab w:val="num" w:pos="6840"/>
        </w:tabs>
        <w:ind w:left="6840" w:hanging="360"/>
      </w:pPr>
      <w:rPr>
        <w:rFonts w:ascii="Arial" w:hAnsi="Arial" w:hint="default"/>
      </w:rPr>
    </w:lvl>
  </w:abstractNum>
  <w:abstractNum w:abstractNumId="4" w15:restartNumberingAfterBreak="0">
    <w:nsid w:val="1852257B"/>
    <w:multiLevelType w:val="hybridMultilevel"/>
    <w:tmpl w:val="3A10E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285ECB"/>
    <w:multiLevelType w:val="hybridMultilevel"/>
    <w:tmpl w:val="98AA5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66F6B"/>
    <w:multiLevelType w:val="hybridMultilevel"/>
    <w:tmpl w:val="3CD05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81EF5"/>
    <w:multiLevelType w:val="hybridMultilevel"/>
    <w:tmpl w:val="D2C8C3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51050C"/>
    <w:multiLevelType w:val="multilevel"/>
    <w:tmpl w:val="C3DC570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69E2D1F"/>
    <w:multiLevelType w:val="hybridMultilevel"/>
    <w:tmpl w:val="15FCB9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DC2206E"/>
    <w:multiLevelType w:val="hybridMultilevel"/>
    <w:tmpl w:val="8F5C38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F9059A8"/>
    <w:multiLevelType w:val="multilevel"/>
    <w:tmpl w:val="70247D36"/>
    <w:lvl w:ilvl="0">
      <w:start w:val="1"/>
      <w:numFmt w:val="decimal"/>
      <w:lvlText w:val="%1"/>
      <w:lvlJc w:val="left"/>
      <w:pPr>
        <w:ind w:left="360" w:hanging="36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8BD6EE3"/>
    <w:multiLevelType w:val="hybridMultilevel"/>
    <w:tmpl w:val="83667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A10F39"/>
    <w:multiLevelType w:val="hybridMultilevel"/>
    <w:tmpl w:val="3D4AA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C21E80"/>
    <w:multiLevelType w:val="hybridMultilevel"/>
    <w:tmpl w:val="851645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4535540"/>
    <w:multiLevelType w:val="hybridMultilevel"/>
    <w:tmpl w:val="62DAD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F16F85"/>
    <w:multiLevelType w:val="hybridMultilevel"/>
    <w:tmpl w:val="FDE4C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8552AC"/>
    <w:multiLevelType w:val="hybridMultilevel"/>
    <w:tmpl w:val="922C1296"/>
    <w:lvl w:ilvl="0" w:tplc="9B0A54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40B4DDB"/>
    <w:multiLevelType w:val="hybridMultilevel"/>
    <w:tmpl w:val="0B9E0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F773EE"/>
    <w:multiLevelType w:val="multilevel"/>
    <w:tmpl w:val="70247D36"/>
    <w:lvl w:ilvl="0">
      <w:start w:val="1"/>
      <w:numFmt w:val="decimal"/>
      <w:lvlText w:val="%1"/>
      <w:lvlJc w:val="left"/>
      <w:pPr>
        <w:ind w:left="360" w:hanging="36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6E271918"/>
    <w:multiLevelType w:val="hybridMultilevel"/>
    <w:tmpl w:val="AB6C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5D1CE2"/>
    <w:multiLevelType w:val="hybridMultilevel"/>
    <w:tmpl w:val="FA36AF9C"/>
    <w:lvl w:ilvl="0" w:tplc="43C08260">
      <w:numFmt w:val="bullet"/>
      <w:lvlText w:val=""/>
      <w:lvlJc w:val="left"/>
      <w:pPr>
        <w:ind w:left="1080" w:hanging="360"/>
      </w:pPr>
      <w:rPr>
        <w:rFonts w:ascii="Verdana" w:eastAsiaTheme="minorHAnsi" w:hAnsi="Verdana"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6FB3ACA"/>
    <w:multiLevelType w:val="hybridMultilevel"/>
    <w:tmpl w:val="501C9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536C41"/>
    <w:multiLevelType w:val="hybridMultilevel"/>
    <w:tmpl w:val="ADE0FD6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79F33CEA"/>
    <w:multiLevelType w:val="hybridMultilevel"/>
    <w:tmpl w:val="4EA8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610DC2"/>
    <w:multiLevelType w:val="hybridMultilevel"/>
    <w:tmpl w:val="E6B8D9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77920279">
    <w:abstractNumId w:val="8"/>
  </w:num>
  <w:num w:numId="2" w16cid:durableId="2051951631">
    <w:abstractNumId w:val="25"/>
  </w:num>
  <w:num w:numId="3" w16cid:durableId="1543203299">
    <w:abstractNumId w:val="21"/>
  </w:num>
  <w:num w:numId="4" w16cid:durableId="1608385597">
    <w:abstractNumId w:val="7"/>
  </w:num>
  <w:num w:numId="5" w16cid:durableId="125392001">
    <w:abstractNumId w:val="20"/>
  </w:num>
  <w:num w:numId="6" w16cid:durableId="1033726970">
    <w:abstractNumId w:val="12"/>
  </w:num>
  <w:num w:numId="7" w16cid:durableId="1622803331">
    <w:abstractNumId w:val="0"/>
  </w:num>
  <w:num w:numId="8" w16cid:durableId="557279852">
    <w:abstractNumId w:val="14"/>
  </w:num>
  <w:num w:numId="9" w16cid:durableId="1349746550">
    <w:abstractNumId w:val="2"/>
  </w:num>
  <w:num w:numId="10" w16cid:durableId="1341078261">
    <w:abstractNumId w:val="13"/>
  </w:num>
  <w:num w:numId="11" w16cid:durableId="1231693418">
    <w:abstractNumId w:val="23"/>
  </w:num>
  <w:num w:numId="12" w16cid:durableId="75444256">
    <w:abstractNumId w:val="17"/>
  </w:num>
  <w:num w:numId="13" w16cid:durableId="1702706095">
    <w:abstractNumId w:val="4"/>
  </w:num>
  <w:num w:numId="14" w16cid:durableId="632560114">
    <w:abstractNumId w:val="10"/>
  </w:num>
  <w:num w:numId="15" w16cid:durableId="1816025355">
    <w:abstractNumId w:val="24"/>
  </w:num>
  <w:num w:numId="16" w16cid:durableId="1763069337">
    <w:abstractNumId w:val="9"/>
  </w:num>
  <w:num w:numId="17" w16cid:durableId="1558783642">
    <w:abstractNumId w:val="16"/>
  </w:num>
  <w:num w:numId="18" w16cid:durableId="1368987231">
    <w:abstractNumId w:val="18"/>
  </w:num>
  <w:num w:numId="19" w16cid:durableId="1140881792">
    <w:abstractNumId w:val="15"/>
  </w:num>
  <w:num w:numId="20" w16cid:durableId="1697383668">
    <w:abstractNumId w:val="1"/>
  </w:num>
  <w:num w:numId="21" w16cid:durableId="1180924626">
    <w:abstractNumId w:val="5"/>
  </w:num>
  <w:num w:numId="22" w16cid:durableId="595014184">
    <w:abstractNumId w:val="22"/>
  </w:num>
  <w:num w:numId="23" w16cid:durableId="228881023">
    <w:abstractNumId w:val="6"/>
  </w:num>
  <w:num w:numId="24" w16cid:durableId="1283459981">
    <w:abstractNumId w:val="3"/>
  </w:num>
  <w:num w:numId="25" w16cid:durableId="263274050">
    <w:abstractNumId w:val="19"/>
  </w:num>
  <w:num w:numId="26" w16cid:durableId="2850452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E13"/>
    <w:rsid w:val="00014559"/>
    <w:rsid w:val="0003045A"/>
    <w:rsid w:val="000359FF"/>
    <w:rsid w:val="00087EAF"/>
    <w:rsid w:val="000B05ED"/>
    <w:rsid w:val="000B1E8A"/>
    <w:rsid w:val="000B740A"/>
    <w:rsid w:val="001162C7"/>
    <w:rsid w:val="001B5DF8"/>
    <w:rsid w:val="00262B75"/>
    <w:rsid w:val="00284F6C"/>
    <w:rsid w:val="00293EF2"/>
    <w:rsid w:val="002B5FA1"/>
    <w:rsid w:val="002C5742"/>
    <w:rsid w:val="0037565C"/>
    <w:rsid w:val="00377A4B"/>
    <w:rsid w:val="00392544"/>
    <w:rsid w:val="003932BB"/>
    <w:rsid w:val="00396447"/>
    <w:rsid w:val="003A2AF2"/>
    <w:rsid w:val="003A6D6C"/>
    <w:rsid w:val="003E6975"/>
    <w:rsid w:val="003F5868"/>
    <w:rsid w:val="00437DAB"/>
    <w:rsid w:val="004460CD"/>
    <w:rsid w:val="00460462"/>
    <w:rsid w:val="004B593A"/>
    <w:rsid w:val="004D3AF0"/>
    <w:rsid w:val="004E5A9D"/>
    <w:rsid w:val="005204FE"/>
    <w:rsid w:val="00574F76"/>
    <w:rsid w:val="005F52BF"/>
    <w:rsid w:val="00646CDA"/>
    <w:rsid w:val="006649FE"/>
    <w:rsid w:val="006E6133"/>
    <w:rsid w:val="006E6D78"/>
    <w:rsid w:val="007470E4"/>
    <w:rsid w:val="00761253"/>
    <w:rsid w:val="007C68D9"/>
    <w:rsid w:val="007F205B"/>
    <w:rsid w:val="00826006"/>
    <w:rsid w:val="00831E13"/>
    <w:rsid w:val="008777C3"/>
    <w:rsid w:val="008E5A81"/>
    <w:rsid w:val="00903637"/>
    <w:rsid w:val="0090702E"/>
    <w:rsid w:val="009166D1"/>
    <w:rsid w:val="00941DED"/>
    <w:rsid w:val="009841E3"/>
    <w:rsid w:val="009B67D9"/>
    <w:rsid w:val="00A51D06"/>
    <w:rsid w:val="00A5572D"/>
    <w:rsid w:val="00A61DF8"/>
    <w:rsid w:val="00A637BD"/>
    <w:rsid w:val="00AE61BE"/>
    <w:rsid w:val="00AE6D56"/>
    <w:rsid w:val="00B25AB4"/>
    <w:rsid w:val="00B27325"/>
    <w:rsid w:val="00B56834"/>
    <w:rsid w:val="00B57C54"/>
    <w:rsid w:val="00B860B8"/>
    <w:rsid w:val="00BA1004"/>
    <w:rsid w:val="00BA7315"/>
    <w:rsid w:val="00BF062E"/>
    <w:rsid w:val="00BF2C6A"/>
    <w:rsid w:val="00BF4F06"/>
    <w:rsid w:val="00C21817"/>
    <w:rsid w:val="00CF272B"/>
    <w:rsid w:val="00D03F46"/>
    <w:rsid w:val="00D35936"/>
    <w:rsid w:val="00D3609F"/>
    <w:rsid w:val="00DF5CE9"/>
    <w:rsid w:val="00E0592E"/>
    <w:rsid w:val="00E24D9D"/>
    <w:rsid w:val="00E63F5B"/>
    <w:rsid w:val="00E929A8"/>
    <w:rsid w:val="00EA4537"/>
    <w:rsid w:val="00F00E70"/>
    <w:rsid w:val="00F15037"/>
    <w:rsid w:val="00F97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35775EBA"/>
  <w15:docId w15:val="{40EAFB01-AFCB-4ED2-BC7D-914CC49D6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26006"/>
    <w:pPr>
      <w:autoSpaceDE w:val="0"/>
      <w:autoSpaceDN w:val="0"/>
      <w:adjustRightInd w:val="0"/>
      <w:spacing w:after="0" w:line="240" w:lineRule="auto"/>
      <w:outlineLvl w:val="1"/>
    </w:pPr>
    <w:rPr>
      <w:rFonts w:ascii="Verdana" w:hAnsi="Verdana" w:cs="Verdana,Bold"/>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1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E13"/>
    <w:rPr>
      <w:rFonts w:ascii="Tahoma" w:hAnsi="Tahoma" w:cs="Tahoma"/>
      <w:sz w:val="16"/>
      <w:szCs w:val="16"/>
    </w:rPr>
  </w:style>
  <w:style w:type="paragraph" w:styleId="Header">
    <w:name w:val="header"/>
    <w:basedOn w:val="Normal"/>
    <w:link w:val="HeaderChar"/>
    <w:uiPriority w:val="99"/>
    <w:unhideWhenUsed/>
    <w:rsid w:val="00831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E13"/>
  </w:style>
  <w:style w:type="paragraph" w:styleId="Footer">
    <w:name w:val="footer"/>
    <w:basedOn w:val="Normal"/>
    <w:link w:val="FooterChar"/>
    <w:uiPriority w:val="99"/>
    <w:unhideWhenUsed/>
    <w:rsid w:val="00831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E13"/>
  </w:style>
  <w:style w:type="paragraph" w:styleId="ListParagraph">
    <w:name w:val="List Paragraph"/>
    <w:basedOn w:val="Normal"/>
    <w:uiPriority w:val="34"/>
    <w:qFormat/>
    <w:rsid w:val="00831E13"/>
    <w:pPr>
      <w:ind w:left="720"/>
      <w:contextualSpacing/>
    </w:pPr>
  </w:style>
  <w:style w:type="character" w:styleId="Hyperlink">
    <w:name w:val="Hyperlink"/>
    <w:basedOn w:val="DefaultParagraphFont"/>
    <w:uiPriority w:val="99"/>
    <w:unhideWhenUsed/>
    <w:rsid w:val="0003045A"/>
    <w:rPr>
      <w:color w:val="0000FF" w:themeColor="hyperlink"/>
      <w:u w:val="single"/>
    </w:rPr>
  </w:style>
  <w:style w:type="character" w:styleId="CommentReference">
    <w:name w:val="annotation reference"/>
    <w:basedOn w:val="DefaultParagraphFont"/>
    <w:uiPriority w:val="99"/>
    <w:semiHidden/>
    <w:unhideWhenUsed/>
    <w:rsid w:val="00B25AB4"/>
    <w:rPr>
      <w:sz w:val="16"/>
      <w:szCs w:val="16"/>
    </w:rPr>
  </w:style>
  <w:style w:type="paragraph" w:styleId="CommentText">
    <w:name w:val="annotation text"/>
    <w:basedOn w:val="Normal"/>
    <w:link w:val="CommentTextChar"/>
    <w:uiPriority w:val="99"/>
    <w:semiHidden/>
    <w:unhideWhenUsed/>
    <w:rsid w:val="00B25AB4"/>
    <w:pPr>
      <w:spacing w:line="240" w:lineRule="auto"/>
    </w:pPr>
    <w:rPr>
      <w:sz w:val="20"/>
      <w:szCs w:val="20"/>
    </w:rPr>
  </w:style>
  <w:style w:type="character" w:customStyle="1" w:styleId="CommentTextChar">
    <w:name w:val="Comment Text Char"/>
    <w:basedOn w:val="DefaultParagraphFont"/>
    <w:link w:val="CommentText"/>
    <w:uiPriority w:val="99"/>
    <w:semiHidden/>
    <w:rsid w:val="00B25AB4"/>
    <w:rPr>
      <w:sz w:val="20"/>
      <w:szCs w:val="20"/>
    </w:rPr>
  </w:style>
  <w:style w:type="paragraph" w:styleId="CommentSubject">
    <w:name w:val="annotation subject"/>
    <w:basedOn w:val="CommentText"/>
    <w:next w:val="CommentText"/>
    <w:link w:val="CommentSubjectChar"/>
    <w:uiPriority w:val="99"/>
    <w:semiHidden/>
    <w:unhideWhenUsed/>
    <w:rsid w:val="00B25AB4"/>
    <w:rPr>
      <w:b/>
      <w:bCs/>
    </w:rPr>
  </w:style>
  <w:style w:type="character" w:customStyle="1" w:styleId="CommentSubjectChar">
    <w:name w:val="Comment Subject Char"/>
    <w:basedOn w:val="CommentTextChar"/>
    <w:link w:val="CommentSubject"/>
    <w:uiPriority w:val="99"/>
    <w:semiHidden/>
    <w:rsid w:val="00B25AB4"/>
    <w:rPr>
      <w:b/>
      <w:bCs/>
      <w:sz w:val="20"/>
      <w:szCs w:val="20"/>
    </w:rPr>
  </w:style>
  <w:style w:type="character" w:customStyle="1" w:styleId="Heading2Char">
    <w:name w:val="Heading 2 Char"/>
    <w:basedOn w:val="DefaultParagraphFont"/>
    <w:link w:val="Heading2"/>
    <w:uiPriority w:val="9"/>
    <w:rsid w:val="00826006"/>
    <w:rPr>
      <w:rFonts w:ascii="Verdana" w:hAnsi="Verdana" w:cs="Verdana,Bold"/>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www@warwickdc.gov.uk"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30F8F-D586-4C85-8047-0D5CCF2D0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1145</TotalTime>
  <Pages>20</Pages>
  <Words>7145</Words>
  <Characters>40733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47783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Rose</dc:creator>
  <cp:lastModifiedBy>Keen Reynolds</cp:lastModifiedBy>
  <cp:revision>17</cp:revision>
  <cp:lastPrinted>2018-06-29T11:52:00Z</cp:lastPrinted>
  <dcterms:created xsi:type="dcterms:W3CDTF">2024-07-11T18:47:00Z</dcterms:created>
  <dcterms:modified xsi:type="dcterms:W3CDTF">2024-07-23T07:40:00Z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f64b5a-70e3-4d13-98dc-9c006fabbb8e_Enabled">
    <vt:lpwstr>true</vt:lpwstr>
  </property>
  <property fmtid="{D5CDD505-2E9C-101B-9397-08002B2CF9AE}" pid="3" name="MSIP_Label_c6f64b5a-70e3-4d13-98dc-9c006fabbb8e_SetDate">
    <vt:lpwstr>2024-06-04T09:12:32Z</vt:lpwstr>
  </property>
  <property fmtid="{D5CDD505-2E9C-101B-9397-08002B2CF9AE}" pid="4" name="MSIP_Label_c6f64b5a-70e3-4d13-98dc-9c006fabbb8e_Method">
    <vt:lpwstr>Standard</vt:lpwstr>
  </property>
  <property fmtid="{D5CDD505-2E9C-101B-9397-08002B2CF9AE}" pid="5" name="MSIP_Label_c6f64b5a-70e3-4d13-98dc-9c006fabbb8e_Name">
    <vt:lpwstr>Not Classified</vt:lpwstr>
  </property>
  <property fmtid="{D5CDD505-2E9C-101B-9397-08002B2CF9AE}" pid="6" name="MSIP_Label_c6f64b5a-70e3-4d13-98dc-9c006fabbb8e_SiteId">
    <vt:lpwstr>a299760a-16eb-4f36-84d7-1c6fdd63f547</vt:lpwstr>
  </property>
  <property fmtid="{D5CDD505-2E9C-101B-9397-08002B2CF9AE}" pid="7" name="MSIP_Label_c6f64b5a-70e3-4d13-98dc-9c006fabbb8e_ActionId">
    <vt:lpwstr>2820005e-f72e-40bb-8010-33bf86bef480</vt:lpwstr>
  </property>
  <property fmtid="{D5CDD505-2E9C-101B-9397-08002B2CF9AE}" pid="8" name="MSIP_Label_c6f64b5a-70e3-4d13-98dc-9c006fabbb8e_ContentBits">
    <vt:lpwstr>0</vt:lpwstr>
  </property>
</Properties>
</file>