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1B34" w14:textId="77777777" w:rsidR="00CC09F1" w:rsidRDefault="00CC09F1" w:rsidP="00CC09F1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Notice of Exemption to Key Decision Process</w:t>
      </w:r>
    </w:p>
    <w:p w14:paraId="77124CC4" w14:textId="36E25F53" w:rsidR="00CC09F1" w:rsidRPr="00F15F80" w:rsidRDefault="00F15F80" w:rsidP="00CC09F1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F15F80">
        <w:rPr>
          <w:rFonts w:ascii="Verdana" w:eastAsiaTheme="majorEastAsia" w:hAnsi="Verdana" w:cstheme="majorBidi"/>
          <w:color w:val="000000" w:themeColor="text1"/>
          <w:spacing w:val="-10"/>
          <w:kern w:val="28"/>
        </w:rPr>
        <w:t xml:space="preserve">Renewal of IDOX </w:t>
      </w:r>
      <w:proofErr w:type="spellStart"/>
      <w:r w:rsidRPr="00F15F80">
        <w:rPr>
          <w:rFonts w:ascii="Verdana" w:eastAsiaTheme="majorEastAsia" w:hAnsi="Verdana" w:cstheme="majorBidi"/>
          <w:color w:val="000000" w:themeColor="text1"/>
          <w:spacing w:val="-10"/>
          <w:kern w:val="28"/>
        </w:rPr>
        <w:t>Acolaid</w:t>
      </w:r>
      <w:proofErr w:type="spellEnd"/>
      <w:r w:rsidRPr="00F15F80">
        <w:rPr>
          <w:rFonts w:ascii="Verdana" w:eastAsiaTheme="majorEastAsia" w:hAnsi="Verdana" w:cstheme="majorBidi"/>
          <w:color w:val="000000" w:themeColor="text1"/>
          <w:spacing w:val="-10"/>
          <w:kern w:val="28"/>
        </w:rPr>
        <w:t xml:space="preserve"> Software Licensing and Maintenance</w:t>
      </w:r>
    </w:p>
    <w:p w14:paraId="1417E1DC" w14:textId="77777777" w:rsidR="00CC09F1" w:rsidRDefault="00CC09F1" w:rsidP="00CC09F1">
      <w:pPr>
        <w:rPr>
          <w:rFonts w:ascii="Verdana" w:hAnsi="Verdana"/>
          <w:color w:val="000000"/>
        </w:rPr>
      </w:pPr>
    </w:p>
    <w:p w14:paraId="71884AA8" w14:textId="2D0B15FF" w:rsidR="00F15F80" w:rsidRDefault="00F15F80" w:rsidP="00CC09F1">
      <w:pPr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Chief Executive has been asked to use his delegated authority to take an urgent decision to enter into a </w:t>
      </w:r>
      <w:r w:rsidR="008966F8">
        <w:rPr>
          <w:rFonts w:ascii="Verdana" w:hAnsi="Verdana"/>
          <w:color w:val="000000"/>
        </w:rPr>
        <w:t>three-year</w:t>
      </w:r>
      <w:r>
        <w:rPr>
          <w:rFonts w:ascii="Verdana" w:hAnsi="Verdana"/>
          <w:color w:val="000000"/>
        </w:rPr>
        <w:t xml:space="preserve"> </w:t>
      </w:r>
      <w:r w:rsidRPr="0059469B">
        <w:rPr>
          <w:rFonts w:ascii="Verdana" w:hAnsi="Verdana"/>
          <w:color w:val="000000" w:themeColor="text1"/>
        </w:rPr>
        <w:t xml:space="preserve">licensing agreement for the </w:t>
      </w:r>
      <w:r>
        <w:rPr>
          <w:rFonts w:ascii="Verdana" w:hAnsi="Verdana"/>
          <w:color w:val="000000" w:themeColor="text1"/>
        </w:rPr>
        <w:t xml:space="preserve">IDOX </w:t>
      </w:r>
      <w:proofErr w:type="spellStart"/>
      <w:r>
        <w:rPr>
          <w:rFonts w:ascii="Verdana" w:hAnsi="Verdana"/>
          <w:color w:val="000000" w:themeColor="text1"/>
        </w:rPr>
        <w:t>Acolaid</w:t>
      </w:r>
      <w:proofErr w:type="spellEnd"/>
      <w:r w:rsidRPr="0059469B">
        <w:rPr>
          <w:rFonts w:ascii="Verdana" w:hAnsi="Verdana"/>
          <w:color w:val="000000" w:themeColor="text1"/>
        </w:rPr>
        <w:t xml:space="preserve"> Built Environment Software</w:t>
      </w:r>
      <w:r>
        <w:rPr>
          <w:rFonts w:ascii="Verdana" w:hAnsi="Verdana"/>
          <w:color w:val="000000" w:themeColor="text1"/>
        </w:rPr>
        <w:t>. This is to enable the continuation of service provision and use of this system while procurement exercise for a new system is concluded (estimated summer 2024 for installation and operation of the next two years)</w:t>
      </w:r>
    </w:p>
    <w:p w14:paraId="05AC636C" w14:textId="0A5FA008" w:rsidR="00CC09F1" w:rsidRDefault="00CC09F1" w:rsidP="00CC09F1">
      <w:pPr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was not possible for the Council to meet the requirement for publishing this notice 28 days in advance of the decision being taken</w:t>
      </w:r>
      <w:r w:rsidR="006004DA">
        <w:rPr>
          <w:rFonts w:ascii="Verdana" w:hAnsi="Verdana"/>
          <w:color w:val="000000"/>
        </w:rPr>
        <w:t xml:space="preserve"> </w:t>
      </w:r>
      <w:r w:rsidR="00F15F80">
        <w:rPr>
          <w:rFonts w:ascii="Verdana" w:hAnsi="Verdana"/>
          <w:color w:val="000000"/>
        </w:rPr>
        <w:t>due to the negotiations in securing this agreement.</w:t>
      </w:r>
    </w:p>
    <w:p w14:paraId="7ABA073D" w14:textId="26A28C54" w:rsidR="00026E7A" w:rsidRDefault="00F15F80" w:rsidP="00CC09F1">
      <w:pPr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It is anticipated that when the matter is reported to Cabinet either all or most of the report will be confidential due to it containing </w:t>
      </w:r>
      <w:r w:rsidR="00026E7A" w:rsidRPr="00453676">
        <w:rPr>
          <w:rFonts w:ascii="Verdana" w:hAnsi="Verdana"/>
        </w:rPr>
        <w:t>Information relating to the financial or business affairs of any particular person (including the authority holding that information)</w:t>
      </w:r>
      <w:r w:rsidR="00026E7A">
        <w:rPr>
          <w:rFonts w:ascii="Verdana" w:hAnsi="Verdana"/>
        </w:rPr>
        <w:t>.</w:t>
      </w:r>
    </w:p>
    <w:p w14:paraId="416EE5EC" w14:textId="66BD3822" w:rsidR="00CC09F1" w:rsidRDefault="00CC09F1" w:rsidP="00CC09F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Chief Executive, Deputy Chief Executive, Head of Finance, Leader and </w:t>
      </w:r>
      <w:r w:rsidR="00220787">
        <w:rPr>
          <w:rFonts w:ascii="Verdana" w:hAnsi="Verdana"/>
          <w:color w:val="000000"/>
        </w:rPr>
        <w:t xml:space="preserve">Overview &amp; Scrutiny Committee </w:t>
      </w:r>
      <w:r>
        <w:rPr>
          <w:rFonts w:ascii="Verdana" w:hAnsi="Verdana"/>
          <w:color w:val="000000"/>
        </w:rPr>
        <w:t>Chair have all agreed for the</w:t>
      </w:r>
      <w:r w:rsidR="00F15F80">
        <w:rPr>
          <w:rFonts w:ascii="Verdana" w:hAnsi="Verdana"/>
          <w:color w:val="000000"/>
        </w:rPr>
        <w:t xml:space="preserve"> Chief Executive taking this decision on Monday 29 April 2024 with a report to Cabinet in June 2024 setting out the decision taken and reasons for it</w:t>
      </w:r>
      <w:r>
        <w:rPr>
          <w:rFonts w:ascii="Verdana" w:hAnsi="Verdana"/>
          <w:color w:val="000000"/>
        </w:rPr>
        <w:t>.</w:t>
      </w:r>
    </w:p>
    <w:p w14:paraId="4D596C92" w14:textId="7AA6F048" w:rsidR="00CC09F1" w:rsidRDefault="00CC09F1" w:rsidP="00CC09F1">
      <w:pPr>
        <w:rPr>
          <w:rFonts w:ascii="Verdana" w:hAnsi="Verdana"/>
          <w:color w:val="000000"/>
        </w:rPr>
      </w:pPr>
    </w:p>
    <w:p w14:paraId="763894FB" w14:textId="77777777" w:rsidR="00CC09F1" w:rsidRDefault="00CC09F1" w:rsidP="00CC09F1">
      <w:pPr>
        <w:rPr>
          <w:rFonts w:ascii="Verdana" w:hAnsi="Verdana"/>
          <w:color w:val="0D0D0D" w:themeColor="text1" w:themeTint="F2"/>
        </w:rPr>
      </w:pPr>
      <w:r>
        <w:rPr>
          <w:rFonts w:ascii="Verdana" w:hAnsi="Verdana"/>
          <w:color w:val="0D0D0D" w:themeColor="text1" w:themeTint="F2"/>
        </w:rPr>
        <w:t xml:space="preserve">Graham Leach </w:t>
      </w:r>
    </w:p>
    <w:p w14:paraId="73B86B46" w14:textId="51715FB2" w:rsidR="00CC09F1" w:rsidRDefault="007C4964" w:rsidP="00CC09F1">
      <w:pPr>
        <w:rPr>
          <w:rFonts w:ascii="Verdana" w:hAnsi="Verdana"/>
          <w:color w:val="0D0D0D" w:themeColor="text1" w:themeTint="F2"/>
        </w:rPr>
      </w:pPr>
      <w:r>
        <w:rPr>
          <w:rFonts w:ascii="Verdana" w:hAnsi="Verdana"/>
          <w:color w:val="0D0D0D" w:themeColor="text1" w:themeTint="F2"/>
        </w:rPr>
        <w:t>Head of Governance</w:t>
      </w:r>
      <w:r w:rsidR="00CC09F1">
        <w:rPr>
          <w:rFonts w:ascii="Verdana" w:hAnsi="Verdana"/>
          <w:color w:val="0D0D0D" w:themeColor="text1" w:themeTint="F2"/>
        </w:rPr>
        <w:t xml:space="preserve"> &amp;</w:t>
      </w:r>
    </w:p>
    <w:p w14:paraId="715CF2CA" w14:textId="3EDDA18E" w:rsidR="00CC09F1" w:rsidRDefault="00CC09F1" w:rsidP="00CC09F1">
      <w:pPr>
        <w:rPr>
          <w:rFonts w:ascii="Verdana" w:hAnsi="Verdana"/>
          <w:color w:val="0D0D0D" w:themeColor="text1" w:themeTint="F2"/>
        </w:rPr>
      </w:pPr>
      <w:r>
        <w:rPr>
          <w:rFonts w:ascii="Verdana" w:hAnsi="Verdana"/>
          <w:color w:val="0D0D0D" w:themeColor="text1" w:themeTint="F2"/>
        </w:rPr>
        <w:t>Monitoring Officer</w:t>
      </w:r>
    </w:p>
    <w:p w14:paraId="4B6C6C53" w14:textId="198478E2" w:rsidR="00CC09F1" w:rsidRPr="00026E7A" w:rsidRDefault="00CC09F1" w:rsidP="00CC09F1">
      <w:pPr>
        <w:rPr>
          <w:rFonts w:ascii="Verdana" w:hAnsi="Verdana"/>
          <w:color w:val="0D0D0D" w:themeColor="text1" w:themeTint="F2"/>
        </w:rPr>
      </w:pPr>
    </w:p>
    <w:p w14:paraId="24B8C041" w14:textId="0E883A37" w:rsidR="008966F8" w:rsidRPr="00026E7A" w:rsidRDefault="00F15F80">
      <w:pPr>
        <w:rPr>
          <w:rFonts w:ascii="Verdana" w:hAnsi="Verdana"/>
        </w:rPr>
      </w:pPr>
      <w:r>
        <w:rPr>
          <w:rFonts w:ascii="Verdana" w:hAnsi="Verdana"/>
        </w:rPr>
        <w:t>29 April 2024</w:t>
      </w:r>
    </w:p>
    <w:sectPr w:rsidR="00F40AD1" w:rsidRPr="0002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1"/>
    <w:rsid w:val="00026E7A"/>
    <w:rsid w:val="00220787"/>
    <w:rsid w:val="00283DBD"/>
    <w:rsid w:val="002D6634"/>
    <w:rsid w:val="00351F06"/>
    <w:rsid w:val="00584428"/>
    <w:rsid w:val="006004DA"/>
    <w:rsid w:val="007C4964"/>
    <w:rsid w:val="00821924"/>
    <w:rsid w:val="008966F8"/>
    <w:rsid w:val="00CB660D"/>
    <w:rsid w:val="00CC09F1"/>
    <w:rsid w:val="00E26F84"/>
    <w:rsid w:val="00E8042F"/>
    <w:rsid w:val="00EA173C"/>
    <w:rsid w:val="00EA39BB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1650"/>
  <w15:chartTrackingRefBased/>
  <w15:docId w15:val="{79FE56BA-412B-4EEB-840B-86B7FBA2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6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3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Mia Matthews</cp:lastModifiedBy>
  <cp:revision>4</cp:revision>
  <dcterms:created xsi:type="dcterms:W3CDTF">2024-04-28T09:14:00Z</dcterms:created>
  <dcterms:modified xsi:type="dcterms:W3CDTF">2024-04-29T09:23:00Z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2023-01-19T17:48:53Z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990d669d-9170-4455-826d-5cb8834ec665</vt:lpwstr>
  </property>
  <property fmtid="{D5CDD505-2E9C-101B-9397-08002B2CF9AE}" pid="8" name="MSIP_Label_c6f64b5a-70e3-4d13-98dc-9c006fabbb8e_ContentBits">
    <vt:lpwstr>0</vt:lpwstr>
  </property>
</Properties>
</file>