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5F3929" w14:textId="77777777" w:rsidR="00682CC9" w:rsidRPr="0081286C" w:rsidRDefault="00682CC9" w:rsidP="00682CC9">
      <w:pPr>
        <w:rPr>
          <w:rFonts w:ascii="Arial" w:hAnsi="Arial" w:cs="Arial"/>
          <w:sz w:val="24"/>
          <w:szCs w:val="24"/>
        </w:rPr>
      </w:pPr>
    </w:p>
    <w:p w14:paraId="0E2095B1" w14:textId="77777777" w:rsidR="00682CC9" w:rsidRPr="0081286C" w:rsidRDefault="00682CC9" w:rsidP="00682CC9">
      <w:pPr>
        <w:rPr>
          <w:rFonts w:ascii="Arial" w:hAnsi="Arial" w:cs="Arial"/>
          <w:sz w:val="24"/>
          <w:szCs w:val="24"/>
        </w:rPr>
      </w:pPr>
    </w:p>
    <w:p w14:paraId="131B58D5" w14:textId="77777777" w:rsidR="00682CC9" w:rsidRPr="0081286C" w:rsidRDefault="00682CC9" w:rsidP="00682CC9">
      <w:pPr>
        <w:rPr>
          <w:rFonts w:ascii="Arial" w:hAnsi="Arial" w:cs="Arial"/>
          <w:sz w:val="24"/>
          <w:szCs w:val="24"/>
        </w:rPr>
      </w:pPr>
    </w:p>
    <w:p w14:paraId="1B2B9954" w14:textId="77777777" w:rsidR="00682CC9" w:rsidRPr="0081286C" w:rsidRDefault="00682CC9" w:rsidP="00682CC9">
      <w:pPr>
        <w:rPr>
          <w:rFonts w:ascii="Arial" w:hAnsi="Arial" w:cs="Arial"/>
          <w:sz w:val="24"/>
          <w:szCs w:val="24"/>
        </w:rPr>
      </w:pPr>
    </w:p>
    <w:p w14:paraId="72A5FCF6" w14:textId="77777777" w:rsidR="00682CC9" w:rsidRPr="0081286C" w:rsidRDefault="00682CC9" w:rsidP="00682CC9">
      <w:pPr>
        <w:rPr>
          <w:rFonts w:ascii="Arial" w:hAnsi="Arial" w:cs="Arial"/>
          <w:sz w:val="24"/>
          <w:szCs w:val="24"/>
        </w:rPr>
      </w:pPr>
    </w:p>
    <w:p w14:paraId="64E65437" w14:textId="77777777" w:rsidR="00682CC9" w:rsidRPr="0081286C" w:rsidRDefault="00273E6D" w:rsidP="00DF5644">
      <w:pPr>
        <w:pStyle w:val="StyleTitle1BottomSinglesolidlineRed1ptLinewidth"/>
        <w:pBdr>
          <w:bottom w:val="none" w:sz="0" w:space="0" w:color="auto"/>
          <w:between w:val="single" w:sz="4" w:space="1" w:color="0C6207"/>
        </w:pBdr>
        <w:rPr>
          <w:rFonts w:ascii="Arial" w:hAnsi="Arial" w:cs="Arial"/>
          <w:sz w:val="32"/>
          <w:szCs w:val="32"/>
        </w:rPr>
      </w:pPr>
      <w:r w:rsidRPr="0081286C">
        <w:rPr>
          <w:rFonts w:ascii="Arial" w:hAnsi="Arial" w:cs="Arial"/>
          <w:sz w:val="32"/>
          <w:szCs w:val="32"/>
        </w:rPr>
        <w:t>St Michael’s Leper Hospital site</w:t>
      </w:r>
      <w:r w:rsidR="002B4CFE" w:rsidRPr="0081286C">
        <w:rPr>
          <w:rFonts w:ascii="Arial" w:hAnsi="Arial" w:cs="Arial"/>
          <w:sz w:val="32"/>
          <w:szCs w:val="32"/>
        </w:rPr>
        <w:t xml:space="preserve"> – </w:t>
      </w:r>
      <w:r w:rsidRPr="0081286C">
        <w:rPr>
          <w:rFonts w:ascii="Arial" w:hAnsi="Arial" w:cs="Arial"/>
          <w:sz w:val="32"/>
          <w:szCs w:val="32"/>
        </w:rPr>
        <w:t>Feasibility study and options appraisal</w:t>
      </w:r>
    </w:p>
    <w:p w14:paraId="73399CB7" w14:textId="77777777" w:rsidR="00167554" w:rsidRPr="0081286C" w:rsidRDefault="00982746" w:rsidP="00DF5644">
      <w:pPr>
        <w:pStyle w:val="Title2"/>
        <w:pBdr>
          <w:between w:val="single" w:sz="4" w:space="1" w:color="0C6207"/>
        </w:pBdr>
        <w:rPr>
          <w:rFonts w:ascii="Arial" w:hAnsi="Arial" w:cs="Arial"/>
        </w:rPr>
      </w:pPr>
      <w:r w:rsidRPr="0081286C">
        <w:rPr>
          <w:rFonts w:ascii="Arial" w:hAnsi="Arial" w:cs="Arial"/>
        </w:rPr>
        <w:t xml:space="preserve">Prepared for: </w:t>
      </w:r>
      <w:r w:rsidR="00273E6D" w:rsidRPr="0081286C">
        <w:rPr>
          <w:rFonts w:ascii="Arial" w:hAnsi="Arial" w:cs="Arial"/>
        </w:rPr>
        <w:t>Warwick District Council and Warwickshire County Council</w:t>
      </w:r>
    </w:p>
    <w:p w14:paraId="043E176A" w14:textId="77777777" w:rsidR="00C573BA" w:rsidRPr="0081286C" w:rsidRDefault="00C573BA" w:rsidP="00682CC9">
      <w:pPr>
        <w:pStyle w:val="Title2"/>
        <w:rPr>
          <w:rFonts w:ascii="Arial" w:hAnsi="Arial" w:cs="Arial"/>
          <w:sz w:val="24"/>
          <w:szCs w:val="24"/>
        </w:rPr>
      </w:pPr>
    </w:p>
    <w:p w14:paraId="5D14E598" w14:textId="77777777" w:rsidR="004C63DE" w:rsidRPr="0081286C" w:rsidRDefault="004C63DE" w:rsidP="00682CC9">
      <w:pPr>
        <w:pStyle w:val="Title2"/>
        <w:rPr>
          <w:rFonts w:ascii="Arial" w:hAnsi="Arial" w:cs="Arial"/>
          <w:sz w:val="24"/>
          <w:szCs w:val="24"/>
        </w:rPr>
      </w:pPr>
    </w:p>
    <w:p w14:paraId="05B8D8E1" w14:textId="77777777" w:rsidR="004C63DE" w:rsidRPr="0081286C" w:rsidRDefault="004C63DE" w:rsidP="00682CC9">
      <w:pPr>
        <w:pStyle w:val="Title2"/>
        <w:rPr>
          <w:rFonts w:ascii="Arial" w:hAnsi="Arial" w:cs="Arial"/>
          <w:sz w:val="24"/>
          <w:szCs w:val="24"/>
        </w:rPr>
      </w:pPr>
    </w:p>
    <w:p w14:paraId="1F64EF5B" w14:textId="77777777" w:rsidR="004C63DE" w:rsidRPr="0081286C" w:rsidRDefault="004C63DE" w:rsidP="00682CC9">
      <w:pPr>
        <w:pStyle w:val="Title2"/>
        <w:rPr>
          <w:rFonts w:ascii="Arial" w:hAnsi="Arial" w:cs="Arial"/>
          <w:sz w:val="24"/>
          <w:szCs w:val="24"/>
        </w:rPr>
      </w:pPr>
    </w:p>
    <w:p w14:paraId="7E3F31B3" w14:textId="77777777" w:rsidR="004C63DE" w:rsidRPr="0081286C" w:rsidRDefault="004C63DE" w:rsidP="00682CC9">
      <w:pPr>
        <w:pStyle w:val="Title2"/>
        <w:rPr>
          <w:rFonts w:ascii="Arial" w:hAnsi="Arial" w:cs="Arial"/>
          <w:sz w:val="24"/>
          <w:szCs w:val="24"/>
        </w:rPr>
      </w:pPr>
    </w:p>
    <w:p w14:paraId="59629058" w14:textId="77777777" w:rsidR="004C63DE" w:rsidRPr="0081286C" w:rsidRDefault="004C63DE" w:rsidP="00682CC9">
      <w:pPr>
        <w:pStyle w:val="Title2"/>
        <w:rPr>
          <w:rFonts w:ascii="Arial" w:hAnsi="Arial" w:cs="Arial"/>
          <w:sz w:val="24"/>
          <w:szCs w:val="24"/>
        </w:rPr>
      </w:pPr>
    </w:p>
    <w:p w14:paraId="35486499" w14:textId="77777777" w:rsidR="004C63DE" w:rsidRPr="0081286C" w:rsidRDefault="004C63DE" w:rsidP="00682CC9">
      <w:pPr>
        <w:pStyle w:val="Title2"/>
        <w:rPr>
          <w:rFonts w:ascii="Arial" w:hAnsi="Arial" w:cs="Arial"/>
          <w:sz w:val="24"/>
          <w:szCs w:val="24"/>
        </w:rPr>
      </w:pPr>
    </w:p>
    <w:p w14:paraId="35481940" w14:textId="77777777" w:rsidR="004C63DE" w:rsidRPr="0081286C" w:rsidRDefault="004C63DE" w:rsidP="00682CC9">
      <w:pPr>
        <w:pStyle w:val="Title2"/>
        <w:rPr>
          <w:rFonts w:ascii="Arial" w:hAnsi="Arial" w:cs="Arial"/>
          <w:sz w:val="24"/>
          <w:szCs w:val="24"/>
        </w:rPr>
      </w:pPr>
    </w:p>
    <w:p w14:paraId="29FD73A9" w14:textId="77777777" w:rsidR="004C63DE" w:rsidRPr="0081286C" w:rsidRDefault="004C63DE" w:rsidP="00682CC9">
      <w:pPr>
        <w:pStyle w:val="Title2"/>
        <w:rPr>
          <w:rFonts w:ascii="Arial" w:hAnsi="Arial" w:cs="Arial"/>
          <w:sz w:val="24"/>
          <w:szCs w:val="24"/>
        </w:rPr>
      </w:pPr>
    </w:p>
    <w:p w14:paraId="7B4AD1D7" w14:textId="3420CAE3" w:rsidR="00682CC9" w:rsidRPr="0081286C" w:rsidRDefault="00DF36BE" w:rsidP="00682CC9">
      <w:pPr>
        <w:pStyle w:val="Title3"/>
        <w:rPr>
          <w:rFonts w:ascii="Arial" w:hAnsi="Arial" w:cs="Arial"/>
          <w:sz w:val="24"/>
          <w:szCs w:val="24"/>
        </w:rPr>
      </w:pPr>
      <w:r w:rsidRPr="0081286C">
        <w:rPr>
          <w:rFonts w:ascii="Arial" w:hAnsi="Arial" w:cs="Arial"/>
          <w:sz w:val="24"/>
          <w:szCs w:val="24"/>
        </w:rPr>
        <w:t>Ju</w:t>
      </w:r>
      <w:r w:rsidR="00FE744A">
        <w:rPr>
          <w:rFonts w:ascii="Arial" w:hAnsi="Arial" w:cs="Arial"/>
          <w:sz w:val="24"/>
          <w:szCs w:val="24"/>
        </w:rPr>
        <w:t>ly</w:t>
      </w:r>
      <w:r w:rsidR="001A00B5" w:rsidRPr="0081286C">
        <w:rPr>
          <w:rFonts w:ascii="Arial" w:hAnsi="Arial" w:cs="Arial"/>
          <w:sz w:val="24"/>
          <w:szCs w:val="24"/>
        </w:rPr>
        <w:t xml:space="preserve"> 2016</w:t>
      </w:r>
    </w:p>
    <w:p w14:paraId="00610ED5" w14:textId="77777777" w:rsidR="00682CC9" w:rsidRPr="0081286C" w:rsidRDefault="00682CC9" w:rsidP="00682CC9">
      <w:pPr>
        <w:rPr>
          <w:rFonts w:ascii="Arial" w:hAnsi="Arial" w:cs="Arial"/>
          <w:sz w:val="24"/>
          <w:szCs w:val="24"/>
        </w:rPr>
      </w:pPr>
    </w:p>
    <w:p w14:paraId="2682C03F" w14:textId="77777777" w:rsidR="00717172" w:rsidRPr="0081286C" w:rsidRDefault="002B4CFE" w:rsidP="002B4CFE">
      <w:pPr>
        <w:tabs>
          <w:tab w:val="left" w:pos="360"/>
          <w:tab w:val="right" w:pos="9355"/>
        </w:tabs>
        <w:jc w:val="left"/>
        <w:rPr>
          <w:rFonts w:ascii="Arial" w:hAnsi="Arial" w:cs="Arial"/>
          <w:sz w:val="24"/>
          <w:szCs w:val="24"/>
        </w:rPr>
      </w:pPr>
      <w:r w:rsidRPr="0081286C">
        <w:rPr>
          <w:rFonts w:ascii="Arial" w:hAnsi="Arial" w:cs="Arial"/>
          <w:sz w:val="24"/>
          <w:szCs w:val="24"/>
        </w:rPr>
        <w:tab/>
      </w:r>
      <w:r w:rsidRPr="0081286C">
        <w:rPr>
          <w:rFonts w:ascii="Arial" w:hAnsi="Arial" w:cs="Arial"/>
          <w:sz w:val="24"/>
          <w:szCs w:val="24"/>
        </w:rPr>
        <w:tab/>
      </w:r>
      <w:r w:rsidR="00E40F7A" w:rsidRPr="0081286C">
        <w:rPr>
          <w:rFonts w:ascii="Arial" w:hAnsi="Arial" w:cs="Arial"/>
          <w:noProof/>
          <w:color w:val="1F497D"/>
          <w:lang w:eastAsia="en-GB"/>
        </w:rPr>
        <w:drawing>
          <wp:inline distT="0" distB="0" distL="0" distR="0" wp14:anchorId="66DD2CDC" wp14:editId="4E0ED6FA">
            <wp:extent cx="1500794" cy="1673653"/>
            <wp:effectExtent l="0" t="0" r="444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png@01CD3348.50DB8CC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00794" cy="1673653"/>
                    </a:xfrm>
                    <a:prstGeom prst="rect">
                      <a:avLst/>
                    </a:prstGeom>
                    <a:noFill/>
                    <a:ln>
                      <a:noFill/>
                    </a:ln>
                  </pic:spPr>
                </pic:pic>
              </a:graphicData>
            </a:graphic>
          </wp:inline>
        </w:drawing>
      </w:r>
    </w:p>
    <w:p w14:paraId="0115F394" w14:textId="77777777" w:rsidR="004C63DE" w:rsidRPr="0081286C" w:rsidRDefault="004C63DE" w:rsidP="004C63DE">
      <w:pPr>
        <w:pStyle w:val="Heading1"/>
        <w:numPr>
          <w:ilvl w:val="0"/>
          <w:numId w:val="0"/>
        </w:numPr>
        <w:ind w:left="432" w:hanging="432"/>
        <w:rPr>
          <w:rFonts w:ascii="Arial" w:hAnsi="Arial" w:cs="Arial"/>
          <w:color w:val="808080" w:themeColor="background1" w:themeShade="80"/>
        </w:rPr>
      </w:pPr>
      <w:bookmarkStart w:id="0" w:name="_Toc452716886"/>
      <w:bookmarkStart w:id="1" w:name="_Toc335728268"/>
      <w:bookmarkStart w:id="2" w:name="_Toc457475504"/>
      <w:r w:rsidRPr="0081286C">
        <w:rPr>
          <w:rFonts w:ascii="Arial" w:hAnsi="Arial" w:cs="Arial"/>
          <w:color w:val="808080" w:themeColor="background1" w:themeShade="80"/>
        </w:rPr>
        <w:lastRenderedPageBreak/>
        <w:t>Document management</w:t>
      </w:r>
      <w:bookmarkEnd w:id="0"/>
      <w:bookmarkEnd w:id="2"/>
    </w:p>
    <w:p w14:paraId="422E2997" w14:textId="77777777" w:rsidR="004C63DE" w:rsidRPr="0081286C" w:rsidRDefault="004C63DE" w:rsidP="004C63DE">
      <w:pPr>
        <w:rPr>
          <w:rFonts w:ascii="Arial" w:hAnsi="Arial" w:cs="Arial"/>
        </w:rPr>
      </w:pPr>
    </w:p>
    <w:tbl>
      <w:tblPr>
        <w:tblStyle w:val="TableGrid"/>
        <w:tblW w:w="0" w:type="auto"/>
        <w:tblLook w:val="04A0" w:firstRow="1" w:lastRow="0" w:firstColumn="1" w:lastColumn="0" w:noHBand="0" w:noVBand="1"/>
      </w:tblPr>
      <w:tblGrid>
        <w:gridCol w:w="1696"/>
        <w:gridCol w:w="7649"/>
      </w:tblGrid>
      <w:tr w:rsidR="004C63DE" w:rsidRPr="0081286C" w14:paraId="00B3E4AE" w14:textId="77777777" w:rsidTr="004C63DE">
        <w:tc>
          <w:tcPr>
            <w:tcW w:w="1696" w:type="dxa"/>
            <w:shd w:val="clear" w:color="auto" w:fill="EAF1DD" w:themeFill="accent3" w:themeFillTint="33"/>
          </w:tcPr>
          <w:p w14:paraId="7FFE61DD" w14:textId="77777777" w:rsidR="004C63DE" w:rsidRPr="0081286C" w:rsidRDefault="004C63DE" w:rsidP="004C63DE">
            <w:pPr>
              <w:ind w:left="29"/>
              <w:rPr>
                <w:rFonts w:ascii="Arial" w:hAnsi="Arial" w:cs="Arial"/>
                <w:sz w:val="24"/>
                <w:szCs w:val="24"/>
              </w:rPr>
            </w:pPr>
            <w:r w:rsidRPr="0081286C">
              <w:rPr>
                <w:rFonts w:ascii="Arial" w:hAnsi="Arial" w:cs="Arial"/>
                <w:sz w:val="24"/>
                <w:szCs w:val="24"/>
              </w:rPr>
              <w:t>Version No.</w:t>
            </w:r>
          </w:p>
        </w:tc>
        <w:tc>
          <w:tcPr>
            <w:tcW w:w="7649" w:type="dxa"/>
            <w:shd w:val="clear" w:color="auto" w:fill="EAF1DD" w:themeFill="accent3" w:themeFillTint="33"/>
          </w:tcPr>
          <w:p w14:paraId="5CFD690C" w14:textId="77777777" w:rsidR="004C63DE" w:rsidRPr="0081286C" w:rsidRDefault="004C63DE" w:rsidP="004C63DE">
            <w:pPr>
              <w:ind w:left="35"/>
              <w:rPr>
                <w:rFonts w:ascii="Arial" w:hAnsi="Arial" w:cs="Arial"/>
                <w:sz w:val="24"/>
                <w:szCs w:val="24"/>
              </w:rPr>
            </w:pPr>
            <w:r w:rsidRPr="0081286C">
              <w:rPr>
                <w:rFonts w:ascii="Arial" w:hAnsi="Arial" w:cs="Arial"/>
                <w:sz w:val="24"/>
                <w:szCs w:val="24"/>
              </w:rPr>
              <w:t>Commentary</w:t>
            </w:r>
          </w:p>
        </w:tc>
      </w:tr>
      <w:tr w:rsidR="004C63DE" w:rsidRPr="0081286C" w14:paraId="10D39C0B" w14:textId="77777777" w:rsidTr="004C63DE">
        <w:tc>
          <w:tcPr>
            <w:tcW w:w="1696" w:type="dxa"/>
            <w:vAlign w:val="center"/>
          </w:tcPr>
          <w:p w14:paraId="1058893B" w14:textId="77777777" w:rsidR="004C63DE" w:rsidRPr="0081286C" w:rsidRDefault="004C63DE" w:rsidP="004C63DE">
            <w:pPr>
              <w:spacing w:before="120" w:after="100" w:afterAutospacing="1"/>
              <w:ind w:left="0"/>
              <w:rPr>
                <w:rFonts w:ascii="Arial" w:hAnsi="Arial" w:cs="Arial"/>
              </w:rPr>
            </w:pPr>
            <w:r w:rsidRPr="0081286C">
              <w:rPr>
                <w:rFonts w:ascii="Arial" w:hAnsi="Arial" w:cs="Arial"/>
              </w:rPr>
              <w:t>0.1</w:t>
            </w:r>
          </w:p>
        </w:tc>
        <w:tc>
          <w:tcPr>
            <w:tcW w:w="7649" w:type="dxa"/>
            <w:vAlign w:val="center"/>
          </w:tcPr>
          <w:p w14:paraId="2F9561BF" w14:textId="77777777" w:rsidR="004C63DE" w:rsidRPr="0081286C" w:rsidRDefault="004C63DE" w:rsidP="004C63DE">
            <w:pPr>
              <w:spacing w:before="120" w:after="100" w:afterAutospacing="1"/>
              <w:ind w:left="0"/>
              <w:rPr>
                <w:rFonts w:ascii="Arial" w:hAnsi="Arial" w:cs="Arial"/>
              </w:rPr>
            </w:pPr>
            <w:r w:rsidRPr="0081286C">
              <w:rPr>
                <w:rFonts w:ascii="Arial" w:hAnsi="Arial" w:cs="Arial"/>
              </w:rPr>
              <w:t>Draft created</w:t>
            </w:r>
            <w:r w:rsidR="00273E6D" w:rsidRPr="0081286C">
              <w:rPr>
                <w:rFonts w:ascii="Arial" w:hAnsi="Arial" w:cs="Arial"/>
              </w:rPr>
              <w:t xml:space="preserve"> and commissioning discussions inputted</w:t>
            </w:r>
          </w:p>
        </w:tc>
      </w:tr>
      <w:tr w:rsidR="004C63DE" w:rsidRPr="0081286C" w14:paraId="39CB9BDE" w14:textId="77777777" w:rsidTr="004C63DE">
        <w:tc>
          <w:tcPr>
            <w:tcW w:w="1696" w:type="dxa"/>
            <w:vAlign w:val="center"/>
          </w:tcPr>
          <w:p w14:paraId="2115FDF2" w14:textId="77777777" w:rsidR="004C63DE" w:rsidRPr="0081286C" w:rsidRDefault="007C341C" w:rsidP="004C63DE">
            <w:pPr>
              <w:spacing w:before="120" w:after="100" w:afterAutospacing="1"/>
              <w:ind w:left="0"/>
              <w:rPr>
                <w:rFonts w:ascii="Arial" w:hAnsi="Arial" w:cs="Arial"/>
              </w:rPr>
            </w:pPr>
            <w:r w:rsidRPr="0081286C">
              <w:rPr>
                <w:rFonts w:ascii="Arial" w:hAnsi="Arial" w:cs="Arial"/>
              </w:rPr>
              <w:t>0.2</w:t>
            </w:r>
          </w:p>
        </w:tc>
        <w:tc>
          <w:tcPr>
            <w:tcW w:w="7649" w:type="dxa"/>
            <w:vAlign w:val="center"/>
          </w:tcPr>
          <w:p w14:paraId="63BBE1A0" w14:textId="77777777" w:rsidR="004C63DE" w:rsidRPr="0081286C" w:rsidRDefault="007C341C" w:rsidP="004C63DE">
            <w:pPr>
              <w:spacing w:before="120" w:after="100" w:afterAutospacing="1"/>
              <w:ind w:left="0"/>
              <w:rPr>
                <w:rFonts w:ascii="Arial" w:hAnsi="Arial" w:cs="Arial"/>
              </w:rPr>
            </w:pPr>
            <w:r w:rsidRPr="0081286C">
              <w:rPr>
                <w:rFonts w:ascii="Arial" w:hAnsi="Arial" w:cs="Arial"/>
              </w:rPr>
              <w:t>Updated content</w:t>
            </w:r>
            <w:r w:rsidR="00273E6D" w:rsidRPr="0081286C">
              <w:rPr>
                <w:rFonts w:ascii="Arial" w:hAnsi="Arial" w:cs="Arial"/>
              </w:rPr>
              <w:t xml:space="preserve"> with care strategies</w:t>
            </w:r>
          </w:p>
        </w:tc>
      </w:tr>
      <w:tr w:rsidR="004C63DE" w:rsidRPr="0081286C" w14:paraId="66FFD2DF" w14:textId="77777777" w:rsidTr="004C63DE">
        <w:tc>
          <w:tcPr>
            <w:tcW w:w="1696" w:type="dxa"/>
            <w:vAlign w:val="center"/>
          </w:tcPr>
          <w:p w14:paraId="5327629F" w14:textId="77777777" w:rsidR="004C63DE" w:rsidRPr="0081286C" w:rsidRDefault="0050089C" w:rsidP="004C63DE">
            <w:pPr>
              <w:spacing w:before="120" w:after="100" w:afterAutospacing="1"/>
              <w:ind w:left="0"/>
              <w:rPr>
                <w:rFonts w:ascii="Arial" w:hAnsi="Arial" w:cs="Arial"/>
              </w:rPr>
            </w:pPr>
            <w:r w:rsidRPr="0081286C">
              <w:rPr>
                <w:rFonts w:ascii="Arial" w:hAnsi="Arial" w:cs="Arial"/>
              </w:rPr>
              <w:t>0.3</w:t>
            </w:r>
          </w:p>
        </w:tc>
        <w:tc>
          <w:tcPr>
            <w:tcW w:w="7649" w:type="dxa"/>
            <w:vAlign w:val="center"/>
          </w:tcPr>
          <w:p w14:paraId="28FF58D6" w14:textId="77777777" w:rsidR="004C63DE" w:rsidRPr="0081286C" w:rsidRDefault="0072244B" w:rsidP="0072244B">
            <w:pPr>
              <w:spacing w:before="120" w:after="100" w:afterAutospacing="1"/>
              <w:ind w:left="0"/>
              <w:rPr>
                <w:rFonts w:ascii="Arial" w:hAnsi="Arial" w:cs="Arial"/>
              </w:rPr>
            </w:pPr>
            <w:r w:rsidRPr="0081286C">
              <w:rPr>
                <w:rFonts w:ascii="Arial" w:hAnsi="Arial" w:cs="Arial"/>
              </w:rPr>
              <w:t xml:space="preserve">Updated content </w:t>
            </w:r>
          </w:p>
        </w:tc>
      </w:tr>
      <w:tr w:rsidR="004C63DE" w:rsidRPr="0081286C" w14:paraId="734E3871" w14:textId="77777777" w:rsidTr="004C63DE">
        <w:tc>
          <w:tcPr>
            <w:tcW w:w="1696" w:type="dxa"/>
            <w:vAlign w:val="center"/>
          </w:tcPr>
          <w:p w14:paraId="7F4999A3" w14:textId="77777777" w:rsidR="004C63DE" w:rsidRPr="0081286C" w:rsidRDefault="00B24AFF" w:rsidP="004C63DE">
            <w:pPr>
              <w:spacing w:before="120" w:after="100" w:afterAutospacing="1"/>
              <w:ind w:left="0"/>
              <w:rPr>
                <w:rFonts w:ascii="Arial" w:hAnsi="Arial" w:cs="Arial"/>
              </w:rPr>
            </w:pPr>
            <w:r w:rsidRPr="0081286C">
              <w:rPr>
                <w:rFonts w:ascii="Arial" w:hAnsi="Arial" w:cs="Arial"/>
              </w:rPr>
              <w:t>0.4</w:t>
            </w:r>
          </w:p>
        </w:tc>
        <w:tc>
          <w:tcPr>
            <w:tcW w:w="7649" w:type="dxa"/>
            <w:vAlign w:val="center"/>
          </w:tcPr>
          <w:p w14:paraId="4598003F" w14:textId="2735E41E" w:rsidR="004C63DE" w:rsidRPr="0081286C" w:rsidRDefault="00C35CBD" w:rsidP="00C472C4">
            <w:pPr>
              <w:spacing w:before="120" w:after="100" w:afterAutospacing="1"/>
              <w:ind w:left="0"/>
              <w:rPr>
                <w:rFonts w:ascii="Arial" w:hAnsi="Arial" w:cs="Arial"/>
              </w:rPr>
            </w:pPr>
            <w:r w:rsidRPr="0081286C">
              <w:rPr>
                <w:rFonts w:ascii="Arial" w:hAnsi="Arial" w:cs="Arial"/>
              </w:rPr>
              <w:t>U</w:t>
            </w:r>
            <w:r w:rsidR="00C472C4" w:rsidRPr="0081286C">
              <w:rPr>
                <w:rFonts w:ascii="Arial" w:hAnsi="Arial" w:cs="Arial"/>
              </w:rPr>
              <w:t>pdate on care research</w:t>
            </w:r>
          </w:p>
        </w:tc>
      </w:tr>
      <w:tr w:rsidR="004C63DE" w:rsidRPr="0081286C" w14:paraId="6BAD4F7F" w14:textId="77777777" w:rsidTr="004C63DE">
        <w:tc>
          <w:tcPr>
            <w:tcW w:w="1696" w:type="dxa"/>
            <w:vAlign w:val="center"/>
          </w:tcPr>
          <w:p w14:paraId="1AD832CD" w14:textId="77777777" w:rsidR="004C63DE" w:rsidRPr="0081286C" w:rsidRDefault="00736064" w:rsidP="004C63DE">
            <w:pPr>
              <w:spacing w:before="120" w:after="100" w:afterAutospacing="1"/>
              <w:ind w:left="0"/>
              <w:rPr>
                <w:rFonts w:ascii="Arial" w:hAnsi="Arial" w:cs="Arial"/>
              </w:rPr>
            </w:pPr>
            <w:r w:rsidRPr="0081286C">
              <w:rPr>
                <w:rFonts w:ascii="Arial" w:hAnsi="Arial" w:cs="Arial"/>
              </w:rPr>
              <w:t>0.5</w:t>
            </w:r>
          </w:p>
        </w:tc>
        <w:tc>
          <w:tcPr>
            <w:tcW w:w="7649" w:type="dxa"/>
            <w:vAlign w:val="center"/>
          </w:tcPr>
          <w:p w14:paraId="73219DBD" w14:textId="447B4BFD" w:rsidR="004C63DE" w:rsidRPr="0081286C" w:rsidRDefault="00C35CBD" w:rsidP="00321A1A">
            <w:pPr>
              <w:spacing w:before="120" w:after="100" w:afterAutospacing="1"/>
              <w:ind w:left="0"/>
              <w:rPr>
                <w:rFonts w:ascii="Arial" w:hAnsi="Arial" w:cs="Arial"/>
              </w:rPr>
            </w:pPr>
            <w:r w:rsidRPr="0081286C">
              <w:rPr>
                <w:rFonts w:ascii="Arial" w:hAnsi="Arial" w:cs="Arial"/>
              </w:rPr>
              <w:t>U</w:t>
            </w:r>
            <w:r w:rsidR="00321A1A" w:rsidRPr="0081286C">
              <w:rPr>
                <w:rFonts w:ascii="Arial" w:hAnsi="Arial" w:cs="Arial"/>
              </w:rPr>
              <w:t>pdated</w:t>
            </w:r>
            <w:r w:rsidRPr="0081286C">
              <w:rPr>
                <w:rFonts w:ascii="Arial" w:hAnsi="Arial" w:cs="Arial"/>
              </w:rPr>
              <w:t xml:space="preserve"> content</w:t>
            </w:r>
          </w:p>
        </w:tc>
      </w:tr>
      <w:tr w:rsidR="004C63DE" w:rsidRPr="0081286C" w14:paraId="2FDBB130" w14:textId="77777777" w:rsidTr="004C63DE">
        <w:tc>
          <w:tcPr>
            <w:tcW w:w="1696" w:type="dxa"/>
            <w:vAlign w:val="center"/>
          </w:tcPr>
          <w:p w14:paraId="72CFB471" w14:textId="77777777" w:rsidR="004C63DE" w:rsidRPr="0081286C" w:rsidRDefault="003A5F6F" w:rsidP="004C63DE">
            <w:pPr>
              <w:spacing w:before="120" w:after="100" w:afterAutospacing="1"/>
              <w:ind w:left="0"/>
              <w:rPr>
                <w:rFonts w:ascii="Arial" w:hAnsi="Arial" w:cs="Arial"/>
              </w:rPr>
            </w:pPr>
            <w:r w:rsidRPr="0081286C">
              <w:rPr>
                <w:rFonts w:ascii="Arial" w:hAnsi="Arial" w:cs="Arial"/>
              </w:rPr>
              <w:t>0.6</w:t>
            </w:r>
          </w:p>
        </w:tc>
        <w:tc>
          <w:tcPr>
            <w:tcW w:w="7649" w:type="dxa"/>
            <w:vAlign w:val="center"/>
          </w:tcPr>
          <w:p w14:paraId="254A5641" w14:textId="03D29EF6" w:rsidR="004C63DE" w:rsidRPr="0081286C" w:rsidRDefault="00321A1A" w:rsidP="00FE744A">
            <w:pPr>
              <w:spacing w:before="120" w:after="100" w:afterAutospacing="1"/>
              <w:ind w:left="0"/>
              <w:rPr>
                <w:rFonts w:ascii="Arial" w:hAnsi="Arial" w:cs="Arial"/>
              </w:rPr>
            </w:pPr>
            <w:r w:rsidRPr="0081286C">
              <w:rPr>
                <w:rFonts w:ascii="Arial" w:hAnsi="Arial" w:cs="Arial"/>
              </w:rPr>
              <w:t xml:space="preserve">Issued to </w:t>
            </w:r>
            <w:r w:rsidR="00FE744A">
              <w:rPr>
                <w:rFonts w:ascii="Arial" w:hAnsi="Arial" w:cs="Arial"/>
              </w:rPr>
              <w:t>Client</w:t>
            </w:r>
            <w:r w:rsidRPr="0081286C">
              <w:rPr>
                <w:rFonts w:ascii="Arial" w:hAnsi="Arial" w:cs="Arial"/>
              </w:rPr>
              <w:t xml:space="preserve"> for comment</w:t>
            </w:r>
          </w:p>
        </w:tc>
      </w:tr>
      <w:tr w:rsidR="008C621C" w:rsidRPr="0081286C" w14:paraId="5AD87BCE" w14:textId="77777777" w:rsidTr="004C63DE">
        <w:tc>
          <w:tcPr>
            <w:tcW w:w="1696" w:type="dxa"/>
            <w:vAlign w:val="center"/>
          </w:tcPr>
          <w:p w14:paraId="42669515" w14:textId="3E127A68" w:rsidR="008C621C" w:rsidRPr="0081286C" w:rsidRDefault="008C621C" w:rsidP="008C621C">
            <w:pPr>
              <w:spacing w:before="120" w:after="100" w:afterAutospacing="1"/>
              <w:ind w:left="0"/>
              <w:rPr>
                <w:rFonts w:ascii="Arial" w:hAnsi="Arial" w:cs="Arial"/>
              </w:rPr>
            </w:pPr>
            <w:r w:rsidRPr="0081286C">
              <w:rPr>
                <w:rFonts w:ascii="Arial" w:hAnsi="Arial" w:cs="Arial"/>
              </w:rPr>
              <w:t>0.7</w:t>
            </w:r>
          </w:p>
        </w:tc>
        <w:tc>
          <w:tcPr>
            <w:tcW w:w="7649" w:type="dxa"/>
            <w:vAlign w:val="center"/>
          </w:tcPr>
          <w:p w14:paraId="74722A95" w14:textId="6E7242BE" w:rsidR="008C621C" w:rsidRPr="0081286C" w:rsidRDefault="00FE744A" w:rsidP="00FE744A">
            <w:pPr>
              <w:spacing w:before="120" w:after="100" w:afterAutospacing="1"/>
              <w:ind w:left="0"/>
              <w:rPr>
                <w:rFonts w:ascii="Arial" w:hAnsi="Arial" w:cs="Arial"/>
              </w:rPr>
            </w:pPr>
            <w:r>
              <w:rPr>
                <w:rFonts w:ascii="Arial" w:hAnsi="Arial" w:cs="Arial"/>
              </w:rPr>
              <w:t xml:space="preserve">Updated based on Client comments and </w:t>
            </w:r>
            <w:r w:rsidR="008C621C" w:rsidRPr="0081286C">
              <w:rPr>
                <w:rFonts w:ascii="Arial" w:hAnsi="Arial" w:cs="Arial"/>
              </w:rPr>
              <w:t>Final</w:t>
            </w:r>
            <w:r>
              <w:rPr>
                <w:rFonts w:ascii="Arial" w:hAnsi="Arial" w:cs="Arial"/>
              </w:rPr>
              <w:t xml:space="preserve"> Draft</w:t>
            </w:r>
            <w:r w:rsidR="008C621C" w:rsidRPr="0081286C">
              <w:rPr>
                <w:rFonts w:ascii="Arial" w:hAnsi="Arial" w:cs="Arial"/>
              </w:rPr>
              <w:t xml:space="preserve"> issued to </w:t>
            </w:r>
            <w:r>
              <w:rPr>
                <w:rFonts w:ascii="Arial" w:hAnsi="Arial" w:cs="Arial"/>
              </w:rPr>
              <w:t>C</w:t>
            </w:r>
            <w:r w:rsidR="008C621C" w:rsidRPr="0081286C">
              <w:rPr>
                <w:rFonts w:ascii="Arial" w:hAnsi="Arial" w:cs="Arial"/>
              </w:rPr>
              <w:t>lient</w:t>
            </w:r>
          </w:p>
        </w:tc>
      </w:tr>
      <w:tr w:rsidR="00FE744A" w:rsidRPr="0081286C" w14:paraId="537B84FD" w14:textId="77777777" w:rsidTr="004C63DE">
        <w:tc>
          <w:tcPr>
            <w:tcW w:w="1696" w:type="dxa"/>
            <w:vAlign w:val="center"/>
          </w:tcPr>
          <w:p w14:paraId="6EC226C0" w14:textId="5530BBEF" w:rsidR="00FE744A" w:rsidRPr="0081286C" w:rsidRDefault="00FE744A" w:rsidP="00FE744A">
            <w:pPr>
              <w:spacing w:before="120" w:after="100" w:afterAutospacing="1"/>
              <w:ind w:left="0"/>
              <w:rPr>
                <w:rFonts w:ascii="Arial" w:hAnsi="Arial" w:cs="Arial"/>
              </w:rPr>
            </w:pPr>
            <w:r>
              <w:rPr>
                <w:rFonts w:ascii="Arial" w:hAnsi="Arial" w:cs="Arial"/>
              </w:rPr>
              <w:t>0.8</w:t>
            </w:r>
          </w:p>
        </w:tc>
        <w:tc>
          <w:tcPr>
            <w:tcW w:w="7649" w:type="dxa"/>
            <w:vAlign w:val="center"/>
          </w:tcPr>
          <w:p w14:paraId="29559680" w14:textId="2999418D" w:rsidR="00FE744A" w:rsidRPr="0081286C" w:rsidRDefault="00FE744A" w:rsidP="00FE744A">
            <w:pPr>
              <w:spacing w:before="120" w:after="100" w:afterAutospacing="1"/>
              <w:ind w:left="0"/>
              <w:rPr>
                <w:rFonts w:ascii="Arial" w:hAnsi="Arial" w:cs="Arial"/>
              </w:rPr>
            </w:pPr>
            <w:r>
              <w:rPr>
                <w:rFonts w:ascii="Arial" w:hAnsi="Arial" w:cs="Arial"/>
              </w:rPr>
              <w:t>Final issued to Client which included Conservation Officer comments</w:t>
            </w:r>
          </w:p>
        </w:tc>
      </w:tr>
    </w:tbl>
    <w:p w14:paraId="1A295369" w14:textId="77777777" w:rsidR="004C63DE" w:rsidRPr="0081286C" w:rsidRDefault="004C63DE" w:rsidP="004C63DE">
      <w:pPr>
        <w:rPr>
          <w:rFonts w:ascii="Arial" w:hAnsi="Arial" w:cs="Arial"/>
        </w:rPr>
      </w:pPr>
    </w:p>
    <w:p w14:paraId="3E7195DF" w14:textId="68E8330E" w:rsidR="002B4CFE" w:rsidRPr="0081286C" w:rsidRDefault="00896891" w:rsidP="002770F7">
      <w:pPr>
        <w:pStyle w:val="Heading1"/>
        <w:numPr>
          <w:ilvl w:val="0"/>
          <w:numId w:val="13"/>
        </w:numPr>
        <w:rPr>
          <w:rFonts w:ascii="Arial" w:hAnsi="Arial" w:cs="Arial"/>
          <w:color w:val="808080" w:themeColor="background1" w:themeShade="80"/>
        </w:rPr>
      </w:pPr>
      <w:bookmarkStart w:id="3" w:name="_Toc452716887"/>
      <w:bookmarkStart w:id="4" w:name="_Toc457475505"/>
      <w:r w:rsidRPr="0081286C">
        <w:rPr>
          <w:rFonts w:ascii="Arial" w:hAnsi="Arial" w:cs="Arial"/>
          <w:color w:val="808080" w:themeColor="background1" w:themeShade="80"/>
        </w:rPr>
        <w:lastRenderedPageBreak/>
        <w:t>E</w:t>
      </w:r>
      <w:r w:rsidR="002B4CFE" w:rsidRPr="0081286C">
        <w:rPr>
          <w:rFonts w:ascii="Arial" w:hAnsi="Arial" w:cs="Arial"/>
          <w:color w:val="808080" w:themeColor="background1" w:themeShade="80"/>
        </w:rPr>
        <w:t>xecutive Summary</w:t>
      </w:r>
      <w:bookmarkEnd w:id="1"/>
      <w:bookmarkEnd w:id="3"/>
      <w:bookmarkEnd w:id="4"/>
    </w:p>
    <w:p w14:paraId="268F64BB" w14:textId="77777777" w:rsidR="002B4CFE" w:rsidRPr="0081286C" w:rsidRDefault="002B4CFE" w:rsidP="002B4CFE">
      <w:pPr>
        <w:autoSpaceDE w:val="0"/>
        <w:autoSpaceDN w:val="0"/>
        <w:adjustRightInd w:val="0"/>
        <w:spacing w:before="0" w:after="0"/>
        <w:rPr>
          <w:rFonts w:ascii="Arial" w:hAnsi="Arial" w:cs="Arial"/>
          <w:highlight w:val="yellow"/>
        </w:rPr>
      </w:pPr>
    </w:p>
    <w:p w14:paraId="3D0127AA" w14:textId="40754DE4" w:rsidR="00EA2782" w:rsidRPr="0081286C" w:rsidRDefault="00E81FED" w:rsidP="002B4CFE">
      <w:pPr>
        <w:autoSpaceDE w:val="0"/>
        <w:autoSpaceDN w:val="0"/>
        <w:adjustRightInd w:val="0"/>
        <w:spacing w:before="0" w:after="0"/>
        <w:rPr>
          <w:rFonts w:ascii="Arial" w:hAnsi="Arial" w:cs="Arial"/>
          <w:color w:val="auto"/>
        </w:rPr>
      </w:pPr>
      <w:r w:rsidRPr="0081286C">
        <w:rPr>
          <w:rFonts w:ascii="Arial" w:hAnsi="Arial" w:cs="Arial"/>
          <w:color w:val="auto"/>
        </w:rPr>
        <w:t>Assessing the strategic need</w:t>
      </w:r>
      <w:r w:rsidR="00EA2782" w:rsidRPr="0081286C">
        <w:rPr>
          <w:rFonts w:ascii="Arial" w:hAnsi="Arial" w:cs="Arial"/>
          <w:color w:val="auto"/>
        </w:rPr>
        <w:t xml:space="preserve"> for this site</w:t>
      </w:r>
      <w:r w:rsidR="0043595B" w:rsidRPr="0081286C">
        <w:rPr>
          <w:rFonts w:ascii="Arial" w:hAnsi="Arial" w:cs="Arial"/>
          <w:color w:val="auto"/>
        </w:rPr>
        <w:t>,</w:t>
      </w:r>
      <w:r w:rsidR="00F10726" w:rsidRPr="0081286C">
        <w:rPr>
          <w:rFonts w:ascii="Arial" w:hAnsi="Arial" w:cs="Arial"/>
          <w:color w:val="auto"/>
        </w:rPr>
        <w:t xml:space="preserve"> </w:t>
      </w:r>
      <w:r w:rsidRPr="0081286C">
        <w:rPr>
          <w:rFonts w:ascii="Arial" w:hAnsi="Arial" w:cs="Arial"/>
          <w:color w:val="auto"/>
        </w:rPr>
        <w:t xml:space="preserve">a development for a social care use clearly supports the priorities </w:t>
      </w:r>
      <w:r w:rsidR="00F10726" w:rsidRPr="0081286C">
        <w:rPr>
          <w:rFonts w:ascii="Arial" w:hAnsi="Arial" w:cs="Arial"/>
          <w:color w:val="auto"/>
        </w:rPr>
        <w:t>of</w:t>
      </w:r>
      <w:r w:rsidRPr="0081286C">
        <w:rPr>
          <w:rFonts w:ascii="Arial" w:hAnsi="Arial" w:cs="Arial"/>
          <w:color w:val="auto"/>
        </w:rPr>
        <w:t xml:space="preserve"> the Joint Strategic Needs Assessment</w:t>
      </w:r>
      <w:r w:rsidR="00611268" w:rsidRPr="0081286C">
        <w:rPr>
          <w:rFonts w:ascii="Arial" w:hAnsi="Arial" w:cs="Arial"/>
          <w:color w:val="auto"/>
        </w:rPr>
        <w:t xml:space="preserve"> through both Mental Wellbeing and Long-term Conditions</w:t>
      </w:r>
      <w:r w:rsidRPr="0081286C">
        <w:rPr>
          <w:rFonts w:ascii="Arial" w:hAnsi="Arial" w:cs="Arial"/>
          <w:color w:val="auto"/>
        </w:rPr>
        <w:t>.</w:t>
      </w:r>
      <w:r w:rsidR="00F10726" w:rsidRPr="0081286C">
        <w:rPr>
          <w:rFonts w:ascii="Arial" w:hAnsi="Arial" w:cs="Arial"/>
          <w:color w:val="auto"/>
        </w:rPr>
        <w:t xml:space="preserve"> A wide remit of social</w:t>
      </w:r>
      <w:r w:rsidR="00EA2782" w:rsidRPr="0081286C">
        <w:rPr>
          <w:rFonts w:ascii="Arial" w:hAnsi="Arial" w:cs="Arial"/>
          <w:color w:val="auto"/>
        </w:rPr>
        <w:t xml:space="preserve"> </w:t>
      </w:r>
      <w:r w:rsidR="00F10726" w:rsidRPr="0081286C">
        <w:rPr>
          <w:rFonts w:ascii="Arial" w:hAnsi="Arial" w:cs="Arial"/>
          <w:color w:val="auto"/>
        </w:rPr>
        <w:t>care uses has been discussed with the Commissioning leads, and the c</w:t>
      </w:r>
      <w:r w:rsidRPr="0081286C">
        <w:rPr>
          <w:rFonts w:ascii="Arial" w:hAnsi="Arial" w:cs="Arial"/>
          <w:color w:val="auto"/>
        </w:rPr>
        <w:t>hanging patterns of the Commissioning programme</w:t>
      </w:r>
      <w:r w:rsidR="00F10726" w:rsidRPr="0081286C">
        <w:rPr>
          <w:rFonts w:ascii="Arial" w:hAnsi="Arial" w:cs="Arial"/>
          <w:color w:val="auto"/>
        </w:rPr>
        <w:t xml:space="preserve"> is focussed on Specialist </w:t>
      </w:r>
      <w:r w:rsidR="00EA2782" w:rsidRPr="0081286C">
        <w:rPr>
          <w:rFonts w:ascii="Arial" w:hAnsi="Arial" w:cs="Arial"/>
          <w:color w:val="auto"/>
        </w:rPr>
        <w:t xml:space="preserve">Housing </w:t>
      </w:r>
      <w:r w:rsidR="00F10726" w:rsidRPr="0081286C">
        <w:rPr>
          <w:rFonts w:ascii="Arial" w:hAnsi="Arial" w:cs="Arial"/>
          <w:color w:val="auto"/>
        </w:rPr>
        <w:t>and Transition Care</w:t>
      </w:r>
      <w:r w:rsidR="00611268" w:rsidRPr="0081286C">
        <w:rPr>
          <w:rFonts w:ascii="Arial" w:hAnsi="Arial" w:cs="Arial"/>
          <w:color w:val="auto"/>
        </w:rPr>
        <w:t xml:space="preserve"> model</w:t>
      </w:r>
      <w:r w:rsidR="00F10726" w:rsidRPr="0081286C">
        <w:rPr>
          <w:rFonts w:ascii="Arial" w:hAnsi="Arial" w:cs="Arial"/>
          <w:color w:val="auto"/>
        </w:rPr>
        <w:t xml:space="preserve"> needs</w:t>
      </w:r>
      <w:r w:rsidR="00EA2782" w:rsidRPr="0081286C">
        <w:rPr>
          <w:rFonts w:ascii="Arial" w:hAnsi="Arial" w:cs="Arial"/>
          <w:color w:val="auto"/>
        </w:rPr>
        <w:t xml:space="preserve"> at present</w:t>
      </w:r>
      <w:r w:rsidR="00F10726" w:rsidRPr="0081286C">
        <w:rPr>
          <w:rFonts w:ascii="Arial" w:hAnsi="Arial" w:cs="Arial"/>
          <w:color w:val="auto"/>
        </w:rPr>
        <w:t>.</w:t>
      </w:r>
      <w:r w:rsidR="0043595B" w:rsidRPr="0081286C">
        <w:rPr>
          <w:rFonts w:ascii="Arial" w:hAnsi="Arial" w:cs="Arial"/>
          <w:color w:val="auto"/>
        </w:rPr>
        <w:t xml:space="preserve"> </w:t>
      </w:r>
    </w:p>
    <w:p w14:paraId="12CD4B59" w14:textId="77777777" w:rsidR="0043595B" w:rsidRPr="0081286C" w:rsidRDefault="0043595B" w:rsidP="002B4CFE">
      <w:pPr>
        <w:autoSpaceDE w:val="0"/>
        <w:autoSpaceDN w:val="0"/>
        <w:adjustRightInd w:val="0"/>
        <w:spacing w:before="0" w:after="0"/>
        <w:rPr>
          <w:rFonts w:ascii="Arial" w:hAnsi="Arial" w:cs="Arial"/>
          <w:color w:val="auto"/>
        </w:rPr>
      </w:pPr>
    </w:p>
    <w:p w14:paraId="68D056BE" w14:textId="2FDA71D6" w:rsidR="0043595B" w:rsidRPr="0081286C" w:rsidRDefault="0043595B" w:rsidP="002B4CFE">
      <w:pPr>
        <w:autoSpaceDE w:val="0"/>
        <w:autoSpaceDN w:val="0"/>
        <w:adjustRightInd w:val="0"/>
        <w:spacing w:before="0" w:after="0"/>
        <w:rPr>
          <w:rFonts w:ascii="Arial" w:hAnsi="Arial" w:cs="Arial"/>
          <w:color w:val="auto"/>
        </w:rPr>
      </w:pPr>
      <w:r w:rsidRPr="0081286C">
        <w:rPr>
          <w:rFonts w:ascii="Arial" w:hAnsi="Arial" w:cs="Arial"/>
          <w:color w:val="auto"/>
        </w:rPr>
        <w:t xml:space="preserve">A development on this site would be speculative, rather than Commissioner led. However, the Commissioners hold strong relationships with providers and developers of social care, and a speculative development is now becoming more standard practice. Utilising the site for this use, provides benefits to both the District and County Councils alleviating local pressure to bring the derelict site back into use, while fulfilling Commissioning objectives. </w:t>
      </w:r>
    </w:p>
    <w:p w14:paraId="6F39F280" w14:textId="77777777" w:rsidR="00611268" w:rsidRPr="0081286C" w:rsidRDefault="00611268" w:rsidP="002B4CFE">
      <w:pPr>
        <w:autoSpaceDE w:val="0"/>
        <w:autoSpaceDN w:val="0"/>
        <w:adjustRightInd w:val="0"/>
        <w:spacing w:before="0" w:after="0"/>
        <w:rPr>
          <w:rFonts w:ascii="Arial" w:hAnsi="Arial" w:cs="Arial"/>
          <w:color w:val="auto"/>
        </w:rPr>
      </w:pPr>
    </w:p>
    <w:p w14:paraId="1D190E11" w14:textId="03870112" w:rsidR="00611268" w:rsidRPr="0081286C" w:rsidRDefault="00611268" w:rsidP="002B4CFE">
      <w:pPr>
        <w:autoSpaceDE w:val="0"/>
        <w:autoSpaceDN w:val="0"/>
        <w:adjustRightInd w:val="0"/>
        <w:spacing w:before="0" w:after="0"/>
        <w:rPr>
          <w:rFonts w:ascii="Arial" w:hAnsi="Arial" w:cs="Arial"/>
          <w:color w:val="auto"/>
        </w:rPr>
      </w:pPr>
      <w:r w:rsidRPr="0081286C">
        <w:rPr>
          <w:rFonts w:ascii="Arial" w:hAnsi="Arial" w:cs="Arial"/>
          <w:color w:val="auto"/>
        </w:rPr>
        <w:t xml:space="preserve">A do nothing, or do minimum has been considered as part of this report, and while these options go some way towards supporting the repair of the Masters House, it does not fulfil any benefit of utilising the site going forward. </w:t>
      </w:r>
      <w:r w:rsidR="002C561E" w:rsidRPr="0081286C">
        <w:rPr>
          <w:rFonts w:ascii="Arial" w:hAnsi="Arial" w:cs="Arial"/>
          <w:color w:val="auto"/>
        </w:rPr>
        <w:t>It would be reasonable to determine that t</w:t>
      </w:r>
      <w:r w:rsidRPr="0081286C">
        <w:rPr>
          <w:rFonts w:ascii="Arial" w:hAnsi="Arial" w:cs="Arial"/>
          <w:color w:val="auto"/>
        </w:rPr>
        <w:t>he financial burden of the Masters House has contributed to the lack of development on the site over the decades</w:t>
      </w:r>
      <w:r w:rsidR="002C561E" w:rsidRPr="0081286C">
        <w:rPr>
          <w:rFonts w:ascii="Arial" w:hAnsi="Arial" w:cs="Arial"/>
          <w:color w:val="auto"/>
        </w:rPr>
        <w:t>. A</w:t>
      </w:r>
      <w:r w:rsidRPr="0081286C">
        <w:rPr>
          <w:rFonts w:ascii="Arial" w:hAnsi="Arial" w:cs="Arial"/>
          <w:color w:val="auto"/>
        </w:rPr>
        <w:t xml:space="preserve"> substantial deficit of £1,622k is required to develop accommodation for up to 23, which is due to the high costs attributed to renovating the Grade II building</w:t>
      </w:r>
      <w:r w:rsidR="002C561E" w:rsidRPr="0081286C">
        <w:rPr>
          <w:rFonts w:ascii="Arial" w:hAnsi="Arial" w:cs="Arial"/>
          <w:color w:val="auto"/>
        </w:rPr>
        <w:t>,</w:t>
      </w:r>
      <w:r w:rsidRPr="0081286C">
        <w:rPr>
          <w:rFonts w:ascii="Arial" w:hAnsi="Arial" w:cs="Arial"/>
          <w:color w:val="auto"/>
        </w:rPr>
        <w:t xml:space="preserve"> and constrained </w:t>
      </w:r>
      <w:r w:rsidR="002C561E" w:rsidRPr="0081286C">
        <w:rPr>
          <w:rFonts w:ascii="Arial" w:hAnsi="Arial" w:cs="Arial"/>
          <w:color w:val="auto"/>
        </w:rPr>
        <w:t xml:space="preserve">through the </w:t>
      </w:r>
      <w:r w:rsidRPr="0081286C">
        <w:rPr>
          <w:rFonts w:ascii="Arial" w:hAnsi="Arial" w:cs="Arial"/>
          <w:color w:val="auto"/>
        </w:rPr>
        <w:t>amount of units available for development to drive</w:t>
      </w:r>
      <w:r w:rsidR="002C561E" w:rsidRPr="0081286C">
        <w:rPr>
          <w:rFonts w:ascii="Arial" w:hAnsi="Arial" w:cs="Arial"/>
          <w:color w:val="auto"/>
        </w:rPr>
        <w:t xml:space="preserve"> a</w:t>
      </w:r>
      <w:r w:rsidRPr="0081286C">
        <w:rPr>
          <w:rFonts w:ascii="Arial" w:hAnsi="Arial" w:cs="Arial"/>
          <w:color w:val="auto"/>
        </w:rPr>
        <w:t xml:space="preserve"> rent from. However through various grant routes, and capital contributions it is possible to </w:t>
      </w:r>
      <w:r w:rsidR="002C561E" w:rsidRPr="0081286C">
        <w:rPr>
          <w:rFonts w:ascii="Arial" w:hAnsi="Arial" w:cs="Arial"/>
          <w:color w:val="auto"/>
        </w:rPr>
        <w:t>make the development viable</w:t>
      </w:r>
      <w:r w:rsidRPr="0081286C">
        <w:rPr>
          <w:rFonts w:ascii="Arial" w:hAnsi="Arial" w:cs="Arial"/>
          <w:color w:val="auto"/>
        </w:rPr>
        <w:t>.</w:t>
      </w:r>
    </w:p>
    <w:p w14:paraId="413BD801" w14:textId="77777777" w:rsidR="0043595B" w:rsidRPr="0081286C" w:rsidRDefault="0043595B" w:rsidP="002B4CFE">
      <w:pPr>
        <w:autoSpaceDE w:val="0"/>
        <w:autoSpaceDN w:val="0"/>
        <w:adjustRightInd w:val="0"/>
        <w:spacing w:before="0" w:after="0"/>
        <w:rPr>
          <w:rFonts w:ascii="Arial" w:hAnsi="Arial" w:cs="Arial"/>
          <w:color w:val="auto"/>
        </w:rPr>
      </w:pPr>
    </w:p>
    <w:p w14:paraId="6A4DDF8E" w14:textId="6D40C470" w:rsidR="0043595B" w:rsidRPr="0081286C" w:rsidRDefault="0043595B" w:rsidP="002B4CFE">
      <w:pPr>
        <w:autoSpaceDE w:val="0"/>
        <w:autoSpaceDN w:val="0"/>
        <w:adjustRightInd w:val="0"/>
        <w:spacing w:before="0" w:after="0"/>
        <w:rPr>
          <w:rFonts w:ascii="Arial" w:hAnsi="Arial" w:cs="Arial"/>
          <w:color w:val="auto"/>
        </w:rPr>
      </w:pPr>
      <w:r w:rsidRPr="0081286C">
        <w:rPr>
          <w:rFonts w:ascii="Arial" w:hAnsi="Arial" w:cs="Arial"/>
          <w:color w:val="auto"/>
        </w:rPr>
        <w:t xml:space="preserve">Developing the site would add wider benefits to the local community through not only employment and integration opportunities but also </w:t>
      </w:r>
      <w:r w:rsidR="002C561E" w:rsidRPr="0081286C">
        <w:rPr>
          <w:rFonts w:ascii="Arial" w:hAnsi="Arial" w:cs="Arial"/>
          <w:color w:val="auto"/>
        </w:rPr>
        <w:t xml:space="preserve">bringing care closer to home </w:t>
      </w:r>
      <w:r w:rsidRPr="0081286C">
        <w:rPr>
          <w:rFonts w:ascii="Arial" w:hAnsi="Arial" w:cs="Arial"/>
          <w:color w:val="auto"/>
        </w:rPr>
        <w:t>delivering better outcomes for the individual users</w:t>
      </w:r>
      <w:r w:rsidR="00611268" w:rsidRPr="0081286C">
        <w:rPr>
          <w:rFonts w:ascii="Arial" w:hAnsi="Arial" w:cs="Arial"/>
          <w:color w:val="auto"/>
        </w:rPr>
        <w:t xml:space="preserve"> in a safe, modern and historically significant property;</w:t>
      </w:r>
      <w:r w:rsidRPr="0081286C">
        <w:rPr>
          <w:rFonts w:ascii="Arial" w:hAnsi="Arial" w:cs="Arial"/>
          <w:color w:val="auto"/>
        </w:rPr>
        <w:t xml:space="preserve"> restoring a twelfth century care provision</w:t>
      </w:r>
      <w:r w:rsidR="002C561E" w:rsidRPr="0081286C">
        <w:rPr>
          <w:rFonts w:ascii="Arial" w:hAnsi="Arial" w:cs="Arial"/>
          <w:color w:val="auto"/>
        </w:rPr>
        <w:t>,</w:t>
      </w:r>
      <w:r w:rsidRPr="0081286C">
        <w:rPr>
          <w:rFonts w:ascii="Arial" w:hAnsi="Arial" w:cs="Arial"/>
          <w:color w:val="auto"/>
        </w:rPr>
        <w:t xml:space="preserve"> into a twenty-first. </w:t>
      </w:r>
    </w:p>
    <w:p w14:paraId="0295B3EE" w14:textId="77777777" w:rsidR="00EA2782" w:rsidRPr="0081286C" w:rsidRDefault="00EA2782" w:rsidP="002B4CFE">
      <w:pPr>
        <w:autoSpaceDE w:val="0"/>
        <w:autoSpaceDN w:val="0"/>
        <w:adjustRightInd w:val="0"/>
        <w:spacing w:before="0" w:after="0"/>
        <w:rPr>
          <w:rFonts w:ascii="Arial" w:hAnsi="Arial" w:cs="Arial"/>
          <w:color w:val="auto"/>
        </w:rPr>
      </w:pPr>
    </w:p>
    <w:p w14:paraId="7E137348" w14:textId="77777777" w:rsidR="00EA2782" w:rsidRPr="0081286C" w:rsidRDefault="00EA2782" w:rsidP="002B4CFE">
      <w:pPr>
        <w:autoSpaceDE w:val="0"/>
        <w:autoSpaceDN w:val="0"/>
        <w:adjustRightInd w:val="0"/>
        <w:spacing w:before="0" w:after="0"/>
        <w:rPr>
          <w:rFonts w:ascii="Arial" w:hAnsi="Arial" w:cs="Arial"/>
          <w:color w:val="auto"/>
        </w:rPr>
      </w:pPr>
    </w:p>
    <w:p w14:paraId="66180FCE" w14:textId="3B4C0DED" w:rsidR="006F3771" w:rsidRPr="0081286C" w:rsidRDefault="006F3771" w:rsidP="00D92AD8">
      <w:pPr>
        <w:keepLines w:val="0"/>
        <w:spacing w:before="0" w:after="0"/>
        <w:jc w:val="left"/>
        <w:rPr>
          <w:rFonts w:ascii="Arial" w:hAnsi="Arial" w:cs="Arial"/>
          <w:color w:val="auto"/>
          <w:lang w:val="en-US"/>
        </w:rPr>
      </w:pPr>
    </w:p>
    <w:p w14:paraId="5C942D17" w14:textId="77777777" w:rsidR="001918E2" w:rsidRPr="0081286C" w:rsidRDefault="001918E2" w:rsidP="00D92AD8">
      <w:pPr>
        <w:keepLines w:val="0"/>
        <w:spacing w:before="0" w:after="0"/>
        <w:jc w:val="left"/>
        <w:rPr>
          <w:rFonts w:ascii="Arial" w:hAnsi="Arial" w:cs="Arial"/>
          <w:color w:val="auto"/>
          <w:lang w:val="en-US"/>
        </w:rPr>
      </w:pPr>
    </w:p>
    <w:p w14:paraId="442342AE" w14:textId="77777777" w:rsidR="002B4CFE" w:rsidRPr="0081286C" w:rsidRDefault="002B4CFE" w:rsidP="002B4CFE">
      <w:pPr>
        <w:rPr>
          <w:rFonts w:ascii="Arial" w:hAnsi="Arial" w:cs="Arial"/>
        </w:rPr>
      </w:pPr>
    </w:p>
    <w:p w14:paraId="17C1D5D2" w14:textId="77777777" w:rsidR="0007068B" w:rsidRPr="0081286C" w:rsidRDefault="0007068B" w:rsidP="00E26E52">
      <w:pPr>
        <w:jc w:val="center"/>
        <w:rPr>
          <w:rFonts w:ascii="Arial" w:hAnsi="Arial" w:cs="Arial"/>
        </w:rPr>
      </w:pPr>
      <w:r w:rsidRPr="0081286C">
        <w:rPr>
          <w:rFonts w:ascii="Arial" w:hAnsi="Arial" w:cs="Arial"/>
        </w:rPr>
        <w:br w:type="page"/>
      </w:r>
    </w:p>
    <w:sdt>
      <w:sdtPr>
        <w:rPr>
          <w:rFonts w:ascii="Arial Narrow" w:eastAsia="Times New Roman" w:hAnsi="Arial Narrow" w:cs="Times New Roman"/>
          <w:b w:val="0"/>
          <w:bCs w:val="0"/>
          <w:color w:val="000000"/>
          <w:sz w:val="20"/>
          <w:szCs w:val="20"/>
          <w:lang w:val="en-GB"/>
        </w:rPr>
        <w:id w:val="-1972437726"/>
        <w:docPartObj>
          <w:docPartGallery w:val="Table of Contents"/>
          <w:docPartUnique/>
        </w:docPartObj>
      </w:sdtPr>
      <w:sdtEndPr>
        <w:rPr>
          <w:noProof/>
        </w:rPr>
      </w:sdtEndPr>
      <w:sdtContent>
        <w:p w14:paraId="4AD4A1D3" w14:textId="0645F793" w:rsidR="004751FA" w:rsidRPr="00E85F6E" w:rsidRDefault="004751FA">
          <w:pPr>
            <w:pStyle w:val="TOCHeading"/>
            <w:rPr>
              <w:rFonts w:ascii="Arial" w:hAnsi="Arial" w:cs="Arial"/>
              <w:color w:val="808080" w:themeColor="background1" w:themeShade="80"/>
              <w:sz w:val="32"/>
              <w:szCs w:val="32"/>
            </w:rPr>
          </w:pPr>
          <w:r w:rsidRPr="00E85F6E">
            <w:rPr>
              <w:rFonts w:ascii="Arial" w:hAnsi="Arial" w:cs="Arial"/>
              <w:color w:val="808080" w:themeColor="background1" w:themeShade="80"/>
              <w:sz w:val="32"/>
              <w:szCs w:val="32"/>
            </w:rPr>
            <w:t>Contents</w:t>
          </w:r>
        </w:p>
        <w:p w14:paraId="55258F2B" w14:textId="1A28A99E" w:rsidR="00192776" w:rsidRDefault="004751FA">
          <w:pPr>
            <w:pStyle w:val="TOC1"/>
            <w:rPr>
              <w:rFonts w:asciiTheme="minorHAnsi" w:eastAsiaTheme="minorEastAsia" w:hAnsiTheme="minorHAnsi" w:cstheme="minorBidi"/>
              <w:sz w:val="22"/>
              <w:szCs w:val="22"/>
              <w:lang w:eastAsia="en-GB"/>
            </w:rPr>
          </w:pPr>
          <w:r>
            <w:fldChar w:fldCharType="begin"/>
          </w:r>
          <w:r>
            <w:instrText xml:space="preserve"> TOC \o "1-3" \h \z \u </w:instrText>
          </w:r>
          <w:r>
            <w:fldChar w:fldCharType="separate"/>
          </w:r>
          <w:hyperlink w:anchor="_Toc457475504" w:history="1">
            <w:r w:rsidR="00192776" w:rsidRPr="00921E74">
              <w:rPr>
                <w:rStyle w:val="Hyperlink"/>
                <w:rFonts w:ascii="Arial" w:hAnsi="Arial" w:cs="Arial"/>
              </w:rPr>
              <w:t>Document management</w:t>
            </w:r>
            <w:r w:rsidR="00192776">
              <w:rPr>
                <w:webHidden/>
              </w:rPr>
              <w:tab/>
            </w:r>
            <w:r w:rsidR="00192776">
              <w:rPr>
                <w:webHidden/>
              </w:rPr>
              <w:fldChar w:fldCharType="begin"/>
            </w:r>
            <w:r w:rsidR="00192776">
              <w:rPr>
                <w:webHidden/>
              </w:rPr>
              <w:instrText xml:space="preserve"> PAGEREF _Toc457475504 \h </w:instrText>
            </w:r>
            <w:r w:rsidR="00192776">
              <w:rPr>
                <w:webHidden/>
              </w:rPr>
            </w:r>
            <w:r w:rsidR="00192776">
              <w:rPr>
                <w:webHidden/>
              </w:rPr>
              <w:fldChar w:fldCharType="separate"/>
            </w:r>
            <w:r w:rsidR="00192776">
              <w:rPr>
                <w:webHidden/>
              </w:rPr>
              <w:t>2</w:t>
            </w:r>
            <w:r w:rsidR="00192776">
              <w:rPr>
                <w:webHidden/>
              </w:rPr>
              <w:fldChar w:fldCharType="end"/>
            </w:r>
          </w:hyperlink>
        </w:p>
        <w:p w14:paraId="1CF2358C" w14:textId="0FE7CE47" w:rsidR="00192776" w:rsidRDefault="00192776">
          <w:pPr>
            <w:pStyle w:val="TOC1"/>
            <w:rPr>
              <w:rFonts w:asciiTheme="minorHAnsi" w:eastAsiaTheme="minorEastAsia" w:hAnsiTheme="minorHAnsi" w:cstheme="minorBidi"/>
              <w:sz w:val="22"/>
              <w:szCs w:val="22"/>
              <w:lang w:eastAsia="en-GB"/>
            </w:rPr>
          </w:pPr>
          <w:hyperlink w:anchor="_Toc457475505" w:history="1">
            <w:r w:rsidRPr="00921E74">
              <w:rPr>
                <w:rStyle w:val="Hyperlink"/>
                <w:rFonts w:ascii="Arial" w:hAnsi="Arial" w:cs="Arial"/>
              </w:rPr>
              <w:t>1</w:t>
            </w:r>
            <w:r>
              <w:rPr>
                <w:rFonts w:asciiTheme="minorHAnsi" w:eastAsiaTheme="minorEastAsia" w:hAnsiTheme="minorHAnsi" w:cstheme="minorBidi"/>
                <w:sz w:val="22"/>
                <w:szCs w:val="22"/>
                <w:lang w:eastAsia="en-GB"/>
              </w:rPr>
              <w:tab/>
            </w:r>
            <w:r w:rsidRPr="00921E74">
              <w:rPr>
                <w:rStyle w:val="Hyperlink"/>
                <w:rFonts w:ascii="Arial" w:hAnsi="Arial" w:cs="Arial"/>
              </w:rPr>
              <w:t>Executive Summary</w:t>
            </w:r>
            <w:r>
              <w:rPr>
                <w:webHidden/>
              </w:rPr>
              <w:tab/>
            </w:r>
            <w:r>
              <w:rPr>
                <w:webHidden/>
              </w:rPr>
              <w:fldChar w:fldCharType="begin"/>
            </w:r>
            <w:r>
              <w:rPr>
                <w:webHidden/>
              </w:rPr>
              <w:instrText xml:space="preserve"> PAGEREF _Toc457475505 \h </w:instrText>
            </w:r>
            <w:r>
              <w:rPr>
                <w:webHidden/>
              </w:rPr>
            </w:r>
            <w:r>
              <w:rPr>
                <w:webHidden/>
              </w:rPr>
              <w:fldChar w:fldCharType="separate"/>
            </w:r>
            <w:r>
              <w:rPr>
                <w:webHidden/>
              </w:rPr>
              <w:t>3</w:t>
            </w:r>
            <w:r>
              <w:rPr>
                <w:webHidden/>
              </w:rPr>
              <w:fldChar w:fldCharType="end"/>
            </w:r>
          </w:hyperlink>
        </w:p>
        <w:p w14:paraId="12FCF5EF" w14:textId="4DC8817E" w:rsidR="00192776" w:rsidRDefault="00192776">
          <w:pPr>
            <w:pStyle w:val="TOC1"/>
            <w:rPr>
              <w:rFonts w:asciiTheme="minorHAnsi" w:eastAsiaTheme="minorEastAsia" w:hAnsiTheme="minorHAnsi" w:cstheme="minorBidi"/>
              <w:sz w:val="22"/>
              <w:szCs w:val="22"/>
              <w:lang w:eastAsia="en-GB"/>
            </w:rPr>
          </w:pPr>
          <w:hyperlink w:anchor="_Toc457475506" w:history="1">
            <w:r w:rsidRPr="00921E74">
              <w:rPr>
                <w:rStyle w:val="Hyperlink"/>
                <w:rFonts w:ascii="Arial" w:hAnsi="Arial" w:cs="Arial"/>
              </w:rPr>
              <w:t>1</w:t>
            </w:r>
            <w:r>
              <w:rPr>
                <w:rFonts w:asciiTheme="minorHAnsi" w:eastAsiaTheme="minorEastAsia" w:hAnsiTheme="minorHAnsi" w:cstheme="minorBidi"/>
                <w:sz w:val="22"/>
                <w:szCs w:val="22"/>
                <w:lang w:eastAsia="en-GB"/>
              </w:rPr>
              <w:tab/>
            </w:r>
            <w:r w:rsidRPr="00921E74">
              <w:rPr>
                <w:rStyle w:val="Hyperlink"/>
                <w:rFonts w:ascii="Arial" w:hAnsi="Arial" w:cs="Arial"/>
              </w:rPr>
              <w:t>Introduction and Background</w:t>
            </w:r>
            <w:r>
              <w:rPr>
                <w:webHidden/>
              </w:rPr>
              <w:tab/>
            </w:r>
            <w:r>
              <w:rPr>
                <w:webHidden/>
              </w:rPr>
              <w:fldChar w:fldCharType="begin"/>
            </w:r>
            <w:r>
              <w:rPr>
                <w:webHidden/>
              </w:rPr>
              <w:instrText xml:space="preserve"> PAGEREF _Toc457475506 \h </w:instrText>
            </w:r>
            <w:r>
              <w:rPr>
                <w:webHidden/>
              </w:rPr>
            </w:r>
            <w:r>
              <w:rPr>
                <w:webHidden/>
              </w:rPr>
              <w:fldChar w:fldCharType="separate"/>
            </w:r>
            <w:r>
              <w:rPr>
                <w:webHidden/>
              </w:rPr>
              <w:t>6</w:t>
            </w:r>
            <w:r>
              <w:rPr>
                <w:webHidden/>
              </w:rPr>
              <w:fldChar w:fldCharType="end"/>
            </w:r>
          </w:hyperlink>
        </w:p>
        <w:p w14:paraId="0D737C89" w14:textId="36AAFFC1" w:rsidR="00192776" w:rsidRDefault="00192776">
          <w:pPr>
            <w:pStyle w:val="TOC2"/>
            <w:rPr>
              <w:rFonts w:asciiTheme="minorHAnsi" w:eastAsiaTheme="minorEastAsia" w:hAnsiTheme="minorHAnsi" w:cstheme="minorBidi"/>
              <w:color w:val="auto"/>
              <w:sz w:val="22"/>
              <w:szCs w:val="22"/>
              <w:lang w:eastAsia="en-GB"/>
            </w:rPr>
          </w:pPr>
          <w:hyperlink w:anchor="_Toc457475508" w:history="1">
            <w:r w:rsidRPr="00921E74">
              <w:rPr>
                <w:rStyle w:val="Hyperlink"/>
                <w:rFonts w:ascii="Arial" w:hAnsi="Arial"/>
              </w:rPr>
              <w:t>1.1</w:t>
            </w:r>
            <w:r>
              <w:rPr>
                <w:rFonts w:asciiTheme="minorHAnsi" w:eastAsiaTheme="minorEastAsia" w:hAnsiTheme="minorHAnsi" w:cstheme="minorBidi"/>
                <w:color w:val="auto"/>
                <w:sz w:val="22"/>
                <w:szCs w:val="22"/>
                <w:lang w:eastAsia="en-GB"/>
              </w:rPr>
              <w:tab/>
            </w:r>
            <w:r w:rsidRPr="00921E74">
              <w:rPr>
                <w:rStyle w:val="Hyperlink"/>
                <w:rFonts w:ascii="Arial" w:hAnsi="Arial"/>
              </w:rPr>
              <w:t>Introduction</w:t>
            </w:r>
            <w:r>
              <w:rPr>
                <w:webHidden/>
              </w:rPr>
              <w:tab/>
            </w:r>
            <w:r>
              <w:rPr>
                <w:webHidden/>
              </w:rPr>
              <w:fldChar w:fldCharType="begin"/>
            </w:r>
            <w:r>
              <w:rPr>
                <w:webHidden/>
              </w:rPr>
              <w:instrText xml:space="preserve"> PAGEREF _Toc457475508 \h </w:instrText>
            </w:r>
            <w:r>
              <w:rPr>
                <w:webHidden/>
              </w:rPr>
            </w:r>
            <w:r>
              <w:rPr>
                <w:webHidden/>
              </w:rPr>
              <w:fldChar w:fldCharType="separate"/>
            </w:r>
            <w:r>
              <w:rPr>
                <w:webHidden/>
              </w:rPr>
              <w:t>6</w:t>
            </w:r>
            <w:r>
              <w:rPr>
                <w:webHidden/>
              </w:rPr>
              <w:fldChar w:fldCharType="end"/>
            </w:r>
          </w:hyperlink>
        </w:p>
        <w:p w14:paraId="227D5BC7" w14:textId="20807630" w:rsidR="00192776" w:rsidRDefault="00192776">
          <w:pPr>
            <w:pStyle w:val="TOC2"/>
            <w:rPr>
              <w:rFonts w:asciiTheme="minorHAnsi" w:eastAsiaTheme="minorEastAsia" w:hAnsiTheme="minorHAnsi" w:cstheme="minorBidi"/>
              <w:color w:val="auto"/>
              <w:sz w:val="22"/>
              <w:szCs w:val="22"/>
              <w:lang w:eastAsia="en-GB"/>
            </w:rPr>
          </w:pPr>
          <w:hyperlink w:anchor="_Toc457475509" w:history="1">
            <w:r w:rsidRPr="00921E74">
              <w:rPr>
                <w:rStyle w:val="Hyperlink"/>
                <w:rFonts w:ascii="Arial" w:hAnsi="Arial"/>
              </w:rPr>
              <w:t>1.2</w:t>
            </w:r>
            <w:r>
              <w:rPr>
                <w:rFonts w:asciiTheme="minorHAnsi" w:eastAsiaTheme="minorEastAsia" w:hAnsiTheme="minorHAnsi" w:cstheme="minorBidi"/>
                <w:color w:val="auto"/>
                <w:sz w:val="22"/>
                <w:szCs w:val="22"/>
                <w:lang w:eastAsia="en-GB"/>
              </w:rPr>
              <w:tab/>
            </w:r>
            <w:r w:rsidRPr="00921E74">
              <w:rPr>
                <w:rStyle w:val="Hyperlink"/>
                <w:rFonts w:ascii="Arial" w:hAnsi="Arial"/>
              </w:rPr>
              <w:t>Background</w:t>
            </w:r>
            <w:r>
              <w:rPr>
                <w:webHidden/>
              </w:rPr>
              <w:tab/>
            </w:r>
            <w:r>
              <w:rPr>
                <w:webHidden/>
              </w:rPr>
              <w:fldChar w:fldCharType="begin"/>
            </w:r>
            <w:r>
              <w:rPr>
                <w:webHidden/>
              </w:rPr>
              <w:instrText xml:space="preserve"> PAGEREF _Toc457475509 \h </w:instrText>
            </w:r>
            <w:r>
              <w:rPr>
                <w:webHidden/>
              </w:rPr>
            </w:r>
            <w:r>
              <w:rPr>
                <w:webHidden/>
              </w:rPr>
              <w:fldChar w:fldCharType="separate"/>
            </w:r>
            <w:r>
              <w:rPr>
                <w:webHidden/>
              </w:rPr>
              <w:t>6</w:t>
            </w:r>
            <w:r>
              <w:rPr>
                <w:webHidden/>
              </w:rPr>
              <w:fldChar w:fldCharType="end"/>
            </w:r>
          </w:hyperlink>
        </w:p>
        <w:p w14:paraId="3E36AA20" w14:textId="21809407" w:rsidR="00192776" w:rsidRDefault="00192776">
          <w:pPr>
            <w:pStyle w:val="TOC2"/>
            <w:rPr>
              <w:rFonts w:asciiTheme="minorHAnsi" w:eastAsiaTheme="minorEastAsia" w:hAnsiTheme="minorHAnsi" w:cstheme="minorBidi"/>
              <w:color w:val="auto"/>
              <w:sz w:val="22"/>
              <w:szCs w:val="22"/>
              <w:lang w:eastAsia="en-GB"/>
            </w:rPr>
          </w:pPr>
          <w:hyperlink w:anchor="_Toc457475510" w:history="1">
            <w:r w:rsidRPr="00921E74">
              <w:rPr>
                <w:rStyle w:val="Hyperlink"/>
                <w:rFonts w:ascii="Arial" w:hAnsi="Arial"/>
              </w:rPr>
              <w:t>1.3</w:t>
            </w:r>
            <w:r>
              <w:rPr>
                <w:rFonts w:asciiTheme="minorHAnsi" w:eastAsiaTheme="minorEastAsia" w:hAnsiTheme="minorHAnsi" w:cstheme="minorBidi"/>
                <w:color w:val="auto"/>
                <w:sz w:val="22"/>
                <w:szCs w:val="22"/>
                <w:lang w:eastAsia="en-GB"/>
              </w:rPr>
              <w:tab/>
            </w:r>
            <w:r w:rsidRPr="00921E74">
              <w:rPr>
                <w:rStyle w:val="Hyperlink"/>
                <w:rFonts w:ascii="Arial" w:hAnsi="Arial"/>
              </w:rPr>
              <w:t>Project scope</w:t>
            </w:r>
            <w:r>
              <w:rPr>
                <w:webHidden/>
              </w:rPr>
              <w:tab/>
            </w:r>
            <w:r>
              <w:rPr>
                <w:webHidden/>
              </w:rPr>
              <w:fldChar w:fldCharType="begin"/>
            </w:r>
            <w:r>
              <w:rPr>
                <w:webHidden/>
              </w:rPr>
              <w:instrText xml:space="preserve"> PAGEREF _Toc457475510 \h </w:instrText>
            </w:r>
            <w:r>
              <w:rPr>
                <w:webHidden/>
              </w:rPr>
            </w:r>
            <w:r>
              <w:rPr>
                <w:webHidden/>
              </w:rPr>
              <w:fldChar w:fldCharType="separate"/>
            </w:r>
            <w:r>
              <w:rPr>
                <w:webHidden/>
              </w:rPr>
              <w:t>7</w:t>
            </w:r>
            <w:r>
              <w:rPr>
                <w:webHidden/>
              </w:rPr>
              <w:fldChar w:fldCharType="end"/>
            </w:r>
          </w:hyperlink>
        </w:p>
        <w:p w14:paraId="52295661" w14:textId="73B3C1C5" w:rsidR="00192776" w:rsidRDefault="00192776">
          <w:pPr>
            <w:pStyle w:val="TOC2"/>
            <w:rPr>
              <w:rFonts w:asciiTheme="minorHAnsi" w:eastAsiaTheme="minorEastAsia" w:hAnsiTheme="minorHAnsi" w:cstheme="minorBidi"/>
              <w:color w:val="auto"/>
              <w:sz w:val="22"/>
              <w:szCs w:val="22"/>
              <w:lang w:eastAsia="en-GB"/>
            </w:rPr>
          </w:pPr>
          <w:hyperlink w:anchor="_Toc457475511" w:history="1">
            <w:r w:rsidRPr="00921E74">
              <w:rPr>
                <w:rStyle w:val="Hyperlink"/>
                <w:rFonts w:ascii="Arial" w:hAnsi="Arial"/>
              </w:rPr>
              <w:t>1.4</w:t>
            </w:r>
            <w:r>
              <w:rPr>
                <w:rFonts w:asciiTheme="minorHAnsi" w:eastAsiaTheme="minorEastAsia" w:hAnsiTheme="minorHAnsi" w:cstheme="minorBidi"/>
                <w:color w:val="auto"/>
                <w:sz w:val="22"/>
                <w:szCs w:val="22"/>
                <w:lang w:eastAsia="en-GB"/>
              </w:rPr>
              <w:tab/>
            </w:r>
            <w:r w:rsidRPr="00921E74">
              <w:rPr>
                <w:rStyle w:val="Hyperlink"/>
                <w:rFonts w:ascii="Arial" w:hAnsi="Arial"/>
              </w:rPr>
              <w:t>Benefits and risk</w:t>
            </w:r>
            <w:r>
              <w:rPr>
                <w:webHidden/>
              </w:rPr>
              <w:tab/>
            </w:r>
            <w:r>
              <w:rPr>
                <w:webHidden/>
              </w:rPr>
              <w:fldChar w:fldCharType="begin"/>
            </w:r>
            <w:r>
              <w:rPr>
                <w:webHidden/>
              </w:rPr>
              <w:instrText xml:space="preserve"> PAGEREF _Toc457475511 \h </w:instrText>
            </w:r>
            <w:r>
              <w:rPr>
                <w:webHidden/>
              </w:rPr>
            </w:r>
            <w:r>
              <w:rPr>
                <w:webHidden/>
              </w:rPr>
              <w:fldChar w:fldCharType="separate"/>
            </w:r>
            <w:r>
              <w:rPr>
                <w:webHidden/>
              </w:rPr>
              <w:t>7</w:t>
            </w:r>
            <w:r>
              <w:rPr>
                <w:webHidden/>
              </w:rPr>
              <w:fldChar w:fldCharType="end"/>
            </w:r>
          </w:hyperlink>
        </w:p>
        <w:p w14:paraId="16E3AF64" w14:textId="5620A017" w:rsidR="00192776" w:rsidRDefault="00192776">
          <w:pPr>
            <w:pStyle w:val="TOC1"/>
            <w:rPr>
              <w:rFonts w:asciiTheme="minorHAnsi" w:eastAsiaTheme="minorEastAsia" w:hAnsiTheme="minorHAnsi" w:cstheme="minorBidi"/>
              <w:sz w:val="22"/>
              <w:szCs w:val="22"/>
              <w:lang w:eastAsia="en-GB"/>
            </w:rPr>
          </w:pPr>
          <w:hyperlink w:anchor="_Toc457475512" w:history="1">
            <w:r w:rsidRPr="00921E74">
              <w:rPr>
                <w:rStyle w:val="Hyperlink"/>
                <w:rFonts w:ascii="Arial" w:hAnsi="Arial" w:cs="Arial"/>
              </w:rPr>
              <w:t>2</w:t>
            </w:r>
            <w:r>
              <w:rPr>
                <w:rFonts w:asciiTheme="minorHAnsi" w:eastAsiaTheme="minorEastAsia" w:hAnsiTheme="minorHAnsi" w:cstheme="minorBidi"/>
                <w:sz w:val="22"/>
                <w:szCs w:val="22"/>
                <w:lang w:eastAsia="en-GB"/>
              </w:rPr>
              <w:tab/>
            </w:r>
            <w:r w:rsidRPr="00921E74">
              <w:rPr>
                <w:rStyle w:val="Hyperlink"/>
                <w:rFonts w:ascii="Arial" w:hAnsi="Arial" w:cs="Arial"/>
              </w:rPr>
              <w:t>Strategic Context</w:t>
            </w:r>
            <w:r>
              <w:rPr>
                <w:webHidden/>
              </w:rPr>
              <w:tab/>
            </w:r>
            <w:r>
              <w:rPr>
                <w:webHidden/>
              </w:rPr>
              <w:fldChar w:fldCharType="begin"/>
            </w:r>
            <w:r>
              <w:rPr>
                <w:webHidden/>
              </w:rPr>
              <w:instrText xml:space="preserve"> PAGEREF _Toc457475512 \h </w:instrText>
            </w:r>
            <w:r>
              <w:rPr>
                <w:webHidden/>
              </w:rPr>
            </w:r>
            <w:r>
              <w:rPr>
                <w:webHidden/>
              </w:rPr>
              <w:fldChar w:fldCharType="separate"/>
            </w:r>
            <w:r>
              <w:rPr>
                <w:webHidden/>
              </w:rPr>
              <w:t>9</w:t>
            </w:r>
            <w:r>
              <w:rPr>
                <w:webHidden/>
              </w:rPr>
              <w:fldChar w:fldCharType="end"/>
            </w:r>
          </w:hyperlink>
        </w:p>
        <w:p w14:paraId="37CC553D" w14:textId="615E2BFA" w:rsidR="00192776" w:rsidRDefault="00192776">
          <w:pPr>
            <w:pStyle w:val="TOC2"/>
            <w:rPr>
              <w:rFonts w:asciiTheme="minorHAnsi" w:eastAsiaTheme="minorEastAsia" w:hAnsiTheme="minorHAnsi" w:cstheme="minorBidi"/>
              <w:color w:val="auto"/>
              <w:sz w:val="22"/>
              <w:szCs w:val="22"/>
              <w:lang w:eastAsia="en-GB"/>
            </w:rPr>
          </w:pPr>
          <w:hyperlink w:anchor="_Toc457475513" w:history="1">
            <w:r w:rsidRPr="00921E74">
              <w:rPr>
                <w:rStyle w:val="Hyperlink"/>
                <w:rFonts w:ascii="Arial" w:hAnsi="Arial"/>
              </w:rPr>
              <w:t>2.1</w:t>
            </w:r>
            <w:r>
              <w:rPr>
                <w:rFonts w:asciiTheme="minorHAnsi" w:eastAsiaTheme="minorEastAsia" w:hAnsiTheme="minorHAnsi" w:cstheme="minorBidi"/>
                <w:color w:val="auto"/>
                <w:sz w:val="22"/>
                <w:szCs w:val="22"/>
                <w:lang w:eastAsia="en-GB"/>
              </w:rPr>
              <w:tab/>
            </w:r>
            <w:r w:rsidRPr="00921E74">
              <w:rPr>
                <w:rStyle w:val="Hyperlink"/>
                <w:rFonts w:ascii="Arial" w:hAnsi="Arial"/>
              </w:rPr>
              <w:t>Area profile</w:t>
            </w:r>
            <w:r>
              <w:rPr>
                <w:webHidden/>
              </w:rPr>
              <w:tab/>
            </w:r>
            <w:r>
              <w:rPr>
                <w:webHidden/>
              </w:rPr>
              <w:fldChar w:fldCharType="begin"/>
            </w:r>
            <w:r>
              <w:rPr>
                <w:webHidden/>
              </w:rPr>
              <w:instrText xml:space="preserve"> PAGEREF _Toc457475513 \h </w:instrText>
            </w:r>
            <w:r>
              <w:rPr>
                <w:webHidden/>
              </w:rPr>
            </w:r>
            <w:r>
              <w:rPr>
                <w:webHidden/>
              </w:rPr>
              <w:fldChar w:fldCharType="separate"/>
            </w:r>
            <w:r>
              <w:rPr>
                <w:webHidden/>
              </w:rPr>
              <w:t>9</w:t>
            </w:r>
            <w:r>
              <w:rPr>
                <w:webHidden/>
              </w:rPr>
              <w:fldChar w:fldCharType="end"/>
            </w:r>
          </w:hyperlink>
        </w:p>
        <w:p w14:paraId="34EECAB2" w14:textId="4EBF758A" w:rsidR="00192776" w:rsidRDefault="00192776">
          <w:pPr>
            <w:pStyle w:val="TOC2"/>
            <w:rPr>
              <w:rFonts w:asciiTheme="minorHAnsi" w:eastAsiaTheme="minorEastAsia" w:hAnsiTheme="minorHAnsi" w:cstheme="minorBidi"/>
              <w:color w:val="auto"/>
              <w:sz w:val="22"/>
              <w:szCs w:val="22"/>
              <w:lang w:eastAsia="en-GB"/>
            </w:rPr>
          </w:pPr>
          <w:hyperlink w:anchor="_Toc457475514" w:history="1">
            <w:r w:rsidRPr="00921E74">
              <w:rPr>
                <w:rStyle w:val="Hyperlink"/>
                <w:rFonts w:ascii="Arial" w:hAnsi="Arial"/>
              </w:rPr>
              <w:t>2.2</w:t>
            </w:r>
            <w:r>
              <w:rPr>
                <w:rFonts w:asciiTheme="minorHAnsi" w:eastAsiaTheme="minorEastAsia" w:hAnsiTheme="minorHAnsi" w:cstheme="minorBidi"/>
                <w:color w:val="auto"/>
                <w:sz w:val="22"/>
                <w:szCs w:val="22"/>
                <w:lang w:eastAsia="en-GB"/>
              </w:rPr>
              <w:tab/>
            </w:r>
            <w:r w:rsidRPr="00921E74">
              <w:rPr>
                <w:rStyle w:val="Hyperlink"/>
                <w:rFonts w:ascii="Arial" w:hAnsi="Arial"/>
              </w:rPr>
              <w:t>Local context in the Social Care market</w:t>
            </w:r>
            <w:r>
              <w:rPr>
                <w:webHidden/>
              </w:rPr>
              <w:tab/>
            </w:r>
            <w:r>
              <w:rPr>
                <w:webHidden/>
              </w:rPr>
              <w:fldChar w:fldCharType="begin"/>
            </w:r>
            <w:r>
              <w:rPr>
                <w:webHidden/>
              </w:rPr>
              <w:instrText xml:space="preserve"> PAGEREF _Toc457475514 \h </w:instrText>
            </w:r>
            <w:r>
              <w:rPr>
                <w:webHidden/>
              </w:rPr>
            </w:r>
            <w:r>
              <w:rPr>
                <w:webHidden/>
              </w:rPr>
              <w:fldChar w:fldCharType="separate"/>
            </w:r>
            <w:r>
              <w:rPr>
                <w:webHidden/>
              </w:rPr>
              <w:t>10</w:t>
            </w:r>
            <w:r>
              <w:rPr>
                <w:webHidden/>
              </w:rPr>
              <w:fldChar w:fldCharType="end"/>
            </w:r>
          </w:hyperlink>
        </w:p>
        <w:p w14:paraId="47E2D7B8" w14:textId="7E816789" w:rsidR="00192776" w:rsidRDefault="00192776">
          <w:pPr>
            <w:pStyle w:val="TOC2"/>
            <w:rPr>
              <w:rFonts w:asciiTheme="minorHAnsi" w:eastAsiaTheme="minorEastAsia" w:hAnsiTheme="minorHAnsi" w:cstheme="minorBidi"/>
              <w:color w:val="auto"/>
              <w:sz w:val="22"/>
              <w:szCs w:val="22"/>
              <w:lang w:eastAsia="en-GB"/>
            </w:rPr>
          </w:pPr>
          <w:hyperlink w:anchor="_Toc457475515" w:history="1">
            <w:r w:rsidRPr="00921E74">
              <w:rPr>
                <w:rStyle w:val="Hyperlink"/>
                <w:rFonts w:ascii="Arial" w:hAnsi="Arial"/>
              </w:rPr>
              <w:t>2.3</w:t>
            </w:r>
            <w:r>
              <w:rPr>
                <w:rFonts w:asciiTheme="minorHAnsi" w:eastAsiaTheme="minorEastAsia" w:hAnsiTheme="minorHAnsi" w:cstheme="minorBidi"/>
                <w:color w:val="auto"/>
                <w:sz w:val="22"/>
                <w:szCs w:val="22"/>
                <w:lang w:eastAsia="en-GB"/>
              </w:rPr>
              <w:tab/>
            </w:r>
            <w:r w:rsidRPr="00921E74">
              <w:rPr>
                <w:rStyle w:val="Hyperlink"/>
                <w:rFonts w:ascii="Arial" w:hAnsi="Arial"/>
              </w:rPr>
              <w:t>Finances</w:t>
            </w:r>
            <w:r>
              <w:rPr>
                <w:webHidden/>
              </w:rPr>
              <w:tab/>
            </w:r>
            <w:r>
              <w:rPr>
                <w:webHidden/>
              </w:rPr>
              <w:fldChar w:fldCharType="begin"/>
            </w:r>
            <w:r>
              <w:rPr>
                <w:webHidden/>
              </w:rPr>
              <w:instrText xml:space="preserve"> PAGEREF _Toc457475515 \h </w:instrText>
            </w:r>
            <w:r>
              <w:rPr>
                <w:webHidden/>
              </w:rPr>
            </w:r>
            <w:r>
              <w:rPr>
                <w:webHidden/>
              </w:rPr>
              <w:fldChar w:fldCharType="separate"/>
            </w:r>
            <w:r>
              <w:rPr>
                <w:webHidden/>
              </w:rPr>
              <w:t>12</w:t>
            </w:r>
            <w:r>
              <w:rPr>
                <w:webHidden/>
              </w:rPr>
              <w:fldChar w:fldCharType="end"/>
            </w:r>
          </w:hyperlink>
        </w:p>
        <w:p w14:paraId="647A8B81" w14:textId="0A1033A9" w:rsidR="00192776" w:rsidRDefault="00192776">
          <w:pPr>
            <w:pStyle w:val="TOC2"/>
            <w:rPr>
              <w:rFonts w:asciiTheme="minorHAnsi" w:eastAsiaTheme="minorEastAsia" w:hAnsiTheme="minorHAnsi" w:cstheme="minorBidi"/>
              <w:color w:val="auto"/>
              <w:sz w:val="22"/>
              <w:szCs w:val="22"/>
              <w:lang w:eastAsia="en-GB"/>
            </w:rPr>
          </w:pPr>
          <w:hyperlink w:anchor="_Toc457475516" w:history="1">
            <w:r w:rsidRPr="00921E74">
              <w:rPr>
                <w:rStyle w:val="Hyperlink"/>
                <w:rFonts w:ascii="Arial" w:hAnsi="Arial"/>
              </w:rPr>
              <w:t>2.4</w:t>
            </w:r>
            <w:r>
              <w:rPr>
                <w:rFonts w:asciiTheme="minorHAnsi" w:eastAsiaTheme="minorEastAsia" w:hAnsiTheme="minorHAnsi" w:cstheme="minorBidi"/>
                <w:color w:val="auto"/>
                <w:sz w:val="22"/>
                <w:szCs w:val="22"/>
                <w:lang w:eastAsia="en-GB"/>
              </w:rPr>
              <w:tab/>
            </w:r>
            <w:r w:rsidRPr="00921E74">
              <w:rPr>
                <w:rStyle w:val="Hyperlink"/>
                <w:rFonts w:ascii="Arial" w:hAnsi="Arial"/>
              </w:rPr>
              <w:t>Specialist Housing and Transition Services</w:t>
            </w:r>
            <w:r>
              <w:rPr>
                <w:webHidden/>
              </w:rPr>
              <w:tab/>
            </w:r>
            <w:r>
              <w:rPr>
                <w:webHidden/>
              </w:rPr>
              <w:fldChar w:fldCharType="begin"/>
            </w:r>
            <w:r>
              <w:rPr>
                <w:webHidden/>
              </w:rPr>
              <w:instrText xml:space="preserve"> PAGEREF _Toc457475516 \h </w:instrText>
            </w:r>
            <w:r>
              <w:rPr>
                <w:webHidden/>
              </w:rPr>
            </w:r>
            <w:r>
              <w:rPr>
                <w:webHidden/>
              </w:rPr>
              <w:fldChar w:fldCharType="separate"/>
            </w:r>
            <w:r>
              <w:rPr>
                <w:webHidden/>
              </w:rPr>
              <w:t>12</w:t>
            </w:r>
            <w:r>
              <w:rPr>
                <w:webHidden/>
              </w:rPr>
              <w:fldChar w:fldCharType="end"/>
            </w:r>
          </w:hyperlink>
        </w:p>
        <w:p w14:paraId="4C46AFA6" w14:textId="656FFFE4" w:rsidR="00192776" w:rsidRDefault="00192776">
          <w:pPr>
            <w:pStyle w:val="TOC1"/>
            <w:rPr>
              <w:rFonts w:asciiTheme="minorHAnsi" w:eastAsiaTheme="minorEastAsia" w:hAnsiTheme="minorHAnsi" w:cstheme="minorBidi"/>
              <w:sz w:val="22"/>
              <w:szCs w:val="22"/>
              <w:lang w:eastAsia="en-GB"/>
            </w:rPr>
          </w:pPr>
          <w:hyperlink w:anchor="_Toc457475517" w:history="1">
            <w:r w:rsidRPr="00921E74">
              <w:rPr>
                <w:rStyle w:val="Hyperlink"/>
                <w:rFonts w:ascii="Arial" w:hAnsi="Arial" w:cs="Arial"/>
              </w:rPr>
              <w:t>3</w:t>
            </w:r>
            <w:r>
              <w:rPr>
                <w:rFonts w:asciiTheme="minorHAnsi" w:eastAsiaTheme="minorEastAsia" w:hAnsiTheme="minorHAnsi" w:cstheme="minorBidi"/>
                <w:sz w:val="22"/>
                <w:szCs w:val="22"/>
                <w:lang w:eastAsia="en-GB"/>
              </w:rPr>
              <w:tab/>
            </w:r>
            <w:r w:rsidRPr="00921E74">
              <w:rPr>
                <w:rStyle w:val="Hyperlink"/>
                <w:rFonts w:ascii="Arial" w:hAnsi="Arial" w:cs="Arial"/>
              </w:rPr>
              <w:t>Options Appraisal</w:t>
            </w:r>
            <w:r>
              <w:rPr>
                <w:webHidden/>
              </w:rPr>
              <w:tab/>
            </w:r>
            <w:r>
              <w:rPr>
                <w:webHidden/>
              </w:rPr>
              <w:fldChar w:fldCharType="begin"/>
            </w:r>
            <w:r>
              <w:rPr>
                <w:webHidden/>
              </w:rPr>
              <w:instrText xml:space="preserve"> PAGEREF _Toc457475517 \h </w:instrText>
            </w:r>
            <w:r>
              <w:rPr>
                <w:webHidden/>
              </w:rPr>
            </w:r>
            <w:r>
              <w:rPr>
                <w:webHidden/>
              </w:rPr>
              <w:fldChar w:fldCharType="separate"/>
            </w:r>
            <w:r>
              <w:rPr>
                <w:webHidden/>
              </w:rPr>
              <w:t>13</w:t>
            </w:r>
            <w:r>
              <w:rPr>
                <w:webHidden/>
              </w:rPr>
              <w:fldChar w:fldCharType="end"/>
            </w:r>
          </w:hyperlink>
        </w:p>
        <w:p w14:paraId="4ECD60B3" w14:textId="124A0706" w:rsidR="00192776" w:rsidRDefault="00192776">
          <w:pPr>
            <w:pStyle w:val="TOC2"/>
            <w:rPr>
              <w:rFonts w:asciiTheme="minorHAnsi" w:eastAsiaTheme="minorEastAsia" w:hAnsiTheme="minorHAnsi" w:cstheme="minorBidi"/>
              <w:color w:val="auto"/>
              <w:sz w:val="22"/>
              <w:szCs w:val="22"/>
              <w:lang w:eastAsia="en-GB"/>
            </w:rPr>
          </w:pPr>
          <w:hyperlink w:anchor="_Toc457475518" w:history="1">
            <w:r w:rsidRPr="00921E74">
              <w:rPr>
                <w:rStyle w:val="Hyperlink"/>
                <w:rFonts w:ascii="Arial" w:hAnsi="Arial"/>
              </w:rPr>
              <w:t>3.1</w:t>
            </w:r>
            <w:r>
              <w:rPr>
                <w:rFonts w:asciiTheme="minorHAnsi" w:eastAsiaTheme="minorEastAsia" w:hAnsiTheme="minorHAnsi" w:cstheme="minorBidi"/>
                <w:color w:val="auto"/>
                <w:sz w:val="22"/>
                <w:szCs w:val="22"/>
                <w:lang w:eastAsia="en-GB"/>
              </w:rPr>
              <w:tab/>
            </w:r>
            <w:r w:rsidRPr="00921E74">
              <w:rPr>
                <w:rStyle w:val="Hyperlink"/>
                <w:rFonts w:ascii="Arial" w:hAnsi="Arial"/>
              </w:rPr>
              <w:t>Scope of work</w:t>
            </w:r>
            <w:r>
              <w:rPr>
                <w:webHidden/>
              </w:rPr>
              <w:tab/>
            </w:r>
            <w:r>
              <w:rPr>
                <w:webHidden/>
              </w:rPr>
              <w:fldChar w:fldCharType="begin"/>
            </w:r>
            <w:r>
              <w:rPr>
                <w:webHidden/>
              </w:rPr>
              <w:instrText xml:space="preserve"> PAGEREF _Toc457475518 \h </w:instrText>
            </w:r>
            <w:r>
              <w:rPr>
                <w:webHidden/>
              </w:rPr>
            </w:r>
            <w:r>
              <w:rPr>
                <w:webHidden/>
              </w:rPr>
              <w:fldChar w:fldCharType="separate"/>
            </w:r>
            <w:r>
              <w:rPr>
                <w:webHidden/>
              </w:rPr>
              <w:t>13</w:t>
            </w:r>
            <w:r>
              <w:rPr>
                <w:webHidden/>
              </w:rPr>
              <w:fldChar w:fldCharType="end"/>
            </w:r>
          </w:hyperlink>
        </w:p>
        <w:p w14:paraId="3803945C" w14:textId="1E1456F6" w:rsidR="00192776" w:rsidRDefault="00192776">
          <w:pPr>
            <w:pStyle w:val="TOC2"/>
            <w:rPr>
              <w:rFonts w:asciiTheme="minorHAnsi" w:eastAsiaTheme="minorEastAsia" w:hAnsiTheme="minorHAnsi" w:cstheme="minorBidi"/>
              <w:color w:val="auto"/>
              <w:sz w:val="22"/>
              <w:szCs w:val="22"/>
              <w:lang w:eastAsia="en-GB"/>
            </w:rPr>
          </w:pPr>
          <w:hyperlink w:anchor="_Toc457475519" w:history="1">
            <w:r w:rsidRPr="00921E74">
              <w:rPr>
                <w:rStyle w:val="Hyperlink"/>
                <w:rFonts w:ascii="Arial" w:hAnsi="Arial"/>
              </w:rPr>
              <w:t>3.2</w:t>
            </w:r>
            <w:r>
              <w:rPr>
                <w:rFonts w:asciiTheme="minorHAnsi" w:eastAsiaTheme="minorEastAsia" w:hAnsiTheme="minorHAnsi" w:cstheme="minorBidi"/>
                <w:color w:val="auto"/>
                <w:sz w:val="22"/>
                <w:szCs w:val="22"/>
                <w:lang w:eastAsia="en-GB"/>
              </w:rPr>
              <w:tab/>
            </w:r>
            <w:r w:rsidRPr="00921E74">
              <w:rPr>
                <w:rStyle w:val="Hyperlink"/>
                <w:rFonts w:ascii="Arial" w:hAnsi="Arial"/>
              </w:rPr>
              <w:t>Commissioning options</w:t>
            </w:r>
            <w:r>
              <w:rPr>
                <w:webHidden/>
              </w:rPr>
              <w:tab/>
            </w:r>
            <w:r>
              <w:rPr>
                <w:webHidden/>
              </w:rPr>
              <w:fldChar w:fldCharType="begin"/>
            </w:r>
            <w:r>
              <w:rPr>
                <w:webHidden/>
              </w:rPr>
              <w:instrText xml:space="preserve"> PAGEREF _Toc457475519 \h </w:instrText>
            </w:r>
            <w:r>
              <w:rPr>
                <w:webHidden/>
              </w:rPr>
            </w:r>
            <w:r>
              <w:rPr>
                <w:webHidden/>
              </w:rPr>
              <w:fldChar w:fldCharType="separate"/>
            </w:r>
            <w:r>
              <w:rPr>
                <w:webHidden/>
              </w:rPr>
              <w:t>13</w:t>
            </w:r>
            <w:r>
              <w:rPr>
                <w:webHidden/>
              </w:rPr>
              <w:fldChar w:fldCharType="end"/>
            </w:r>
          </w:hyperlink>
        </w:p>
        <w:p w14:paraId="7C5F6562" w14:textId="0578D4F9" w:rsidR="00192776" w:rsidRDefault="00192776">
          <w:pPr>
            <w:pStyle w:val="TOC2"/>
            <w:rPr>
              <w:rFonts w:asciiTheme="minorHAnsi" w:eastAsiaTheme="minorEastAsia" w:hAnsiTheme="minorHAnsi" w:cstheme="minorBidi"/>
              <w:color w:val="auto"/>
              <w:sz w:val="22"/>
              <w:szCs w:val="22"/>
              <w:lang w:eastAsia="en-GB"/>
            </w:rPr>
          </w:pPr>
          <w:hyperlink w:anchor="_Toc457475520" w:history="1">
            <w:r w:rsidRPr="00921E74">
              <w:rPr>
                <w:rStyle w:val="Hyperlink"/>
                <w:rFonts w:ascii="Arial" w:hAnsi="Arial"/>
              </w:rPr>
              <w:t>3.3</w:t>
            </w:r>
            <w:r>
              <w:rPr>
                <w:rFonts w:asciiTheme="minorHAnsi" w:eastAsiaTheme="minorEastAsia" w:hAnsiTheme="minorHAnsi" w:cstheme="minorBidi"/>
                <w:color w:val="auto"/>
                <w:sz w:val="22"/>
                <w:szCs w:val="22"/>
                <w:lang w:eastAsia="en-GB"/>
              </w:rPr>
              <w:tab/>
            </w:r>
            <w:r w:rsidRPr="00921E74">
              <w:rPr>
                <w:rStyle w:val="Hyperlink"/>
                <w:rFonts w:ascii="Arial" w:hAnsi="Arial"/>
              </w:rPr>
              <w:t>Options going forward</w:t>
            </w:r>
            <w:r>
              <w:rPr>
                <w:webHidden/>
              </w:rPr>
              <w:tab/>
            </w:r>
            <w:r>
              <w:rPr>
                <w:webHidden/>
              </w:rPr>
              <w:fldChar w:fldCharType="begin"/>
            </w:r>
            <w:r>
              <w:rPr>
                <w:webHidden/>
              </w:rPr>
              <w:instrText xml:space="preserve"> PAGEREF _Toc457475520 \h </w:instrText>
            </w:r>
            <w:r>
              <w:rPr>
                <w:webHidden/>
              </w:rPr>
            </w:r>
            <w:r>
              <w:rPr>
                <w:webHidden/>
              </w:rPr>
              <w:fldChar w:fldCharType="separate"/>
            </w:r>
            <w:r>
              <w:rPr>
                <w:webHidden/>
              </w:rPr>
              <w:t>16</w:t>
            </w:r>
            <w:r>
              <w:rPr>
                <w:webHidden/>
              </w:rPr>
              <w:fldChar w:fldCharType="end"/>
            </w:r>
          </w:hyperlink>
        </w:p>
        <w:p w14:paraId="72C16A3E" w14:textId="4C7F12B8" w:rsidR="00192776" w:rsidRDefault="00192776">
          <w:pPr>
            <w:pStyle w:val="TOC2"/>
            <w:rPr>
              <w:rFonts w:asciiTheme="minorHAnsi" w:eastAsiaTheme="minorEastAsia" w:hAnsiTheme="minorHAnsi" w:cstheme="minorBidi"/>
              <w:color w:val="auto"/>
              <w:sz w:val="22"/>
              <w:szCs w:val="22"/>
              <w:lang w:eastAsia="en-GB"/>
            </w:rPr>
          </w:pPr>
          <w:hyperlink w:anchor="_Toc457475521" w:history="1">
            <w:r w:rsidRPr="00921E74">
              <w:rPr>
                <w:rStyle w:val="Hyperlink"/>
                <w:rFonts w:ascii="Arial" w:hAnsi="Arial"/>
              </w:rPr>
              <w:t>3.4</w:t>
            </w:r>
            <w:r>
              <w:rPr>
                <w:rFonts w:asciiTheme="minorHAnsi" w:eastAsiaTheme="minorEastAsia" w:hAnsiTheme="minorHAnsi" w:cstheme="minorBidi"/>
                <w:color w:val="auto"/>
                <w:sz w:val="22"/>
                <w:szCs w:val="22"/>
                <w:lang w:eastAsia="en-GB"/>
              </w:rPr>
              <w:tab/>
            </w:r>
            <w:r w:rsidRPr="00921E74">
              <w:rPr>
                <w:rStyle w:val="Hyperlink"/>
                <w:rFonts w:ascii="Arial" w:hAnsi="Arial"/>
              </w:rPr>
              <w:t>Preferred Commissioning options</w:t>
            </w:r>
            <w:r>
              <w:rPr>
                <w:webHidden/>
              </w:rPr>
              <w:tab/>
            </w:r>
            <w:r>
              <w:rPr>
                <w:webHidden/>
              </w:rPr>
              <w:fldChar w:fldCharType="begin"/>
            </w:r>
            <w:r>
              <w:rPr>
                <w:webHidden/>
              </w:rPr>
              <w:instrText xml:space="preserve"> PAGEREF _Toc457475521 \h </w:instrText>
            </w:r>
            <w:r>
              <w:rPr>
                <w:webHidden/>
              </w:rPr>
            </w:r>
            <w:r>
              <w:rPr>
                <w:webHidden/>
              </w:rPr>
              <w:fldChar w:fldCharType="separate"/>
            </w:r>
            <w:r>
              <w:rPr>
                <w:webHidden/>
              </w:rPr>
              <w:t>16</w:t>
            </w:r>
            <w:r>
              <w:rPr>
                <w:webHidden/>
              </w:rPr>
              <w:fldChar w:fldCharType="end"/>
            </w:r>
          </w:hyperlink>
        </w:p>
        <w:p w14:paraId="0115C04B" w14:textId="4F0BFBEA" w:rsidR="00192776" w:rsidRDefault="00192776">
          <w:pPr>
            <w:pStyle w:val="TOC2"/>
            <w:rPr>
              <w:rFonts w:asciiTheme="minorHAnsi" w:eastAsiaTheme="minorEastAsia" w:hAnsiTheme="minorHAnsi" w:cstheme="minorBidi"/>
              <w:color w:val="auto"/>
              <w:sz w:val="22"/>
              <w:szCs w:val="22"/>
              <w:lang w:eastAsia="en-GB"/>
            </w:rPr>
          </w:pPr>
          <w:hyperlink w:anchor="_Toc457475522" w:history="1">
            <w:r w:rsidRPr="00921E74">
              <w:rPr>
                <w:rStyle w:val="Hyperlink"/>
                <w:rFonts w:ascii="Arial" w:hAnsi="Arial"/>
              </w:rPr>
              <w:t>3.5</w:t>
            </w:r>
            <w:r>
              <w:rPr>
                <w:rFonts w:asciiTheme="minorHAnsi" w:eastAsiaTheme="minorEastAsia" w:hAnsiTheme="minorHAnsi" w:cstheme="minorBidi"/>
                <w:color w:val="auto"/>
                <w:sz w:val="22"/>
                <w:szCs w:val="22"/>
                <w:lang w:eastAsia="en-GB"/>
              </w:rPr>
              <w:tab/>
            </w:r>
            <w:r w:rsidRPr="00921E74">
              <w:rPr>
                <w:rStyle w:val="Hyperlink"/>
                <w:rFonts w:ascii="Arial" w:hAnsi="Arial"/>
              </w:rPr>
              <w:t>Service analysis of the preferred Commissioning options</w:t>
            </w:r>
            <w:r>
              <w:rPr>
                <w:webHidden/>
              </w:rPr>
              <w:tab/>
            </w:r>
            <w:r>
              <w:rPr>
                <w:webHidden/>
              </w:rPr>
              <w:fldChar w:fldCharType="begin"/>
            </w:r>
            <w:r>
              <w:rPr>
                <w:webHidden/>
              </w:rPr>
              <w:instrText xml:space="preserve"> PAGEREF _Toc457475522 \h </w:instrText>
            </w:r>
            <w:r>
              <w:rPr>
                <w:webHidden/>
              </w:rPr>
            </w:r>
            <w:r>
              <w:rPr>
                <w:webHidden/>
              </w:rPr>
              <w:fldChar w:fldCharType="separate"/>
            </w:r>
            <w:r>
              <w:rPr>
                <w:webHidden/>
              </w:rPr>
              <w:t>16</w:t>
            </w:r>
            <w:r>
              <w:rPr>
                <w:webHidden/>
              </w:rPr>
              <w:fldChar w:fldCharType="end"/>
            </w:r>
          </w:hyperlink>
        </w:p>
        <w:p w14:paraId="3A7EA2C9" w14:textId="1698228A" w:rsidR="00192776" w:rsidRDefault="00192776">
          <w:pPr>
            <w:pStyle w:val="TOC2"/>
            <w:rPr>
              <w:rFonts w:asciiTheme="minorHAnsi" w:eastAsiaTheme="minorEastAsia" w:hAnsiTheme="minorHAnsi" w:cstheme="minorBidi"/>
              <w:color w:val="auto"/>
              <w:sz w:val="22"/>
              <w:szCs w:val="22"/>
              <w:lang w:eastAsia="en-GB"/>
            </w:rPr>
          </w:pPr>
          <w:hyperlink w:anchor="_Toc457475523" w:history="1">
            <w:r w:rsidRPr="00921E74">
              <w:rPr>
                <w:rStyle w:val="Hyperlink"/>
                <w:rFonts w:ascii="Arial" w:hAnsi="Arial"/>
              </w:rPr>
              <w:t>3.6</w:t>
            </w:r>
            <w:r>
              <w:rPr>
                <w:rFonts w:asciiTheme="minorHAnsi" w:eastAsiaTheme="minorEastAsia" w:hAnsiTheme="minorHAnsi" w:cstheme="minorBidi"/>
                <w:color w:val="auto"/>
                <w:sz w:val="22"/>
                <w:szCs w:val="22"/>
                <w:lang w:eastAsia="en-GB"/>
              </w:rPr>
              <w:tab/>
            </w:r>
            <w:r w:rsidRPr="00921E74">
              <w:rPr>
                <w:rStyle w:val="Hyperlink"/>
                <w:rFonts w:ascii="Arial" w:hAnsi="Arial"/>
              </w:rPr>
              <w:t>Analysis of the preferred Commissioning options</w:t>
            </w:r>
            <w:r>
              <w:rPr>
                <w:webHidden/>
              </w:rPr>
              <w:tab/>
            </w:r>
            <w:r>
              <w:rPr>
                <w:webHidden/>
              </w:rPr>
              <w:fldChar w:fldCharType="begin"/>
            </w:r>
            <w:r>
              <w:rPr>
                <w:webHidden/>
              </w:rPr>
              <w:instrText xml:space="preserve"> PAGEREF _Toc457475523 \h </w:instrText>
            </w:r>
            <w:r>
              <w:rPr>
                <w:webHidden/>
              </w:rPr>
            </w:r>
            <w:r>
              <w:rPr>
                <w:webHidden/>
              </w:rPr>
              <w:fldChar w:fldCharType="separate"/>
            </w:r>
            <w:r>
              <w:rPr>
                <w:webHidden/>
              </w:rPr>
              <w:t>16</w:t>
            </w:r>
            <w:r>
              <w:rPr>
                <w:webHidden/>
              </w:rPr>
              <w:fldChar w:fldCharType="end"/>
            </w:r>
          </w:hyperlink>
        </w:p>
        <w:p w14:paraId="2737D2F0" w14:textId="79261043" w:rsidR="00192776" w:rsidRDefault="00192776">
          <w:pPr>
            <w:pStyle w:val="TOC2"/>
            <w:rPr>
              <w:rFonts w:asciiTheme="minorHAnsi" w:eastAsiaTheme="minorEastAsia" w:hAnsiTheme="minorHAnsi" w:cstheme="minorBidi"/>
              <w:color w:val="auto"/>
              <w:sz w:val="22"/>
              <w:szCs w:val="22"/>
              <w:lang w:eastAsia="en-GB"/>
            </w:rPr>
          </w:pPr>
          <w:hyperlink w:anchor="_Toc457475524" w:history="1">
            <w:r w:rsidRPr="00921E74">
              <w:rPr>
                <w:rStyle w:val="Hyperlink"/>
                <w:rFonts w:ascii="Arial" w:hAnsi="Arial"/>
              </w:rPr>
              <w:t>3.7</w:t>
            </w:r>
            <w:r>
              <w:rPr>
                <w:rFonts w:asciiTheme="minorHAnsi" w:eastAsiaTheme="minorEastAsia" w:hAnsiTheme="minorHAnsi" w:cstheme="minorBidi"/>
                <w:color w:val="auto"/>
                <w:sz w:val="22"/>
                <w:szCs w:val="22"/>
                <w:lang w:eastAsia="en-GB"/>
              </w:rPr>
              <w:tab/>
            </w:r>
            <w:r w:rsidRPr="00921E74">
              <w:rPr>
                <w:rStyle w:val="Hyperlink"/>
                <w:rFonts w:ascii="Arial" w:hAnsi="Arial"/>
              </w:rPr>
              <w:t>Scope and Service requirements</w:t>
            </w:r>
            <w:r>
              <w:rPr>
                <w:webHidden/>
              </w:rPr>
              <w:tab/>
            </w:r>
            <w:r>
              <w:rPr>
                <w:webHidden/>
              </w:rPr>
              <w:fldChar w:fldCharType="begin"/>
            </w:r>
            <w:r>
              <w:rPr>
                <w:webHidden/>
              </w:rPr>
              <w:instrText xml:space="preserve"> PAGEREF _Toc457475524 \h </w:instrText>
            </w:r>
            <w:r>
              <w:rPr>
                <w:webHidden/>
              </w:rPr>
            </w:r>
            <w:r>
              <w:rPr>
                <w:webHidden/>
              </w:rPr>
              <w:fldChar w:fldCharType="separate"/>
            </w:r>
            <w:r>
              <w:rPr>
                <w:webHidden/>
              </w:rPr>
              <w:t>17</w:t>
            </w:r>
            <w:r>
              <w:rPr>
                <w:webHidden/>
              </w:rPr>
              <w:fldChar w:fldCharType="end"/>
            </w:r>
          </w:hyperlink>
        </w:p>
        <w:p w14:paraId="23A3FEEE" w14:textId="013A7A64" w:rsidR="00192776" w:rsidRDefault="00192776">
          <w:pPr>
            <w:pStyle w:val="TOC2"/>
            <w:rPr>
              <w:rFonts w:asciiTheme="minorHAnsi" w:eastAsiaTheme="minorEastAsia" w:hAnsiTheme="minorHAnsi" w:cstheme="minorBidi"/>
              <w:color w:val="auto"/>
              <w:sz w:val="22"/>
              <w:szCs w:val="22"/>
              <w:lang w:eastAsia="en-GB"/>
            </w:rPr>
          </w:pPr>
          <w:hyperlink w:anchor="_Toc457475525" w:history="1">
            <w:r w:rsidRPr="00921E74">
              <w:rPr>
                <w:rStyle w:val="Hyperlink"/>
                <w:rFonts w:ascii="Arial" w:hAnsi="Arial"/>
              </w:rPr>
              <w:t>3.8</w:t>
            </w:r>
            <w:r>
              <w:rPr>
                <w:rFonts w:asciiTheme="minorHAnsi" w:eastAsiaTheme="minorEastAsia" w:hAnsiTheme="minorHAnsi" w:cstheme="minorBidi"/>
                <w:color w:val="auto"/>
                <w:sz w:val="22"/>
                <w:szCs w:val="22"/>
                <w:lang w:eastAsia="en-GB"/>
              </w:rPr>
              <w:tab/>
            </w:r>
            <w:r w:rsidRPr="00921E74">
              <w:rPr>
                <w:rStyle w:val="Hyperlink"/>
                <w:rFonts w:ascii="Arial" w:hAnsi="Arial"/>
              </w:rPr>
              <w:t>Accommodation requirements</w:t>
            </w:r>
            <w:r>
              <w:rPr>
                <w:webHidden/>
              </w:rPr>
              <w:tab/>
            </w:r>
            <w:r>
              <w:rPr>
                <w:webHidden/>
              </w:rPr>
              <w:fldChar w:fldCharType="begin"/>
            </w:r>
            <w:r>
              <w:rPr>
                <w:webHidden/>
              </w:rPr>
              <w:instrText xml:space="preserve"> PAGEREF _Toc457475525 \h </w:instrText>
            </w:r>
            <w:r>
              <w:rPr>
                <w:webHidden/>
              </w:rPr>
            </w:r>
            <w:r>
              <w:rPr>
                <w:webHidden/>
              </w:rPr>
              <w:fldChar w:fldCharType="separate"/>
            </w:r>
            <w:r>
              <w:rPr>
                <w:webHidden/>
              </w:rPr>
              <w:t>17</w:t>
            </w:r>
            <w:r>
              <w:rPr>
                <w:webHidden/>
              </w:rPr>
              <w:fldChar w:fldCharType="end"/>
            </w:r>
          </w:hyperlink>
        </w:p>
        <w:p w14:paraId="6577BDB6" w14:textId="6236C66E" w:rsidR="00192776" w:rsidRDefault="00192776">
          <w:pPr>
            <w:pStyle w:val="TOC2"/>
            <w:rPr>
              <w:rFonts w:asciiTheme="minorHAnsi" w:eastAsiaTheme="minorEastAsia" w:hAnsiTheme="minorHAnsi" w:cstheme="minorBidi"/>
              <w:color w:val="auto"/>
              <w:sz w:val="22"/>
              <w:szCs w:val="22"/>
              <w:lang w:eastAsia="en-GB"/>
            </w:rPr>
          </w:pPr>
          <w:hyperlink w:anchor="_Toc457475526" w:history="1">
            <w:r w:rsidRPr="00921E74">
              <w:rPr>
                <w:rStyle w:val="Hyperlink"/>
                <w:rFonts w:ascii="Arial" w:hAnsi="Arial"/>
              </w:rPr>
              <w:t>3.9</w:t>
            </w:r>
            <w:r>
              <w:rPr>
                <w:rFonts w:asciiTheme="minorHAnsi" w:eastAsiaTheme="minorEastAsia" w:hAnsiTheme="minorHAnsi" w:cstheme="minorBidi"/>
                <w:color w:val="auto"/>
                <w:sz w:val="22"/>
                <w:szCs w:val="22"/>
                <w:lang w:eastAsia="en-GB"/>
              </w:rPr>
              <w:tab/>
            </w:r>
            <w:r w:rsidRPr="00921E74">
              <w:rPr>
                <w:rStyle w:val="Hyperlink"/>
                <w:rFonts w:ascii="Arial" w:hAnsi="Arial"/>
              </w:rPr>
              <w:t>Development objectives</w:t>
            </w:r>
            <w:r>
              <w:rPr>
                <w:webHidden/>
              </w:rPr>
              <w:tab/>
            </w:r>
            <w:r>
              <w:rPr>
                <w:webHidden/>
              </w:rPr>
              <w:fldChar w:fldCharType="begin"/>
            </w:r>
            <w:r>
              <w:rPr>
                <w:webHidden/>
              </w:rPr>
              <w:instrText xml:space="preserve"> PAGEREF _Toc457475526 \h </w:instrText>
            </w:r>
            <w:r>
              <w:rPr>
                <w:webHidden/>
              </w:rPr>
            </w:r>
            <w:r>
              <w:rPr>
                <w:webHidden/>
              </w:rPr>
              <w:fldChar w:fldCharType="separate"/>
            </w:r>
            <w:r>
              <w:rPr>
                <w:webHidden/>
              </w:rPr>
              <w:t>18</w:t>
            </w:r>
            <w:r>
              <w:rPr>
                <w:webHidden/>
              </w:rPr>
              <w:fldChar w:fldCharType="end"/>
            </w:r>
          </w:hyperlink>
        </w:p>
        <w:p w14:paraId="3DB5D35F" w14:textId="7B690CDD" w:rsidR="00192776" w:rsidRDefault="00192776">
          <w:pPr>
            <w:pStyle w:val="TOC2"/>
            <w:rPr>
              <w:rFonts w:asciiTheme="minorHAnsi" w:eastAsiaTheme="minorEastAsia" w:hAnsiTheme="minorHAnsi" w:cstheme="minorBidi"/>
              <w:color w:val="auto"/>
              <w:sz w:val="22"/>
              <w:szCs w:val="22"/>
              <w:lang w:eastAsia="en-GB"/>
            </w:rPr>
          </w:pPr>
          <w:hyperlink w:anchor="_Toc457475527" w:history="1">
            <w:r w:rsidRPr="00921E74">
              <w:rPr>
                <w:rStyle w:val="Hyperlink"/>
                <w:rFonts w:ascii="Arial" w:hAnsi="Arial"/>
              </w:rPr>
              <w:t>3.10</w:t>
            </w:r>
            <w:r>
              <w:rPr>
                <w:rFonts w:asciiTheme="minorHAnsi" w:eastAsiaTheme="minorEastAsia" w:hAnsiTheme="minorHAnsi" w:cstheme="minorBidi"/>
                <w:color w:val="auto"/>
                <w:sz w:val="22"/>
                <w:szCs w:val="22"/>
                <w:lang w:eastAsia="en-GB"/>
              </w:rPr>
              <w:tab/>
            </w:r>
            <w:r w:rsidRPr="00921E74">
              <w:rPr>
                <w:rStyle w:val="Hyperlink"/>
                <w:rFonts w:ascii="Arial" w:hAnsi="Arial"/>
              </w:rPr>
              <w:t>Planning discussion</w:t>
            </w:r>
            <w:r>
              <w:rPr>
                <w:webHidden/>
              </w:rPr>
              <w:tab/>
            </w:r>
            <w:r>
              <w:rPr>
                <w:webHidden/>
              </w:rPr>
              <w:fldChar w:fldCharType="begin"/>
            </w:r>
            <w:r>
              <w:rPr>
                <w:webHidden/>
              </w:rPr>
              <w:instrText xml:space="preserve"> PAGEREF _Toc457475527 \h </w:instrText>
            </w:r>
            <w:r>
              <w:rPr>
                <w:webHidden/>
              </w:rPr>
            </w:r>
            <w:r>
              <w:rPr>
                <w:webHidden/>
              </w:rPr>
              <w:fldChar w:fldCharType="separate"/>
            </w:r>
            <w:r>
              <w:rPr>
                <w:webHidden/>
              </w:rPr>
              <w:t>19</w:t>
            </w:r>
            <w:r>
              <w:rPr>
                <w:webHidden/>
              </w:rPr>
              <w:fldChar w:fldCharType="end"/>
            </w:r>
          </w:hyperlink>
        </w:p>
        <w:p w14:paraId="037ABEB4" w14:textId="5D102AC3" w:rsidR="00192776" w:rsidRDefault="00192776">
          <w:pPr>
            <w:pStyle w:val="TOC2"/>
            <w:rPr>
              <w:rFonts w:asciiTheme="minorHAnsi" w:eastAsiaTheme="minorEastAsia" w:hAnsiTheme="minorHAnsi" w:cstheme="minorBidi"/>
              <w:color w:val="auto"/>
              <w:sz w:val="22"/>
              <w:szCs w:val="22"/>
              <w:lang w:eastAsia="en-GB"/>
            </w:rPr>
          </w:pPr>
          <w:hyperlink w:anchor="_Toc457475528" w:history="1">
            <w:r w:rsidRPr="00921E74">
              <w:rPr>
                <w:rStyle w:val="Hyperlink"/>
                <w:rFonts w:ascii="Arial" w:hAnsi="Arial"/>
              </w:rPr>
              <w:t>3.11</w:t>
            </w:r>
            <w:r>
              <w:rPr>
                <w:rFonts w:asciiTheme="minorHAnsi" w:eastAsiaTheme="minorEastAsia" w:hAnsiTheme="minorHAnsi" w:cstheme="minorBidi"/>
                <w:color w:val="auto"/>
                <w:sz w:val="22"/>
                <w:szCs w:val="22"/>
                <w:lang w:eastAsia="en-GB"/>
              </w:rPr>
              <w:tab/>
            </w:r>
            <w:r w:rsidRPr="00921E74">
              <w:rPr>
                <w:rStyle w:val="Hyperlink"/>
                <w:rFonts w:ascii="Arial" w:hAnsi="Arial"/>
              </w:rPr>
              <w:t>Design principles</w:t>
            </w:r>
            <w:r>
              <w:rPr>
                <w:webHidden/>
              </w:rPr>
              <w:tab/>
            </w:r>
            <w:r>
              <w:rPr>
                <w:webHidden/>
              </w:rPr>
              <w:fldChar w:fldCharType="begin"/>
            </w:r>
            <w:r>
              <w:rPr>
                <w:webHidden/>
              </w:rPr>
              <w:instrText xml:space="preserve"> PAGEREF _Toc457475528 \h </w:instrText>
            </w:r>
            <w:r>
              <w:rPr>
                <w:webHidden/>
              </w:rPr>
            </w:r>
            <w:r>
              <w:rPr>
                <w:webHidden/>
              </w:rPr>
              <w:fldChar w:fldCharType="separate"/>
            </w:r>
            <w:r>
              <w:rPr>
                <w:webHidden/>
              </w:rPr>
              <w:t>19</w:t>
            </w:r>
            <w:r>
              <w:rPr>
                <w:webHidden/>
              </w:rPr>
              <w:fldChar w:fldCharType="end"/>
            </w:r>
          </w:hyperlink>
        </w:p>
        <w:p w14:paraId="16F2B50B" w14:textId="1C0DB8CA" w:rsidR="00192776" w:rsidRDefault="00192776">
          <w:pPr>
            <w:pStyle w:val="TOC1"/>
            <w:rPr>
              <w:rFonts w:asciiTheme="minorHAnsi" w:eastAsiaTheme="minorEastAsia" w:hAnsiTheme="minorHAnsi" w:cstheme="minorBidi"/>
              <w:sz w:val="22"/>
              <w:szCs w:val="22"/>
              <w:lang w:eastAsia="en-GB"/>
            </w:rPr>
          </w:pPr>
          <w:hyperlink w:anchor="_Toc457475529" w:history="1">
            <w:r w:rsidRPr="00921E74">
              <w:rPr>
                <w:rStyle w:val="Hyperlink"/>
                <w:rFonts w:ascii="Arial" w:hAnsi="Arial" w:cs="Arial"/>
              </w:rPr>
              <w:t>4</w:t>
            </w:r>
            <w:r>
              <w:rPr>
                <w:rFonts w:asciiTheme="minorHAnsi" w:eastAsiaTheme="minorEastAsia" w:hAnsiTheme="minorHAnsi" w:cstheme="minorBidi"/>
                <w:sz w:val="22"/>
                <w:szCs w:val="22"/>
                <w:lang w:eastAsia="en-GB"/>
              </w:rPr>
              <w:tab/>
            </w:r>
            <w:r w:rsidRPr="00921E74">
              <w:rPr>
                <w:rStyle w:val="Hyperlink"/>
                <w:rFonts w:ascii="Arial" w:hAnsi="Arial" w:cs="Arial"/>
              </w:rPr>
              <w:t>Economic Case</w:t>
            </w:r>
            <w:r>
              <w:rPr>
                <w:webHidden/>
              </w:rPr>
              <w:tab/>
            </w:r>
            <w:r>
              <w:rPr>
                <w:webHidden/>
              </w:rPr>
              <w:fldChar w:fldCharType="begin"/>
            </w:r>
            <w:r>
              <w:rPr>
                <w:webHidden/>
              </w:rPr>
              <w:instrText xml:space="preserve"> PAGEREF _Toc457475529 \h </w:instrText>
            </w:r>
            <w:r>
              <w:rPr>
                <w:webHidden/>
              </w:rPr>
            </w:r>
            <w:r>
              <w:rPr>
                <w:webHidden/>
              </w:rPr>
              <w:fldChar w:fldCharType="separate"/>
            </w:r>
            <w:r>
              <w:rPr>
                <w:webHidden/>
              </w:rPr>
              <w:t>21</w:t>
            </w:r>
            <w:r>
              <w:rPr>
                <w:webHidden/>
              </w:rPr>
              <w:fldChar w:fldCharType="end"/>
            </w:r>
          </w:hyperlink>
        </w:p>
        <w:p w14:paraId="78181C91" w14:textId="1BB8E1A4" w:rsidR="00192776" w:rsidRDefault="00192776">
          <w:pPr>
            <w:pStyle w:val="TOC2"/>
            <w:rPr>
              <w:rFonts w:asciiTheme="minorHAnsi" w:eastAsiaTheme="minorEastAsia" w:hAnsiTheme="minorHAnsi" w:cstheme="minorBidi"/>
              <w:color w:val="auto"/>
              <w:sz w:val="22"/>
              <w:szCs w:val="22"/>
              <w:lang w:eastAsia="en-GB"/>
            </w:rPr>
          </w:pPr>
          <w:hyperlink w:anchor="_Toc457475530" w:history="1">
            <w:r w:rsidRPr="00921E74">
              <w:rPr>
                <w:rStyle w:val="Hyperlink"/>
                <w:rFonts w:ascii="Arial" w:hAnsi="Arial"/>
              </w:rPr>
              <w:t>4.1</w:t>
            </w:r>
            <w:r>
              <w:rPr>
                <w:rFonts w:asciiTheme="minorHAnsi" w:eastAsiaTheme="minorEastAsia" w:hAnsiTheme="minorHAnsi" w:cstheme="minorBidi"/>
                <w:color w:val="auto"/>
                <w:sz w:val="22"/>
                <w:szCs w:val="22"/>
                <w:lang w:eastAsia="en-GB"/>
              </w:rPr>
              <w:tab/>
            </w:r>
            <w:r w:rsidRPr="00921E74">
              <w:rPr>
                <w:rStyle w:val="Hyperlink"/>
                <w:rFonts w:ascii="Arial" w:hAnsi="Arial"/>
              </w:rPr>
              <w:t>Overview</w:t>
            </w:r>
            <w:r>
              <w:rPr>
                <w:webHidden/>
              </w:rPr>
              <w:tab/>
            </w:r>
            <w:r>
              <w:rPr>
                <w:webHidden/>
              </w:rPr>
              <w:fldChar w:fldCharType="begin"/>
            </w:r>
            <w:r>
              <w:rPr>
                <w:webHidden/>
              </w:rPr>
              <w:instrText xml:space="preserve"> PAGEREF _Toc457475530 \h </w:instrText>
            </w:r>
            <w:r>
              <w:rPr>
                <w:webHidden/>
              </w:rPr>
            </w:r>
            <w:r>
              <w:rPr>
                <w:webHidden/>
              </w:rPr>
              <w:fldChar w:fldCharType="separate"/>
            </w:r>
            <w:r>
              <w:rPr>
                <w:webHidden/>
              </w:rPr>
              <w:t>21</w:t>
            </w:r>
            <w:r>
              <w:rPr>
                <w:webHidden/>
              </w:rPr>
              <w:fldChar w:fldCharType="end"/>
            </w:r>
          </w:hyperlink>
        </w:p>
        <w:p w14:paraId="500CE202" w14:textId="7150C23E" w:rsidR="00192776" w:rsidRDefault="00192776">
          <w:pPr>
            <w:pStyle w:val="TOC2"/>
            <w:rPr>
              <w:rFonts w:asciiTheme="minorHAnsi" w:eastAsiaTheme="minorEastAsia" w:hAnsiTheme="minorHAnsi" w:cstheme="minorBidi"/>
              <w:color w:val="auto"/>
              <w:sz w:val="22"/>
              <w:szCs w:val="22"/>
              <w:lang w:eastAsia="en-GB"/>
            </w:rPr>
          </w:pPr>
          <w:hyperlink w:anchor="_Toc457475531" w:history="1">
            <w:r w:rsidRPr="00921E74">
              <w:rPr>
                <w:rStyle w:val="Hyperlink"/>
                <w:rFonts w:ascii="Arial" w:hAnsi="Arial"/>
              </w:rPr>
              <w:t>4.2</w:t>
            </w:r>
            <w:r>
              <w:rPr>
                <w:rFonts w:asciiTheme="minorHAnsi" w:eastAsiaTheme="minorEastAsia" w:hAnsiTheme="minorHAnsi" w:cstheme="minorBidi"/>
                <w:color w:val="auto"/>
                <w:sz w:val="22"/>
                <w:szCs w:val="22"/>
                <w:lang w:eastAsia="en-GB"/>
              </w:rPr>
              <w:tab/>
            </w:r>
            <w:r w:rsidRPr="00921E74">
              <w:rPr>
                <w:rStyle w:val="Hyperlink"/>
                <w:rFonts w:ascii="Arial" w:hAnsi="Arial"/>
              </w:rPr>
              <w:t>Critical success factors</w:t>
            </w:r>
            <w:r>
              <w:rPr>
                <w:webHidden/>
              </w:rPr>
              <w:tab/>
            </w:r>
            <w:r>
              <w:rPr>
                <w:webHidden/>
              </w:rPr>
              <w:fldChar w:fldCharType="begin"/>
            </w:r>
            <w:r>
              <w:rPr>
                <w:webHidden/>
              </w:rPr>
              <w:instrText xml:space="preserve"> PAGEREF _Toc457475531 \h </w:instrText>
            </w:r>
            <w:r>
              <w:rPr>
                <w:webHidden/>
              </w:rPr>
            </w:r>
            <w:r>
              <w:rPr>
                <w:webHidden/>
              </w:rPr>
              <w:fldChar w:fldCharType="separate"/>
            </w:r>
            <w:r>
              <w:rPr>
                <w:webHidden/>
              </w:rPr>
              <w:t>21</w:t>
            </w:r>
            <w:r>
              <w:rPr>
                <w:webHidden/>
              </w:rPr>
              <w:fldChar w:fldCharType="end"/>
            </w:r>
          </w:hyperlink>
        </w:p>
        <w:p w14:paraId="19473FF8" w14:textId="10E7320D" w:rsidR="00192776" w:rsidRDefault="00192776">
          <w:pPr>
            <w:pStyle w:val="TOC2"/>
            <w:rPr>
              <w:rFonts w:asciiTheme="minorHAnsi" w:eastAsiaTheme="minorEastAsia" w:hAnsiTheme="minorHAnsi" w:cstheme="minorBidi"/>
              <w:color w:val="auto"/>
              <w:sz w:val="22"/>
              <w:szCs w:val="22"/>
              <w:lang w:eastAsia="en-GB"/>
            </w:rPr>
          </w:pPr>
          <w:hyperlink w:anchor="_Toc457475532" w:history="1">
            <w:r w:rsidRPr="00921E74">
              <w:rPr>
                <w:rStyle w:val="Hyperlink"/>
                <w:rFonts w:ascii="Arial" w:hAnsi="Arial"/>
              </w:rPr>
              <w:t>4.3</w:t>
            </w:r>
            <w:r>
              <w:rPr>
                <w:rFonts w:asciiTheme="minorHAnsi" w:eastAsiaTheme="minorEastAsia" w:hAnsiTheme="minorHAnsi" w:cstheme="minorBidi"/>
                <w:color w:val="auto"/>
                <w:sz w:val="22"/>
                <w:szCs w:val="22"/>
                <w:lang w:eastAsia="en-GB"/>
              </w:rPr>
              <w:tab/>
            </w:r>
            <w:r w:rsidRPr="00921E74">
              <w:rPr>
                <w:rStyle w:val="Hyperlink"/>
                <w:rFonts w:ascii="Arial" w:hAnsi="Arial"/>
              </w:rPr>
              <w:t>Long list options</w:t>
            </w:r>
            <w:r>
              <w:rPr>
                <w:webHidden/>
              </w:rPr>
              <w:tab/>
            </w:r>
            <w:r>
              <w:rPr>
                <w:webHidden/>
              </w:rPr>
              <w:fldChar w:fldCharType="begin"/>
            </w:r>
            <w:r>
              <w:rPr>
                <w:webHidden/>
              </w:rPr>
              <w:instrText xml:space="preserve"> PAGEREF _Toc457475532 \h </w:instrText>
            </w:r>
            <w:r>
              <w:rPr>
                <w:webHidden/>
              </w:rPr>
            </w:r>
            <w:r>
              <w:rPr>
                <w:webHidden/>
              </w:rPr>
              <w:fldChar w:fldCharType="separate"/>
            </w:r>
            <w:r>
              <w:rPr>
                <w:webHidden/>
              </w:rPr>
              <w:t>21</w:t>
            </w:r>
            <w:r>
              <w:rPr>
                <w:webHidden/>
              </w:rPr>
              <w:fldChar w:fldCharType="end"/>
            </w:r>
          </w:hyperlink>
        </w:p>
        <w:p w14:paraId="5D6DCD61" w14:textId="2B676724" w:rsidR="00192776" w:rsidRDefault="00192776">
          <w:pPr>
            <w:pStyle w:val="TOC2"/>
            <w:rPr>
              <w:rFonts w:asciiTheme="minorHAnsi" w:eastAsiaTheme="minorEastAsia" w:hAnsiTheme="minorHAnsi" w:cstheme="minorBidi"/>
              <w:color w:val="auto"/>
              <w:sz w:val="22"/>
              <w:szCs w:val="22"/>
              <w:lang w:eastAsia="en-GB"/>
            </w:rPr>
          </w:pPr>
          <w:hyperlink w:anchor="_Toc457475533" w:history="1">
            <w:r w:rsidRPr="00921E74">
              <w:rPr>
                <w:rStyle w:val="Hyperlink"/>
                <w:rFonts w:ascii="Arial" w:hAnsi="Arial"/>
              </w:rPr>
              <w:t>4.4</w:t>
            </w:r>
            <w:r>
              <w:rPr>
                <w:rFonts w:asciiTheme="minorHAnsi" w:eastAsiaTheme="minorEastAsia" w:hAnsiTheme="minorHAnsi" w:cstheme="minorBidi"/>
                <w:color w:val="auto"/>
                <w:sz w:val="22"/>
                <w:szCs w:val="22"/>
                <w:lang w:eastAsia="en-GB"/>
              </w:rPr>
              <w:tab/>
            </w:r>
            <w:r w:rsidRPr="00921E74">
              <w:rPr>
                <w:rStyle w:val="Hyperlink"/>
                <w:rFonts w:ascii="Arial" w:hAnsi="Arial"/>
              </w:rPr>
              <w:t>Short list options</w:t>
            </w:r>
            <w:r>
              <w:rPr>
                <w:webHidden/>
              </w:rPr>
              <w:tab/>
            </w:r>
            <w:r>
              <w:rPr>
                <w:webHidden/>
              </w:rPr>
              <w:fldChar w:fldCharType="begin"/>
            </w:r>
            <w:r>
              <w:rPr>
                <w:webHidden/>
              </w:rPr>
              <w:instrText xml:space="preserve"> PAGEREF _Toc457475533 \h </w:instrText>
            </w:r>
            <w:r>
              <w:rPr>
                <w:webHidden/>
              </w:rPr>
            </w:r>
            <w:r>
              <w:rPr>
                <w:webHidden/>
              </w:rPr>
              <w:fldChar w:fldCharType="separate"/>
            </w:r>
            <w:r>
              <w:rPr>
                <w:webHidden/>
              </w:rPr>
              <w:t>23</w:t>
            </w:r>
            <w:r>
              <w:rPr>
                <w:webHidden/>
              </w:rPr>
              <w:fldChar w:fldCharType="end"/>
            </w:r>
          </w:hyperlink>
        </w:p>
        <w:p w14:paraId="586CFC98" w14:textId="199977E4" w:rsidR="00192776" w:rsidRDefault="00192776">
          <w:pPr>
            <w:pStyle w:val="TOC2"/>
            <w:rPr>
              <w:rFonts w:asciiTheme="minorHAnsi" w:eastAsiaTheme="minorEastAsia" w:hAnsiTheme="minorHAnsi" w:cstheme="minorBidi"/>
              <w:color w:val="auto"/>
              <w:sz w:val="22"/>
              <w:szCs w:val="22"/>
              <w:lang w:eastAsia="en-GB"/>
            </w:rPr>
          </w:pPr>
          <w:hyperlink w:anchor="_Toc457475534" w:history="1">
            <w:r w:rsidRPr="00921E74">
              <w:rPr>
                <w:rStyle w:val="Hyperlink"/>
                <w:rFonts w:ascii="Arial" w:hAnsi="Arial"/>
              </w:rPr>
              <w:t>4.5</w:t>
            </w:r>
            <w:r>
              <w:rPr>
                <w:rFonts w:asciiTheme="minorHAnsi" w:eastAsiaTheme="minorEastAsia" w:hAnsiTheme="minorHAnsi" w:cstheme="minorBidi"/>
                <w:color w:val="auto"/>
                <w:sz w:val="22"/>
                <w:szCs w:val="22"/>
                <w:lang w:eastAsia="en-GB"/>
              </w:rPr>
              <w:tab/>
            </w:r>
            <w:r w:rsidRPr="00921E74">
              <w:rPr>
                <w:rStyle w:val="Hyperlink"/>
                <w:rFonts w:ascii="Arial" w:hAnsi="Arial"/>
              </w:rPr>
              <w:t>Preferred option</w:t>
            </w:r>
            <w:r>
              <w:rPr>
                <w:webHidden/>
              </w:rPr>
              <w:tab/>
            </w:r>
            <w:r>
              <w:rPr>
                <w:webHidden/>
              </w:rPr>
              <w:fldChar w:fldCharType="begin"/>
            </w:r>
            <w:r>
              <w:rPr>
                <w:webHidden/>
              </w:rPr>
              <w:instrText xml:space="preserve"> PAGEREF _Toc457475534 \h </w:instrText>
            </w:r>
            <w:r>
              <w:rPr>
                <w:webHidden/>
              </w:rPr>
            </w:r>
            <w:r>
              <w:rPr>
                <w:webHidden/>
              </w:rPr>
              <w:fldChar w:fldCharType="separate"/>
            </w:r>
            <w:r>
              <w:rPr>
                <w:webHidden/>
              </w:rPr>
              <w:t>23</w:t>
            </w:r>
            <w:r>
              <w:rPr>
                <w:webHidden/>
              </w:rPr>
              <w:fldChar w:fldCharType="end"/>
            </w:r>
          </w:hyperlink>
        </w:p>
        <w:p w14:paraId="682344CF" w14:textId="36D519CD" w:rsidR="00192776" w:rsidRDefault="00192776">
          <w:pPr>
            <w:pStyle w:val="TOC2"/>
            <w:rPr>
              <w:rFonts w:asciiTheme="minorHAnsi" w:eastAsiaTheme="minorEastAsia" w:hAnsiTheme="minorHAnsi" w:cstheme="minorBidi"/>
              <w:color w:val="auto"/>
              <w:sz w:val="22"/>
              <w:szCs w:val="22"/>
              <w:lang w:eastAsia="en-GB"/>
            </w:rPr>
          </w:pPr>
          <w:hyperlink w:anchor="_Toc457475535" w:history="1">
            <w:r w:rsidRPr="00921E74">
              <w:rPr>
                <w:rStyle w:val="Hyperlink"/>
                <w:rFonts w:ascii="Arial" w:hAnsi="Arial"/>
              </w:rPr>
              <w:t>4.6</w:t>
            </w:r>
            <w:r>
              <w:rPr>
                <w:rFonts w:asciiTheme="minorHAnsi" w:eastAsiaTheme="minorEastAsia" w:hAnsiTheme="minorHAnsi" w:cstheme="minorBidi"/>
                <w:color w:val="auto"/>
                <w:sz w:val="22"/>
                <w:szCs w:val="22"/>
                <w:lang w:eastAsia="en-GB"/>
              </w:rPr>
              <w:tab/>
            </w:r>
            <w:r w:rsidRPr="00921E74">
              <w:rPr>
                <w:rStyle w:val="Hyperlink"/>
                <w:rFonts w:ascii="Arial" w:hAnsi="Arial"/>
              </w:rPr>
              <w:t>Opportunities for innovation/collaboration</w:t>
            </w:r>
            <w:r>
              <w:rPr>
                <w:webHidden/>
              </w:rPr>
              <w:tab/>
            </w:r>
            <w:r>
              <w:rPr>
                <w:webHidden/>
              </w:rPr>
              <w:fldChar w:fldCharType="begin"/>
            </w:r>
            <w:r>
              <w:rPr>
                <w:webHidden/>
              </w:rPr>
              <w:instrText xml:space="preserve"> PAGEREF _Toc457475535 \h </w:instrText>
            </w:r>
            <w:r>
              <w:rPr>
                <w:webHidden/>
              </w:rPr>
            </w:r>
            <w:r>
              <w:rPr>
                <w:webHidden/>
              </w:rPr>
              <w:fldChar w:fldCharType="separate"/>
            </w:r>
            <w:r>
              <w:rPr>
                <w:webHidden/>
              </w:rPr>
              <w:t>23</w:t>
            </w:r>
            <w:r>
              <w:rPr>
                <w:webHidden/>
              </w:rPr>
              <w:fldChar w:fldCharType="end"/>
            </w:r>
          </w:hyperlink>
        </w:p>
        <w:p w14:paraId="2C13A120" w14:textId="29DD021C" w:rsidR="00192776" w:rsidRDefault="00192776">
          <w:pPr>
            <w:pStyle w:val="TOC2"/>
            <w:rPr>
              <w:rFonts w:asciiTheme="minorHAnsi" w:eastAsiaTheme="minorEastAsia" w:hAnsiTheme="minorHAnsi" w:cstheme="minorBidi"/>
              <w:color w:val="auto"/>
              <w:sz w:val="22"/>
              <w:szCs w:val="22"/>
              <w:lang w:eastAsia="en-GB"/>
            </w:rPr>
          </w:pPr>
          <w:hyperlink w:anchor="_Toc457475536" w:history="1">
            <w:r w:rsidRPr="00921E74">
              <w:rPr>
                <w:rStyle w:val="Hyperlink"/>
                <w:rFonts w:ascii="Arial" w:hAnsi="Arial"/>
              </w:rPr>
              <w:t>4.7</w:t>
            </w:r>
            <w:r>
              <w:rPr>
                <w:rFonts w:asciiTheme="minorHAnsi" w:eastAsiaTheme="minorEastAsia" w:hAnsiTheme="minorHAnsi" w:cstheme="minorBidi"/>
                <w:color w:val="auto"/>
                <w:sz w:val="22"/>
                <w:szCs w:val="22"/>
                <w:lang w:eastAsia="en-GB"/>
              </w:rPr>
              <w:tab/>
            </w:r>
            <w:r w:rsidRPr="00921E74">
              <w:rPr>
                <w:rStyle w:val="Hyperlink"/>
                <w:rFonts w:ascii="Arial" w:hAnsi="Arial"/>
              </w:rPr>
              <w:t>Service delivery options – who will deliver the project</w:t>
            </w:r>
            <w:r>
              <w:rPr>
                <w:webHidden/>
              </w:rPr>
              <w:tab/>
            </w:r>
            <w:r>
              <w:rPr>
                <w:webHidden/>
              </w:rPr>
              <w:fldChar w:fldCharType="begin"/>
            </w:r>
            <w:r>
              <w:rPr>
                <w:webHidden/>
              </w:rPr>
              <w:instrText xml:space="preserve"> PAGEREF _Toc457475536 \h </w:instrText>
            </w:r>
            <w:r>
              <w:rPr>
                <w:webHidden/>
              </w:rPr>
            </w:r>
            <w:r>
              <w:rPr>
                <w:webHidden/>
              </w:rPr>
              <w:fldChar w:fldCharType="separate"/>
            </w:r>
            <w:r>
              <w:rPr>
                <w:webHidden/>
              </w:rPr>
              <w:t>23</w:t>
            </w:r>
            <w:r>
              <w:rPr>
                <w:webHidden/>
              </w:rPr>
              <w:fldChar w:fldCharType="end"/>
            </w:r>
          </w:hyperlink>
        </w:p>
        <w:p w14:paraId="08191FFF" w14:textId="48B7A9D0" w:rsidR="00192776" w:rsidRDefault="00192776">
          <w:pPr>
            <w:pStyle w:val="TOC2"/>
            <w:rPr>
              <w:rFonts w:asciiTheme="minorHAnsi" w:eastAsiaTheme="minorEastAsia" w:hAnsiTheme="minorHAnsi" w:cstheme="minorBidi"/>
              <w:color w:val="auto"/>
              <w:sz w:val="22"/>
              <w:szCs w:val="22"/>
              <w:lang w:eastAsia="en-GB"/>
            </w:rPr>
          </w:pPr>
          <w:hyperlink w:anchor="_Toc457475537" w:history="1">
            <w:r w:rsidRPr="00921E74">
              <w:rPr>
                <w:rStyle w:val="Hyperlink"/>
                <w:rFonts w:ascii="Arial" w:hAnsi="Arial"/>
              </w:rPr>
              <w:t>4.8</w:t>
            </w:r>
            <w:r>
              <w:rPr>
                <w:rFonts w:asciiTheme="minorHAnsi" w:eastAsiaTheme="minorEastAsia" w:hAnsiTheme="minorHAnsi" w:cstheme="minorBidi"/>
                <w:color w:val="auto"/>
                <w:sz w:val="22"/>
                <w:szCs w:val="22"/>
                <w:lang w:eastAsia="en-GB"/>
              </w:rPr>
              <w:tab/>
            </w:r>
            <w:r w:rsidRPr="00921E74">
              <w:rPr>
                <w:rStyle w:val="Hyperlink"/>
                <w:rFonts w:ascii="Arial" w:hAnsi="Arial"/>
              </w:rPr>
              <w:t>Risk log</w:t>
            </w:r>
            <w:r>
              <w:rPr>
                <w:webHidden/>
              </w:rPr>
              <w:tab/>
            </w:r>
            <w:r>
              <w:rPr>
                <w:webHidden/>
              </w:rPr>
              <w:fldChar w:fldCharType="begin"/>
            </w:r>
            <w:r>
              <w:rPr>
                <w:webHidden/>
              </w:rPr>
              <w:instrText xml:space="preserve"> PAGEREF _Toc457475537 \h </w:instrText>
            </w:r>
            <w:r>
              <w:rPr>
                <w:webHidden/>
              </w:rPr>
            </w:r>
            <w:r>
              <w:rPr>
                <w:webHidden/>
              </w:rPr>
              <w:fldChar w:fldCharType="separate"/>
            </w:r>
            <w:r>
              <w:rPr>
                <w:webHidden/>
              </w:rPr>
              <w:t>23</w:t>
            </w:r>
            <w:r>
              <w:rPr>
                <w:webHidden/>
              </w:rPr>
              <w:fldChar w:fldCharType="end"/>
            </w:r>
          </w:hyperlink>
        </w:p>
        <w:p w14:paraId="46ED252C" w14:textId="762F9192" w:rsidR="00192776" w:rsidRDefault="00192776">
          <w:pPr>
            <w:pStyle w:val="TOC1"/>
            <w:rPr>
              <w:rFonts w:asciiTheme="minorHAnsi" w:eastAsiaTheme="minorEastAsia" w:hAnsiTheme="minorHAnsi" w:cstheme="minorBidi"/>
              <w:sz w:val="22"/>
              <w:szCs w:val="22"/>
              <w:lang w:eastAsia="en-GB"/>
            </w:rPr>
          </w:pPr>
          <w:hyperlink w:anchor="_Toc457475538" w:history="1">
            <w:r w:rsidRPr="00921E74">
              <w:rPr>
                <w:rStyle w:val="Hyperlink"/>
                <w:rFonts w:ascii="Arial" w:hAnsi="Arial" w:cs="Arial"/>
              </w:rPr>
              <w:t>5</w:t>
            </w:r>
            <w:r>
              <w:rPr>
                <w:rFonts w:asciiTheme="minorHAnsi" w:eastAsiaTheme="minorEastAsia" w:hAnsiTheme="minorHAnsi" w:cstheme="minorBidi"/>
                <w:sz w:val="22"/>
                <w:szCs w:val="22"/>
                <w:lang w:eastAsia="en-GB"/>
              </w:rPr>
              <w:tab/>
            </w:r>
            <w:r w:rsidRPr="00921E74">
              <w:rPr>
                <w:rStyle w:val="Hyperlink"/>
                <w:rFonts w:ascii="Arial" w:hAnsi="Arial" w:cs="Arial"/>
              </w:rPr>
              <w:t>Financial Case</w:t>
            </w:r>
            <w:r>
              <w:rPr>
                <w:webHidden/>
              </w:rPr>
              <w:tab/>
            </w:r>
            <w:r>
              <w:rPr>
                <w:webHidden/>
              </w:rPr>
              <w:fldChar w:fldCharType="begin"/>
            </w:r>
            <w:r>
              <w:rPr>
                <w:webHidden/>
              </w:rPr>
              <w:instrText xml:space="preserve"> PAGEREF _Toc457475538 \h </w:instrText>
            </w:r>
            <w:r>
              <w:rPr>
                <w:webHidden/>
              </w:rPr>
            </w:r>
            <w:r>
              <w:rPr>
                <w:webHidden/>
              </w:rPr>
              <w:fldChar w:fldCharType="separate"/>
            </w:r>
            <w:r>
              <w:rPr>
                <w:webHidden/>
              </w:rPr>
              <w:t>25</w:t>
            </w:r>
            <w:r>
              <w:rPr>
                <w:webHidden/>
              </w:rPr>
              <w:fldChar w:fldCharType="end"/>
            </w:r>
          </w:hyperlink>
        </w:p>
        <w:p w14:paraId="12B7D0EB" w14:textId="7717A61D" w:rsidR="00192776" w:rsidRDefault="00192776">
          <w:pPr>
            <w:pStyle w:val="TOC2"/>
            <w:rPr>
              <w:rFonts w:asciiTheme="minorHAnsi" w:eastAsiaTheme="minorEastAsia" w:hAnsiTheme="minorHAnsi" w:cstheme="minorBidi"/>
              <w:color w:val="auto"/>
              <w:sz w:val="22"/>
              <w:szCs w:val="22"/>
              <w:lang w:eastAsia="en-GB"/>
            </w:rPr>
          </w:pPr>
          <w:hyperlink w:anchor="_Toc457475539" w:history="1">
            <w:r w:rsidRPr="00921E74">
              <w:rPr>
                <w:rStyle w:val="Hyperlink"/>
                <w:rFonts w:ascii="Arial" w:hAnsi="Arial"/>
              </w:rPr>
              <w:t>5.1</w:t>
            </w:r>
            <w:r>
              <w:rPr>
                <w:rFonts w:asciiTheme="minorHAnsi" w:eastAsiaTheme="minorEastAsia" w:hAnsiTheme="minorHAnsi" w:cstheme="minorBidi"/>
                <w:color w:val="auto"/>
                <w:sz w:val="22"/>
                <w:szCs w:val="22"/>
                <w:lang w:eastAsia="en-GB"/>
              </w:rPr>
              <w:tab/>
            </w:r>
            <w:r w:rsidRPr="00921E74">
              <w:rPr>
                <w:rStyle w:val="Hyperlink"/>
                <w:rFonts w:ascii="Arial" w:hAnsi="Arial"/>
              </w:rPr>
              <w:t>Overview</w:t>
            </w:r>
            <w:r>
              <w:rPr>
                <w:webHidden/>
              </w:rPr>
              <w:tab/>
            </w:r>
            <w:r>
              <w:rPr>
                <w:webHidden/>
              </w:rPr>
              <w:fldChar w:fldCharType="begin"/>
            </w:r>
            <w:r>
              <w:rPr>
                <w:webHidden/>
              </w:rPr>
              <w:instrText xml:space="preserve"> PAGEREF _Toc457475539 \h </w:instrText>
            </w:r>
            <w:r>
              <w:rPr>
                <w:webHidden/>
              </w:rPr>
            </w:r>
            <w:r>
              <w:rPr>
                <w:webHidden/>
              </w:rPr>
              <w:fldChar w:fldCharType="separate"/>
            </w:r>
            <w:r>
              <w:rPr>
                <w:webHidden/>
              </w:rPr>
              <w:t>25</w:t>
            </w:r>
            <w:r>
              <w:rPr>
                <w:webHidden/>
              </w:rPr>
              <w:fldChar w:fldCharType="end"/>
            </w:r>
          </w:hyperlink>
        </w:p>
        <w:p w14:paraId="30D6893C" w14:textId="48C11185" w:rsidR="00192776" w:rsidRDefault="00192776">
          <w:pPr>
            <w:pStyle w:val="TOC2"/>
            <w:rPr>
              <w:rFonts w:asciiTheme="minorHAnsi" w:eastAsiaTheme="minorEastAsia" w:hAnsiTheme="minorHAnsi" w:cstheme="minorBidi"/>
              <w:color w:val="auto"/>
              <w:sz w:val="22"/>
              <w:szCs w:val="22"/>
              <w:lang w:eastAsia="en-GB"/>
            </w:rPr>
          </w:pPr>
          <w:hyperlink w:anchor="_Toc457475540" w:history="1">
            <w:r w:rsidRPr="00921E74">
              <w:rPr>
                <w:rStyle w:val="Hyperlink"/>
                <w:rFonts w:ascii="Arial" w:hAnsi="Arial"/>
              </w:rPr>
              <w:t>5.2</w:t>
            </w:r>
            <w:r>
              <w:rPr>
                <w:rFonts w:asciiTheme="minorHAnsi" w:eastAsiaTheme="minorEastAsia" w:hAnsiTheme="minorHAnsi" w:cstheme="minorBidi"/>
                <w:color w:val="auto"/>
                <w:sz w:val="22"/>
                <w:szCs w:val="22"/>
                <w:lang w:eastAsia="en-GB"/>
              </w:rPr>
              <w:tab/>
            </w:r>
            <w:r w:rsidRPr="00921E74">
              <w:rPr>
                <w:rStyle w:val="Hyperlink"/>
                <w:rFonts w:ascii="Arial" w:hAnsi="Arial"/>
              </w:rPr>
              <w:t>Development costs</w:t>
            </w:r>
            <w:r>
              <w:rPr>
                <w:webHidden/>
              </w:rPr>
              <w:tab/>
            </w:r>
            <w:r>
              <w:rPr>
                <w:webHidden/>
              </w:rPr>
              <w:fldChar w:fldCharType="begin"/>
            </w:r>
            <w:r>
              <w:rPr>
                <w:webHidden/>
              </w:rPr>
              <w:instrText xml:space="preserve"> PAGEREF _Toc457475540 \h </w:instrText>
            </w:r>
            <w:r>
              <w:rPr>
                <w:webHidden/>
              </w:rPr>
            </w:r>
            <w:r>
              <w:rPr>
                <w:webHidden/>
              </w:rPr>
              <w:fldChar w:fldCharType="separate"/>
            </w:r>
            <w:r>
              <w:rPr>
                <w:webHidden/>
              </w:rPr>
              <w:t>25</w:t>
            </w:r>
            <w:r>
              <w:rPr>
                <w:webHidden/>
              </w:rPr>
              <w:fldChar w:fldCharType="end"/>
            </w:r>
          </w:hyperlink>
        </w:p>
        <w:p w14:paraId="315B8FAD" w14:textId="40A026A7" w:rsidR="00192776" w:rsidRDefault="00192776">
          <w:pPr>
            <w:pStyle w:val="TOC2"/>
            <w:rPr>
              <w:rFonts w:asciiTheme="minorHAnsi" w:eastAsiaTheme="minorEastAsia" w:hAnsiTheme="minorHAnsi" w:cstheme="minorBidi"/>
              <w:color w:val="auto"/>
              <w:sz w:val="22"/>
              <w:szCs w:val="22"/>
              <w:lang w:eastAsia="en-GB"/>
            </w:rPr>
          </w:pPr>
          <w:hyperlink w:anchor="_Toc457475541" w:history="1">
            <w:r w:rsidRPr="00921E74">
              <w:rPr>
                <w:rStyle w:val="Hyperlink"/>
                <w:rFonts w:ascii="Arial" w:hAnsi="Arial"/>
              </w:rPr>
              <w:t>5.3</w:t>
            </w:r>
            <w:r>
              <w:rPr>
                <w:rFonts w:asciiTheme="minorHAnsi" w:eastAsiaTheme="minorEastAsia" w:hAnsiTheme="minorHAnsi" w:cstheme="minorBidi"/>
                <w:color w:val="auto"/>
                <w:sz w:val="22"/>
                <w:szCs w:val="22"/>
                <w:lang w:eastAsia="en-GB"/>
              </w:rPr>
              <w:tab/>
            </w:r>
            <w:r w:rsidRPr="00921E74">
              <w:rPr>
                <w:rStyle w:val="Hyperlink"/>
                <w:rFonts w:ascii="Arial" w:hAnsi="Arial"/>
              </w:rPr>
              <w:t>Development appraisal assumptions</w:t>
            </w:r>
            <w:r>
              <w:rPr>
                <w:webHidden/>
              </w:rPr>
              <w:tab/>
            </w:r>
            <w:r>
              <w:rPr>
                <w:webHidden/>
              </w:rPr>
              <w:fldChar w:fldCharType="begin"/>
            </w:r>
            <w:r>
              <w:rPr>
                <w:webHidden/>
              </w:rPr>
              <w:instrText xml:space="preserve"> PAGEREF _Toc457475541 \h </w:instrText>
            </w:r>
            <w:r>
              <w:rPr>
                <w:webHidden/>
              </w:rPr>
            </w:r>
            <w:r>
              <w:rPr>
                <w:webHidden/>
              </w:rPr>
              <w:fldChar w:fldCharType="separate"/>
            </w:r>
            <w:r>
              <w:rPr>
                <w:webHidden/>
              </w:rPr>
              <w:t>25</w:t>
            </w:r>
            <w:r>
              <w:rPr>
                <w:webHidden/>
              </w:rPr>
              <w:fldChar w:fldCharType="end"/>
            </w:r>
          </w:hyperlink>
        </w:p>
        <w:p w14:paraId="20A3A143" w14:textId="261F7F4B" w:rsidR="00192776" w:rsidRDefault="00192776">
          <w:pPr>
            <w:pStyle w:val="TOC2"/>
            <w:rPr>
              <w:rFonts w:asciiTheme="minorHAnsi" w:eastAsiaTheme="minorEastAsia" w:hAnsiTheme="minorHAnsi" w:cstheme="minorBidi"/>
              <w:color w:val="auto"/>
              <w:sz w:val="22"/>
              <w:szCs w:val="22"/>
              <w:lang w:eastAsia="en-GB"/>
            </w:rPr>
          </w:pPr>
          <w:hyperlink w:anchor="_Toc457475542" w:history="1">
            <w:r w:rsidRPr="00921E74">
              <w:rPr>
                <w:rStyle w:val="Hyperlink"/>
                <w:rFonts w:ascii="Arial" w:hAnsi="Arial"/>
              </w:rPr>
              <w:t>5.4</w:t>
            </w:r>
            <w:r>
              <w:rPr>
                <w:rFonts w:asciiTheme="minorHAnsi" w:eastAsiaTheme="minorEastAsia" w:hAnsiTheme="minorHAnsi" w:cstheme="minorBidi"/>
                <w:color w:val="auto"/>
                <w:sz w:val="22"/>
                <w:szCs w:val="22"/>
                <w:lang w:eastAsia="en-GB"/>
              </w:rPr>
              <w:tab/>
            </w:r>
            <w:r w:rsidRPr="00921E74">
              <w:rPr>
                <w:rStyle w:val="Hyperlink"/>
                <w:rFonts w:ascii="Arial" w:hAnsi="Arial"/>
              </w:rPr>
              <w:t>Recurrent revenue</w:t>
            </w:r>
            <w:r>
              <w:rPr>
                <w:webHidden/>
              </w:rPr>
              <w:tab/>
            </w:r>
            <w:r>
              <w:rPr>
                <w:webHidden/>
              </w:rPr>
              <w:fldChar w:fldCharType="begin"/>
            </w:r>
            <w:r>
              <w:rPr>
                <w:webHidden/>
              </w:rPr>
              <w:instrText xml:space="preserve"> PAGEREF _Toc457475542 \h </w:instrText>
            </w:r>
            <w:r>
              <w:rPr>
                <w:webHidden/>
              </w:rPr>
            </w:r>
            <w:r>
              <w:rPr>
                <w:webHidden/>
              </w:rPr>
              <w:fldChar w:fldCharType="separate"/>
            </w:r>
            <w:r>
              <w:rPr>
                <w:webHidden/>
              </w:rPr>
              <w:t>25</w:t>
            </w:r>
            <w:r>
              <w:rPr>
                <w:webHidden/>
              </w:rPr>
              <w:fldChar w:fldCharType="end"/>
            </w:r>
          </w:hyperlink>
        </w:p>
        <w:p w14:paraId="406E50C5" w14:textId="6C8CE548" w:rsidR="00192776" w:rsidRDefault="00192776">
          <w:pPr>
            <w:pStyle w:val="TOC2"/>
            <w:rPr>
              <w:rFonts w:asciiTheme="minorHAnsi" w:eastAsiaTheme="minorEastAsia" w:hAnsiTheme="minorHAnsi" w:cstheme="minorBidi"/>
              <w:color w:val="auto"/>
              <w:sz w:val="22"/>
              <w:szCs w:val="22"/>
              <w:lang w:eastAsia="en-GB"/>
            </w:rPr>
          </w:pPr>
          <w:hyperlink w:anchor="_Toc457475543" w:history="1">
            <w:r w:rsidRPr="00921E74">
              <w:rPr>
                <w:rStyle w:val="Hyperlink"/>
                <w:rFonts w:ascii="Arial" w:hAnsi="Arial"/>
              </w:rPr>
              <w:t>5.5</w:t>
            </w:r>
            <w:r>
              <w:rPr>
                <w:rFonts w:asciiTheme="minorHAnsi" w:eastAsiaTheme="minorEastAsia" w:hAnsiTheme="minorHAnsi" w:cstheme="minorBidi"/>
                <w:color w:val="auto"/>
                <w:sz w:val="22"/>
                <w:szCs w:val="22"/>
                <w:lang w:eastAsia="en-GB"/>
              </w:rPr>
              <w:tab/>
            </w:r>
            <w:r w:rsidRPr="00921E74">
              <w:rPr>
                <w:rStyle w:val="Hyperlink"/>
                <w:rFonts w:ascii="Arial" w:hAnsi="Arial"/>
              </w:rPr>
              <w:t>Operational costs</w:t>
            </w:r>
            <w:r>
              <w:rPr>
                <w:webHidden/>
              </w:rPr>
              <w:tab/>
            </w:r>
            <w:r>
              <w:rPr>
                <w:webHidden/>
              </w:rPr>
              <w:fldChar w:fldCharType="begin"/>
            </w:r>
            <w:r>
              <w:rPr>
                <w:webHidden/>
              </w:rPr>
              <w:instrText xml:space="preserve"> PAGEREF _Toc457475543 \h </w:instrText>
            </w:r>
            <w:r>
              <w:rPr>
                <w:webHidden/>
              </w:rPr>
            </w:r>
            <w:r>
              <w:rPr>
                <w:webHidden/>
              </w:rPr>
              <w:fldChar w:fldCharType="separate"/>
            </w:r>
            <w:r>
              <w:rPr>
                <w:webHidden/>
              </w:rPr>
              <w:t>27</w:t>
            </w:r>
            <w:r>
              <w:rPr>
                <w:webHidden/>
              </w:rPr>
              <w:fldChar w:fldCharType="end"/>
            </w:r>
          </w:hyperlink>
        </w:p>
        <w:p w14:paraId="631D6FB4" w14:textId="54DA8941" w:rsidR="00192776" w:rsidRDefault="00192776">
          <w:pPr>
            <w:pStyle w:val="TOC2"/>
            <w:rPr>
              <w:rFonts w:asciiTheme="minorHAnsi" w:eastAsiaTheme="minorEastAsia" w:hAnsiTheme="minorHAnsi" w:cstheme="minorBidi"/>
              <w:color w:val="auto"/>
              <w:sz w:val="22"/>
              <w:szCs w:val="22"/>
              <w:lang w:eastAsia="en-GB"/>
            </w:rPr>
          </w:pPr>
          <w:hyperlink w:anchor="_Toc457475544" w:history="1">
            <w:r w:rsidRPr="00921E74">
              <w:rPr>
                <w:rStyle w:val="Hyperlink"/>
                <w:rFonts w:ascii="Arial" w:hAnsi="Arial"/>
              </w:rPr>
              <w:t>5.6</w:t>
            </w:r>
            <w:r>
              <w:rPr>
                <w:rFonts w:asciiTheme="minorHAnsi" w:eastAsiaTheme="minorEastAsia" w:hAnsiTheme="minorHAnsi" w:cstheme="minorBidi"/>
                <w:color w:val="auto"/>
                <w:sz w:val="22"/>
                <w:szCs w:val="22"/>
                <w:lang w:eastAsia="en-GB"/>
              </w:rPr>
              <w:tab/>
            </w:r>
            <w:r w:rsidRPr="00921E74">
              <w:rPr>
                <w:rStyle w:val="Hyperlink"/>
                <w:rFonts w:ascii="Arial" w:hAnsi="Arial"/>
              </w:rPr>
              <w:t>Operational profit and loss appraisal</w:t>
            </w:r>
            <w:r>
              <w:rPr>
                <w:webHidden/>
              </w:rPr>
              <w:tab/>
            </w:r>
            <w:r>
              <w:rPr>
                <w:webHidden/>
              </w:rPr>
              <w:fldChar w:fldCharType="begin"/>
            </w:r>
            <w:r>
              <w:rPr>
                <w:webHidden/>
              </w:rPr>
              <w:instrText xml:space="preserve"> PAGEREF _Toc457475544 \h </w:instrText>
            </w:r>
            <w:r>
              <w:rPr>
                <w:webHidden/>
              </w:rPr>
            </w:r>
            <w:r>
              <w:rPr>
                <w:webHidden/>
              </w:rPr>
              <w:fldChar w:fldCharType="separate"/>
            </w:r>
            <w:r>
              <w:rPr>
                <w:webHidden/>
              </w:rPr>
              <w:t>27</w:t>
            </w:r>
            <w:r>
              <w:rPr>
                <w:webHidden/>
              </w:rPr>
              <w:fldChar w:fldCharType="end"/>
            </w:r>
          </w:hyperlink>
        </w:p>
        <w:p w14:paraId="7B5339EF" w14:textId="6E967275" w:rsidR="00192776" w:rsidRDefault="00192776">
          <w:pPr>
            <w:pStyle w:val="TOC2"/>
            <w:rPr>
              <w:rFonts w:asciiTheme="minorHAnsi" w:eastAsiaTheme="minorEastAsia" w:hAnsiTheme="minorHAnsi" w:cstheme="minorBidi"/>
              <w:color w:val="auto"/>
              <w:sz w:val="22"/>
              <w:szCs w:val="22"/>
              <w:lang w:eastAsia="en-GB"/>
            </w:rPr>
          </w:pPr>
          <w:hyperlink w:anchor="_Toc457475545" w:history="1">
            <w:r w:rsidRPr="00921E74">
              <w:rPr>
                <w:rStyle w:val="Hyperlink"/>
                <w:rFonts w:ascii="Arial" w:hAnsi="Arial"/>
              </w:rPr>
              <w:t>5.7</w:t>
            </w:r>
            <w:r>
              <w:rPr>
                <w:rFonts w:asciiTheme="minorHAnsi" w:eastAsiaTheme="minorEastAsia" w:hAnsiTheme="minorHAnsi" w:cstheme="minorBidi"/>
                <w:color w:val="auto"/>
                <w:sz w:val="22"/>
                <w:szCs w:val="22"/>
                <w:lang w:eastAsia="en-GB"/>
              </w:rPr>
              <w:tab/>
            </w:r>
            <w:r w:rsidRPr="00921E74">
              <w:rPr>
                <w:rStyle w:val="Hyperlink"/>
                <w:rFonts w:ascii="Arial" w:hAnsi="Arial"/>
              </w:rPr>
              <w:t>Operational profitability</w:t>
            </w:r>
            <w:r>
              <w:rPr>
                <w:webHidden/>
              </w:rPr>
              <w:tab/>
            </w:r>
            <w:r>
              <w:rPr>
                <w:webHidden/>
              </w:rPr>
              <w:fldChar w:fldCharType="begin"/>
            </w:r>
            <w:r>
              <w:rPr>
                <w:webHidden/>
              </w:rPr>
              <w:instrText xml:space="preserve"> PAGEREF _Toc457475545 \h </w:instrText>
            </w:r>
            <w:r>
              <w:rPr>
                <w:webHidden/>
              </w:rPr>
            </w:r>
            <w:r>
              <w:rPr>
                <w:webHidden/>
              </w:rPr>
              <w:fldChar w:fldCharType="separate"/>
            </w:r>
            <w:r>
              <w:rPr>
                <w:webHidden/>
              </w:rPr>
              <w:t>27</w:t>
            </w:r>
            <w:r>
              <w:rPr>
                <w:webHidden/>
              </w:rPr>
              <w:fldChar w:fldCharType="end"/>
            </w:r>
          </w:hyperlink>
        </w:p>
        <w:p w14:paraId="42E27518" w14:textId="550B720A" w:rsidR="00192776" w:rsidRDefault="00192776">
          <w:pPr>
            <w:pStyle w:val="TOC2"/>
            <w:rPr>
              <w:rFonts w:asciiTheme="minorHAnsi" w:eastAsiaTheme="minorEastAsia" w:hAnsiTheme="minorHAnsi" w:cstheme="minorBidi"/>
              <w:color w:val="auto"/>
              <w:sz w:val="22"/>
              <w:szCs w:val="22"/>
              <w:lang w:eastAsia="en-GB"/>
            </w:rPr>
          </w:pPr>
          <w:hyperlink w:anchor="_Toc457475546" w:history="1">
            <w:r w:rsidRPr="00921E74">
              <w:rPr>
                <w:rStyle w:val="Hyperlink"/>
                <w:rFonts w:ascii="Arial" w:hAnsi="Arial"/>
              </w:rPr>
              <w:t>5.8</w:t>
            </w:r>
            <w:r>
              <w:rPr>
                <w:rFonts w:asciiTheme="minorHAnsi" w:eastAsiaTheme="minorEastAsia" w:hAnsiTheme="minorHAnsi" w:cstheme="minorBidi"/>
                <w:color w:val="auto"/>
                <w:sz w:val="22"/>
                <w:szCs w:val="22"/>
                <w:lang w:eastAsia="en-GB"/>
              </w:rPr>
              <w:tab/>
            </w:r>
            <w:r w:rsidRPr="00921E74">
              <w:rPr>
                <w:rStyle w:val="Hyperlink"/>
                <w:rFonts w:ascii="Arial" w:hAnsi="Arial"/>
              </w:rPr>
              <w:t>Development and Operational analysis</w:t>
            </w:r>
            <w:r>
              <w:rPr>
                <w:webHidden/>
              </w:rPr>
              <w:tab/>
            </w:r>
            <w:r>
              <w:rPr>
                <w:webHidden/>
              </w:rPr>
              <w:fldChar w:fldCharType="begin"/>
            </w:r>
            <w:r>
              <w:rPr>
                <w:webHidden/>
              </w:rPr>
              <w:instrText xml:space="preserve"> PAGEREF _Toc457475546 \h </w:instrText>
            </w:r>
            <w:r>
              <w:rPr>
                <w:webHidden/>
              </w:rPr>
            </w:r>
            <w:r>
              <w:rPr>
                <w:webHidden/>
              </w:rPr>
              <w:fldChar w:fldCharType="separate"/>
            </w:r>
            <w:r>
              <w:rPr>
                <w:webHidden/>
              </w:rPr>
              <w:t>29</w:t>
            </w:r>
            <w:r>
              <w:rPr>
                <w:webHidden/>
              </w:rPr>
              <w:fldChar w:fldCharType="end"/>
            </w:r>
          </w:hyperlink>
        </w:p>
        <w:p w14:paraId="04B2E985" w14:textId="622F8C7D" w:rsidR="00192776" w:rsidRDefault="00192776">
          <w:pPr>
            <w:pStyle w:val="TOC2"/>
            <w:rPr>
              <w:rFonts w:asciiTheme="minorHAnsi" w:eastAsiaTheme="minorEastAsia" w:hAnsiTheme="minorHAnsi" w:cstheme="minorBidi"/>
              <w:color w:val="auto"/>
              <w:sz w:val="22"/>
              <w:szCs w:val="22"/>
              <w:lang w:eastAsia="en-GB"/>
            </w:rPr>
          </w:pPr>
          <w:hyperlink w:anchor="_Toc457475547" w:history="1">
            <w:r w:rsidRPr="00921E74">
              <w:rPr>
                <w:rStyle w:val="Hyperlink"/>
                <w:rFonts w:ascii="Arial" w:hAnsi="Arial"/>
              </w:rPr>
              <w:t>5.9</w:t>
            </w:r>
            <w:r>
              <w:rPr>
                <w:rFonts w:asciiTheme="minorHAnsi" w:eastAsiaTheme="minorEastAsia" w:hAnsiTheme="minorHAnsi" w:cstheme="minorBidi"/>
                <w:color w:val="auto"/>
                <w:sz w:val="22"/>
                <w:szCs w:val="22"/>
                <w:lang w:eastAsia="en-GB"/>
              </w:rPr>
              <w:tab/>
            </w:r>
            <w:r w:rsidRPr="00921E74">
              <w:rPr>
                <w:rStyle w:val="Hyperlink"/>
                <w:rFonts w:ascii="Arial" w:hAnsi="Arial"/>
              </w:rPr>
              <w:t>Historic building funding</w:t>
            </w:r>
            <w:r>
              <w:rPr>
                <w:webHidden/>
              </w:rPr>
              <w:tab/>
            </w:r>
            <w:r>
              <w:rPr>
                <w:webHidden/>
              </w:rPr>
              <w:fldChar w:fldCharType="begin"/>
            </w:r>
            <w:r>
              <w:rPr>
                <w:webHidden/>
              </w:rPr>
              <w:instrText xml:space="preserve"> PAGEREF _Toc457475547 \h </w:instrText>
            </w:r>
            <w:r>
              <w:rPr>
                <w:webHidden/>
              </w:rPr>
            </w:r>
            <w:r>
              <w:rPr>
                <w:webHidden/>
              </w:rPr>
              <w:fldChar w:fldCharType="separate"/>
            </w:r>
            <w:r>
              <w:rPr>
                <w:webHidden/>
              </w:rPr>
              <w:t>29</w:t>
            </w:r>
            <w:r>
              <w:rPr>
                <w:webHidden/>
              </w:rPr>
              <w:fldChar w:fldCharType="end"/>
            </w:r>
          </w:hyperlink>
        </w:p>
        <w:p w14:paraId="5EB557F3" w14:textId="5B1840B3" w:rsidR="00192776" w:rsidRDefault="00192776">
          <w:pPr>
            <w:pStyle w:val="TOC1"/>
            <w:rPr>
              <w:rFonts w:asciiTheme="minorHAnsi" w:eastAsiaTheme="minorEastAsia" w:hAnsiTheme="minorHAnsi" w:cstheme="minorBidi"/>
              <w:sz w:val="22"/>
              <w:szCs w:val="22"/>
              <w:lang w:eastAsia="en-GB"/>
            </w:rPr>
          </w:pPr>
          <w:hyperlink w:anchor="_Toc457475548" w:history="1">
            <w:r w:rsidRPr="00921E74">
              <w:rPr>
                <w:rStyle w:val="Hyperlink"/>
                <w:rFonts w:ascii="Arial" w:hAnsi="Arial" w:cs="Arial"/>
              </w:rPr>
              <w:t>6</w:t>
            </w:r>
            <w:r>
              <w:rPr>
                <w:rFonts w:asciiTheme="minorHAnsi" w:eastAsiaTheme="minorEastAsia" w:hAnsiTheme="minorHAnsi" w:cstheme="minorBidi"/>
                <w:sz w:val="22"/>
                <w:szCs w:val="22"/>
                <w:lang w:eastAsia="en-GB"/>
              </w:rPr>
              <w:tab/>
            </w:r>
            <w:r w:rsidRPr="00921E74">
              <w:rPr>
                <w:rStyle w:val="Hyperlink"/>
                <w:rFonts w:ascii="Arial" w:hAnsi="Arial" w:cs="Arial"/>
              </w:rPr>
              <w:t>Commercial Case</w:t>
            </w:r>
            <w:r>
              <w:rPr>
                <w:webHidden/>
              </w:rPr>
              <w:tab/>
            </w:r>
            <w:r>
              <w:rPr>
                <w:webHidden/>
              </w:rPr>
              <w:fldChar w:fldCharType="begin"/>
            </w:r>
            <w:r>
              <w:rPr>
                <w:webHidden/>
              </w:rPr>
              <w:instrText xml:space="preserve"> PAGEREF _Toc457475548 \h </w:instrText>
            </w:r>
            <w:r>
              <w:rPr>
                <w:webHidden/>
              </w:rPr>
            </w:r>
            <w:r>
              <w:rPr>
                <w:webHidden/>
              </w:rPr>
              <w:fldChar w:fldCharType="separate"/>
            </w:r>
            <w:r>
              <w:rPr>
                <w:webHidden/>
              </w:rPr>
              <w:t>31</w:t>
            </w:r>
            <w:r>
              <w:rPr>
                <w:webHidden/>
              </w:rPr>
              <w:fldChar w:fldCharType="end"/>
            </w:r>
          </w:hyperlink>
        </w:p>
        <w:p w14:paraId="6DFBEDCD" w14:textId="7B34854A" w:rsidR="00192776" w:rsidRDefault="00192776">
          <w:pPr>
            <w:pStyle w:val="TOC2"/>
            <w:rPr>
              <w:rFonts w:asciiTheme="minorHAnsi" w:eastAsiaTheme="minorEastAsia" w:hAnsiTheme="minorHAnsi" w:cstheme="minorBidi"/>
              <w:color w:val="auto"/>
              <w:sz w:val="22"/>
              <w:szCs w:val="22"/>
              <w:lang w:eastAsia="en-GB"/>
            </w:rPr>
          </w:pPr>
          <w:hyperlink w:anchor="_Toc457475549" w:history="1">
            <w:r w:rsidRPr="00921E74">
              <w:rPr>
                <w:rStyle w:val="Hyperlink"/>
                <w:rFonts w:ascii="Arial" w:hAnsi="Arial"/>
              </w:rPr>
              <w:t>6.1</w:t>
            </w:r>
            <w:r>
              <w:rPr>
                <w:rFonts w:asciiTheme="minorHAnsi" w:eastAsiaTheme="minorEastAsia" w:hAnsiTheme="minorHAnsi" w:cstheme="minorBidi"/>
                <w:color w:val="auto"/>
                <w:sz w:val="22"/>
                <w:szCs w:val="22"/>
                <w:lang w:eastAsia="en-GB"/>
              </w:rPr>
              <w:tab/>
            </w:r>
            <w:r w:rsidRPr="00921E74">
              <w:rPr>
                <w:rStyle w:val="Hyperlink"/>
                <w:rFonts w:ascii="Arial" w:hAnsi="Arial"/>
              </w:rPr>
              <w:t>Overview</w:t>
            </w:r>
            <w:r>
              <w:rPr>
                <w:webHidden/>
              </w:rPr>
              <w:tab/>
            </w:r>
            <w:r>
              <w:rPr>
                <w:webHidden/>
              </w:rPr>
              <w:fldChar w:fldCharType="begin"/>
            </w:r>
            <w:r>
              <w:rPr>
                <w:webHidden/>
              </w:rPr>
              <w:instrText xml:space="preserve"> PAGEREF _Toc457475549 \h </w:instrText>
            </w:r>
            <w:r>
              <w:rPr>
                <w:webHidden/>
              </w:rPr>
            </w:r>
            <w:r>
              <w:rPr>
                <w:webHidden/>
              </w:rPr>
              <w:fldChar w:fldCharType="separate"/>
            </w:r>
            <w:r>
              <w:rPr>
                <w:webHidden/>
              </w:rPr>
              <w:t>31</w:t>
            </w:r>
            <w:r>
              <w:rPr>
                <w:webHidden/>
              </w:rPr>
              <w:fldChar w:fldCharType="end"/>
            </w:r>
          </w:hyperlink>
        </w:p>
        <w:p w14:paraId="74DEBA38" w14:textId="1A82497E" w:rsidR="00192776" w:rsidRDefault="00192776">
          <w:pPr>
            <w:pStyle w:val="TOC2"/>
            <w:rPr>
              <w:rFonts w:asciiTheme="minorHAnsi" w:eastAsiaTheme="minorEastAsia" w:hAnsiTheme="minorHAnsi" w:cstheme="minorBidi"/>
              <w:color w:val="auto"/>
              <w:sz w:val="22"/>
              <w:szCs w:val="22"/>
              <w:lang w:eastAsia="en-GB"/>
            </w:rPr>
          </w:pPr>
          <w:hyperlink w:anchor="_Toc457475550" w:history="1">
            <w:r w:rsidRPr="00921E74">
              <w:rPr>
                <w:rStyle w:val="Hyperlink"/>
                <w:rFonts w:ascii="Arial" w:hAnsi="Arial"/>
              </w:rPr>
              <w:t>6.2</w:t>
            </w:r>
            <w:r>
              <w:rPr>
                <w:rFonts w:asciiTheme="minorHAnsi" w:eastAsiaTheme="minorEastAsia" w:hAnsiTheme="minorHAnsi" w:cstheme="minorBidi"/>
                <w:color w:val="auto"/>
                <w:sz w:val="22"/>
                <w:szCs w:val="22"/>
                <w:lang w:eastAsia="en-GB"/>
              </w:rPr>
              <w:tab/>
            </w:r>
            <w:r w:rsidRPr="00921E74">
              <w:rPr>
                <w:rStyle w:val="Hyperlink"/>
                <w:rFonts w:ascii="Arial" w:hAnsi="Arial"/>
              </w:rPr>
              <w:t>Procurement</w:t>
            </w:r>
            <w:r>
              <w:rPr>
                <w:webHidden/>
              </w:rPr>
              <w:tab/>
            </w:r>
            <w:r>
              <w:rPr>
                <w:webHidden/>
              </w:rPr>
              <w:fldChar w:fldCharType="begin"/>
            </w:r>
            <w:r>
              <w:rPr>
                <w:webHidden/>
              </w:rPr>
              <w:instrText xml:space="preserve"> PAGEREF _Toc457475550 \h </w:instrText>
            </w:r>
            <w:r>
              <w:rPr>
                <w:webHidden/>
              </w:rPr>
            </w:r>
            <w:r>
              <w:rPr>
                <w:webHidden/>
              </w:rPr>
              <w:fldChar w:fldCharType="separate"/>
            </w:r>
            <w:r>
              <w:rPr>
                <w:webHidden/>
              </w:rPr>
              <w:t>31</w:t>
            </w:r>
            <w:r>
              <w:rPr>
                <w:webHidden/>
              </w:rPr>
              <w:fldChar w:fldCharType="end"/>
            </w:r>
          </w:hyperlink>
        </w:p>
        <w:p w14:paraId="1F9AF427" w14:textId="08C4F3D8" w:rsidR="00192776" w:rsidRDefault="00192776">
          <w:pPr>
            <w:pStyle w:val="TOC2"/>
            <w:rPr>
              <w:rFonts w:asciiTheme="minorHAnsi" w:eastAsiaTheme="minorEastAsia" w:hAnsiTheme="minorHAnsi" w:cstheme="minorBidi"/>
              <w:color w:val="auto"/>
              <w:sz w:val="22"/>
              <w:szCs w:val="22"/>
              <w:lang w:eastAsia="en-GB"/>
            </w:rPr>
          </w:pPr>
          <w:hyperlink w:anchor="_Toc457475551" w:history="1">
            <w:r w:rsidRPr="00921E74">
              <w:rPr>
                <w:rStyle w:val="Hyperlink"/>
                <w:rFonts w:ascii="Arial" w:hAnsi="Arial"/>
              </w:rPr>
              <w:t>6.3</w:t>
            </w:r>
            <w:r>
              <w:rPr>
                <w:rFonts w:asciiTheme="minorHAnsi" w:eastAsiaTheme="minorEastAsia" w:hAnsiTheme="minorHAnsi" w:cstheme="minorBidi"/>
                <w:color w:val="auto"/>
                <w:sz w:val="22"/>
                <w:szCs w:val="22"/>
                <w:lang w:eastAsia="en-GB"/>
              </w:rPr>
              <w:tab/>
            </w:r>
            <w:r w:rsidRPr="00921E74">
              <w:rPr>
                <w:rStyle w:val="Hyperlink"/>
                <w:rFonts w:ascii="Arial" w:hAnsi="Arial"/>
              </w:rPr>
              <w:t>Funding Route</w:t>
            </w:r>
            <w:r>
              <w:rPr>
                <w:webHidden/>
              </w:rPr>
              <w:tab/>
            </w:r>
            <w:r>
              <w:rPr>
                <w:webHidden/>
              </w:rPr>
              <w:fldChar w:fldCharType="begin"/>
            </w:r>
            <w:r>
              <w:rPr>
                <w:webHidden/>
              </w:rPr>
              <w:instrText xml:space="preserve"> PAGEREF _Toc457475551 \h </w:instrText>
            </w:r>
            <w:r>
              <w:rPr>
                <w:webHidden/>
              </w:rPr>
            </w:r>
            <w:r>
              <w:rPr>
                <w:webHidden/>
              </w:rPr>
              <w:fldChar w:fldCharType="separate"/>
            </w:r>
            <w:r>
              <w:rPr>
                <w:webHidden/>
              </w:rPr>
              <w:t>31</w:t>
            </w:r>
            <w:r>
              <w:rPr>
                <w:webHidden/>
              </w:rPr>
              <w:fldChar w:fldCharType="end"/>
            </w:r>
          </w:hyperlink>
        </w:p>
        <w:p w14:paraId="16952EBF" w14:textId="33BD3556" w:rsidR="00192776" w:rsidRDefault="00192776">
          <w:pPr>
            <w:pStyle w:val="TOC2"/>
            <w:rPr>
              <w:rFonts w:asciiTheme="minorHAnsi" w:eastAsiaTheme="minorEastAsia" w:hAnsiTheme="minorHAnsi" w:cstheme="minorBidi"/>
              <w:color w:val="auto"/>
              <w:sz w:val="22"/>
              <w:szCs w:val="22"/>
              <w:lang w:eastAsia="en-GB"/>
            </w:rPr>
          </w:pPr>
          <w:hyperlink w:anchor="_Toc457475552" w:history="1">
            <w:r w:rsidRPr="00921E74">
              <w:rPr>
                <w:rStyle w:val="Hyperlink"/>
                <w:rFonts w:ascii="Arial" w:hAnsi="Arial"/>
              </w:rPr>
              <w:t>6.4</w:t>
            </w:r>
            <w:r>
              <w:rPr>
                <w:rFonts w:asciiTheme="minorHAnsi" w:eastAsiaTheme="minorEastAsia" w:hAnsiTheme="minorHAnsi" w:cstheme="minorBidi"/>
                <w:color w:val="auto"/>
                <w:sz w:val="22"/>
                <w:szCs w:val="22"/>
                <w:lang w:eastAsia="en-GB"/>
              </w:rPr>
              <w:tab/>
            </w:r>
            <w:r w:rsidRPr="00921E74">
              <w:rPr>
                <w:rStyle w:val="Hyperlink"/>
                <w:rFonts w:ascii="Arial" w:hAnsi="Arial"/>
              </w:rPr>
              <w:t>Key contractual arrangements</w:t>
            </w:r>
            <w:r>
              <w:rPr>
                <w:webHidden/>
              </w:rPr>
              <w:tab/>
            </w:r>
            <w:r>
              <w:rPr>
                <w:webHidden/>
              </w:rPr>
              <w:fldChar w:fldCharType="begin"/>
            </w:r>
            <w:r>
              <w:rPr>
                <w:webHidden/>
              </w:rPr>
              <w:instrText xml:space="preserve"> PAGEREF _Toc457475552 \h </w:instrText>
            </w:r>
            <w:r>
              <w:rPr>
                <w:webHidden/>
              </w:rPr>
            </w:r>
            <w:r>
              <w:rPr>
                <w:webHidden/>
              </w:rPr>
              <w:fldChar w:fldCharType="separate"/>
            </w:r>
            <w:r>
              <w:rPr>
                <w:webHidden/>
              </w:rPr>
              <w:t>32</w:t>
            </w:r>
            <w:r>
              <w:rPr>
                <w:webHidden/>
              </w:rPr>
              <w:fldChar w:fldCharType="end"/>
            </w:r>
          </w:hyperlink>
        </w:p>
        <w:p w14:paraId="742F202A" w14:textId="12208EB9" w:rsidR="00192776" w:rsidRDefault="00192776">
          <w:pPr>
            <w:pStyle w:val="TOC1"/>
            <w:rPr>
              <w:rFonts w:asciiTheme="minorHAnsi" w:eastAsiaTheme="minorEastAsia" w:hAnsiTheme="minorHAnsi" w:cstheme="minorBidi"/>
              <w:sz w:val="22"/>
              <w:szCs w:val="22"/>
              <w:lang w:eastAsia="en-GB"/>
            </w:rPr>
          </w:pPr>
          <w:hyperlink w:anchor="_Toc457475553" w:history="1">
            <w:r w:rsidRPr="00921E74">
              <w:rPr>
                <w:rStyle w:val="Hyperlink"/>
                <w:rFonts w:ascii="Arial" w:hAnsi="Arial" w:cs="Arial"/>
              </w:rPr>
              <w:t>7</w:t>
            </w:r>
            <w:r>
              <w:rPr>
                <w:rFonts w:asciiTheme="minorHAnsi" w:eastAsiaTheme="minorEastAsia" w:hAnsiTheme="minorHAnsi" w:cstheme="minorBidi"/>
                <w:sz w:val="22"/>
                <w:szCs w:val="22"/>
                <w:lang w:eastAsia="en-GB"/>
              </w:rPr>
              <w:tab/>
            </w:r>
            <w:r w:rsidRPr="00921E74">
              <w:rPr>
                <w:rStyle w:val="Hyperlink"/>
                <w:rFonts w:ascii="Arial" w:hAnsi="Arial" w:cs="Arial"/>
              </w:rPr>
              <w:t>Management Case</w:t>
            </w:r>
            <w:r>
              <w:rPr>
                <w:webHidden/>
              </w:rPr>
              <w:tab/>
            </w:r>
            <w:r>
              <w:rPr>
                <w:webHidden/>
              </w:rPr>
              <w:fldChar w:fldCharType="begin"/>
            </w:r>
            <w:r>
              <w:rPr>
                <w:webHidden/>
              </w:rPr>
              <w:instrText xml:space="preserve"> PAGEREF _Toc457475553 \h </w:instrText>
            </w:r>
            <w:r>
              <w:rPr>
                <w:webHidden/>
              </w:rPr>
            </w:r>
            <w:r>
              <w:rPr>
                <w:webHidden/>
              </w:rPr>
              <w:fldChar w:fldCharType="separate"/>
            </w:r>
            <w:r>
              <w:rPr>
                <w:webHidden/>
              </w:rPr>
              <w:t>33</w:t>
            </w:r>
            <w:r>
              <w:rPr>
                <w:webHidden/>
              </w:rPr>
              <w:fldChar w:fldCharType="end"/>
            </w:r>
          </w:hyperlink>
        </w:p>
        <w:p w14:paraId="4EF1CFBC" w14:textId="70E76F2B" w:rsidR="00192776" w:rsidRDefault="00192776">
          <w:pPr>
            <w:pStyle w:val="TOC2"/>
            <w:rPr>
              <w:rFonts w:asciiTheme="minorHAnsi" w:eastAsiaTheme="minorEastAsia" w:hAnsiTheme="minorHAnsi" w:cstheme="minorBidi"/>
              <w:color w:val="auto"/>
              <w:sz w:val="22"/>
              <w:szCs w:val="22"/>
              <w:lang w:eastAsia="en-GB"/>
            </w:rPr>
          </w:pPr>
          <w:hyperlink w:anchor="_Toc457475554" w:history="1">
            <w:r w:rsidRPr="00921E74">
              <w:rPr>
                <w:rStyle w:val="Hyperlink"/>
                <w:rFonts w:ascii="Arial" w:hAnsi="Arial"/>
              </w:rPr>
              <w:t>7.1</w:t>
            </w:r>
            <w:r>
              <w:rPr>
                <w:rFonts w:asciiTheme="minorHAnsi" w:eastAsiaTheme="minorEastAsia" w:hAnsiTheme="minorHAnsi" w:cstheme="minorBidi"/>
                <w:color w:val="auto"/>
                <w:sz w:val="22"/>
                <w:szCs w:val="22"/>
                <w:lang w:eastAsia="en-GB"/>
              </w:rPr>
              <w:tab/>
            </w:r>
            <w:r w:rsidRPr="00921E74">
              <w:rPr>
                <w:rStyle w:val="Hyperlink"/>
                <w:rFonts w:ascii="Arial" w:hAnsi="Arial"/>
              </w:rPr>
              <w:t>Overview</w:t>
            </w:r>
            <w:r>
              <w:rPr>
                <w:webHidden/>
              </w:rPr>
              <w:tab/>
            </w:r>
            <w:r>
              <w:rPr>
                <w:webHidden/>
              </w:rPr>
              <w:fldChar w:fldCharType="begin"/>
            </w:r>
            <w:r>
              <w:rPr>
                <w:webHidden/>
              </w:rPr>
              <w:instrText xml:space="preserve"> PAGEREF _Toc457475554 \h </w:instrText>
            </w:r>
            <w:r>
              <w:rPr>
                <w:webHidden/>
              </w:rPr>
            </w:r>
            <w:r>
              <w:rPr>
                <w:webHidden/>
              </w:rPr>
              <w:fldChar w:fldCharType="separate"/>
            </w:r>
            <w:r>
              <w:rPr>
                <w:webHidden/>
              </w:rPr>
              <w:t>33</w:t>
            </w:r>
            <w:r>
              <w:rPr>
                <w:webHidden/>
              </w:rPr>
              <w:fldChar w:fldCharType="end"/>
            </w:r>
          </w:hyperlink>
        </w:p>
        <w:p w14:paraId="2DBB4F77" w14:textId="40A14FB2" w:rsidR="00192776" w:rsidRDefault="00192776">
          <w:pPr>
            <w:pStyle w:val="TOC2"/>
            <w:rPr>
              <w:rFonts w:asciiTheme="minorHAnsi" w:eastAsiaTheme="minorEastAsia" w:hAnsiTheme="minorHAnsi" w:cstheme="minorBidi"/>
              <w:color w:val="auto"/>
              <w:sz w:val="22"/>
              <w:szCs w:val="22"/>
              <w:lang w:eastAsia="en-GB"/>
            </w:rPr>
          </w:pPr>
          <w:hyperlink w:anchor="_Toc457475555" w:history="1">
            <w:r w:rsidRPr="00921E74">
              <w:rPr>
                <w:rStyle w:val="Hyperlink"/>
                <w:rFonts w:ascii="Arial" w:hAnsi="Arial"/>
              </w:rPr>
              <w:t>7.2</w:t>
            </w:r>
            <w:r>
              <w:rPr>
                <w:rFonts w:asciiTheme="minorHAnsi" w:eastAsiaTheme="minorEastAsia" w:hAnsiTheme="minorHAnsi" w:cstheme="minorBidi"/>
                <w:color w:val="auto"/>
                <w:sz w:val="22"/>
                <w:szCs w:val="22"/>
                <w:lang w:eastAsia="en-GB"/>
              </w:rPr>
              <w:tab/>
            </w:r>
            <w:r w:rsidRPr="00921E74">
              <w:rPr>
                <w:rStyle w:val="Hyperlink"/>
                <w:rFonts w:ascii="Arial" w:hAnsi="Arial"/>
              </w:rPr>
              <w:t>Project timetable</w:t>
            </w:r>
            <w:r>
              <w:rPr>
                <w:webHidden/>
              </w:rPr>
              <w:tab/>
            </w:r>
            <w:r>
              <w:rPr>
                <w:webHidden/>
              </w:rPr>
              <w:fldChar w:fldCharType="begin"/>
            </w:r>
            <w:r>
              <w:rPr>
                <w:webHidden/>
              </w:rPr>
              <w:instrText xml:space="preserve"> PAGEREF _Toc457475555 \h </w:instrText>
            </w:r>
            <w:r>
              <w:rPr>
                <w:webHidden/>
              </w:rPr>
            </w:r>
            <w:r>
              <w:rPr>
                <w:webHidden/>
              </w:rPr>
              <w:fldChar w:fldCharType="separate"/>
            </w:r>
            <w:r>
              <w:rPr>
                <w:webHidden/>
              </w:rPr>
              <w:t>33</w:t>
            </w:r>
            <w:r>
              <w:rPr>
                <w:webHidden/>
              </w:rPr>
              <w:fldChar w:fldCharType="end"/>
            </w:r>
          </w:hyperlink>
        </w:p>
        <w:p w14:paraId="05E45EDA" w14:textId="07F8A268" w:rsidR="00192776" w:rsidRDefault="00192776">
          <w:pPr>
            <w:pStyle w:val="TOC2"/>
            <w:rPr>
              <w:rFonts w:asciiTheme="minorHAnsi" w:eastAsiaTheme="minorEastAsia" w:hAnsiTheme="minorHAnsi" w:cstheme="minorBidi"/>
              <w:color w:val="auto"/>
              <w:sz w:val="22"/>
              <w:szCs w:val="22"/>
              <w:lang w:eastAsia="en-GB"/>
            </w:rPr>
          </w:pPr>
          <w:hyperlink w:anchor="_Toc457475556" w:history="1">
            <w:r w:rsidRPr="00921E74">
              <w:rPr>
                <w:rStyle w:val="Hyperlink"/>
                <w:rFonts w:ascii="Arial" w:hAnsi="Arial"/>
              </w:rPr>
              <w:t>7.3</w:t>
            </w:r>
            <w:r>
              <w:rPr>
                <w:rFonts w:asciiTheme="minorHAnsi" w:eastAsiaTheme="minorEastAsia" w:hAnsiTheme="minorHAnsi" w:cstheme="minorBidi"/>
                <w:color w:val="auto"/>
                <w:sz w:val="22"/>
                <w:szCs w:val="22"/>
                <w:lang w:eastAsia="en-GB"/>
              </w:rPr>
              <w:tab/>
            </w:r>
            <w:r w:rsidRPr="00921E74">
              <w:rPr>
                <w:rStyle w:val="Hyperlink"/>
                <w:rFonts w:ascii="Arial" w:hAnsi="Arial"/>
              </w:rPr>
              <w:t>Project Management</w:t>
            </w:r>
            <w:r>
              <w:rPr>
                <w:webHidden/>
              </w:rPr>
              <w:tab/>
            </w:r>
            <w:r>
              <w:rPr>
                <w:webHidden/>
              </w:rPr>
              <w:fldChar w:fldCharType="begin"/>
            </w:r>
            <w:r>
              <w:rPr>
                <w:webHidden/>
              </w:rPr>
              <w:instrText xml:space="preserve"> PAGEREF _Toc457475556 \h </w:instrText>
            </w:r>
            <w:r>
              <w:rPr>
                <w:webHidden/>
              </w:rPr>
            </w:r>
            <w:r>
              <w:rPr>
                <w:webHidden/>
              </w:rPr>
              <w:fldChar w:fldCharType="separate"/>
            </w:r>
            <w:r>
              <w:rPr>
                <w:webHidden/>
              </w:rPr>
              <w:t>34</w:t>
            </w:r>
            <w:r>
              <w:rPr>
                <w:webHidden/>
              </w:rPr>
              <w:fldChar w:fldCharType="end"/>
            </w:r>
          </w:hyperlink>
        </w:p>
        <w:p w14:paraId="251783C6" w14:textId="0C543F4B" w:rsidR="00192776" w:rsidRDefault="00192776">
          <w:pPr>
            <w:pStyle w:val="TOC2"/>
            <w:rPr>
              <w:rFonts w:asciiTheme="minorHAnsi" w:eastAsiaTheme="minorEastAsia" w:hAnsiTheme="minorHAnsi" w:cstheme="minorBidi"/>
              <w:color w:val="auto"/>
              <w:sz w:val="22"/>
              <w:szCs w:val="22"/>
              <w:lang w:eastAsia="en-GB"/>
            </w:rPr>
          </w:pPr>
          <w:hyperlink w:anchor="_Toc457475557" w:history="1">
            <w:r w:rsidRPr="00921E74">
              <w:rPr>
                <w:rStyle w:val="Hyperlink"/>
                <w:rFonts w:ascii="Arial" w:hAnsi="Arial"/>
              </w:rPr>
              <w:t>7.4</w:t>
            </w:r>
            <w:r>
              <w:rPr>
                <w:rFonts w:asciiTheme="minorHAnsi" w:eastAsiaTheme="minorEastAsia" w:hAnsiTheme="minorHAnsi" w:cstheme="minorBidi"/>
                <w:color w:val="auto"/>
                <w:sz w:val="22"/>
                <w:szCs w:val="22"/>
                <w:lang w:eastAsia="en-GB"/>
              </w:rPr>
              <w:tab/>
            </w:r>
            <w:r w:rsidRPr="00921E74">
              <w:rPr>
                <w:rStyle w:val="Hyperlink"/>
                <w:rFonts w:ascii="Arial" w:hAnsi="Arial"/>
              </w:rPr>
              <w:t>Public and end user involvement</w:t>
            </w:r>
            <w:r>
              <w:rPr>
                <w:webHidden/>
              </w:rPr>
              <w:tab/>
            </w:r>
            <w:r>
              <w:rPr>
                <w:webHidden/>
              </w:rPr>
              <w:fldChar w:fldCharType="begin"/>
            </w:r>
            <w:r>
              <w:rPr>
                <w:webHidden/>
              </w:rPr>
              <w:instrText xml:space="preserve"> PAGEREF _Toc457475557 \h </w:instrText>
            </w:r>
            <w:r>
              <w:rPr>
                <w:webHidden/>
              </w:rPr>
            </w:r>
            <w:r>
              <w:rPr>
                <w:webHidden/>
              </w:rPr>
              <w:fldChar w:fldCharType="separate"/>
            </w:r>
            <w:r>
              <w:rPr>
                <w:webHidden/>
              </w:rPr>
              <w:t>35</w:t>
            </w:r>
            <w:r>
              <w:rPr>
                <w:webHidden/>
              </w:rPr>
              <w:fldChar w:fldCharType="end"/>
            </w:r>
          </w:hyperlink>
        </w:p>
        <w:p w14:paraId="12270DB6" w14:textId="04C4F973" w:rsidR="00192776" w:rsidRDefault="00192776">
          <w:pPr>
            <w:pStyle w:val="TOC2"/>
            <w:rPr>
              <w:rFonts w:asciiTheme="minorHAnsi" w:eastAsiaTheme="minorEastAsia" w:hAnsiTheme="minorHAnsi" w:cstheme="minorBidi"/>
              <w:color w:val="auto"/>
              <w:sz w:val="22"/>
              <w:szCs w:val="22"/>
              <w:lang w:eastAsia="en-GB"/>
            </w:rPr>
          </w:pPr>
          <w:hyperlink w:anchor="_Toc457475558" w:history="1">
            <w:r w:rsidRPr="00921E74">
              <w:rPr>
                <w:rStyle w:val="Hyperlink"/>
                <w:rFonts w:ascii="Arial" w:hAnsi="Arial"/>
              </w:rPr>
              <w:t>7.5</w:t>
            </w:r>
            <w:r>
              <w:rPr>
                <w:rFonts w:asciiTheme="minorHAnsi" w:eastAsiaTheme="minorEastAsia" w:hAnsiTheme="minorHAnsi" w:cstheme="minorBidi"/>
                <w:color w:val="auto"/>
                <w:sz w:val="22"/>
                <w:szCs w:val="22"/>
                <w:lang w:eastAsia="en-GB"/>
              </w:rPr>
              <w:tab/>
            </w:r>
            <w:r w:rsidRPr="00921E74">
              <w:rPr>
                <w:rStyle w:val="Hyperlink"/>
                <w:rFonts w:ascii="Arial" w:hAnsi="Arial"/>
              </w:rPr>
              <w:t>Risk appraisal</w:t>
            </w:r>
            <w:r>
              <w:rPr>
                <w:webHidden/>
              </w:rPr>
              <w:tab/>
            </w:r>
            <w:r>
              <w:rPr>
                <w:webHidden/>
              </w:rPr>
              <w:fldChar w:fldCharType="begin"/>
            </w:r>
            <w:r>
              <w:rPr>
                <w:webHidden/>
              </w:rPr>
              <w:instrText xml:space="preserve"> PAGEREF _Toc457475558 \h </w:instrText>
            </w:r>
            <w:r>
              <w:rPr>
                <w:webHidden/>
              </w:rPr>
            </w:r>
            <w:r>
              <w:rPr>
                <w:webHidden/>
              </w:rPr>
              <w:fldChar w:fldCharType="separate"/>
            </w:r>
            <w:r>
              <w:rPr>
                <w:webHidden/>
              </w:rPr>
              <w:t>35</w:t>
            </w:r>
            <w:r>
              <w:rPr>
                <w:webHidden/>
              </w:rPr>
              <w:fldChar w:fldCharType="end"/>
            </w:r>
          </w:hyperlink>
        </w:p>
        <w:p w14:paraId="7F45BD3B" w14:textId="5B00E4D4" w:rsidR="00192776" w:rsidRDefault="00192776">
          <w:pPr>
            <w:pStyle w:val="TOC2"/>
            <w:rPr>
              <w:rFonts w:asciiTheme="minorHAnsi" w:eastAsiaTheme="minorEastAsia" w:hAnsiTheme="minorHAnsi" w:cstheme="minorBidi"/>
              <w:color w:val="auto"/>
              <w:sz w:val="22"/>
              <w:szCs w:val="22"/>
              <w:lang w:eastAsia="en-GB"/>
            </w:rPr>
          </w:pPr>
          <w:hyperlink w:anchor="_Toc457475559" w:history="1">
            <w:r w:rsidRPr="00921E74">
              <w:rPr>
                <w:rStyle w:val="Hyperlink"/>
                <w:rFonts w:ascii="Arial" w:hAnsi="Arial"/>
              </w:rPr>
              <w:t>7.6</w:t>
            </w:r>
            <w:r>
              <w:rPr>
                <w:rFonts w:asciiTheme="minorHAnsi" w:eastAsiaTheme="minorEastAsia" w:hAnsiTheme="minorHAnsi" w:cstheme="minorBidi"/>
                <w:color w:val="auto"/>
                <w:sz w:val="22"/>
                <w:szCs w:val="22"/>
                <w:lang w:eastAsia="en-GB"/>
              </w:rPr>
              <w:tab/>
            </w:r>
            <w:r w:rsidRPr="00921E74">
              <w:rPr>
                <w:rStyle w:val="Hyperlink"/>
                <w:rFonts w:ascii="Arial" w:hAnsi="Arial"/>
              </w:rPr>
              <w:t>Contingency plans</w:t>
            </w:r>
            <w:r>
              <w:rPr>
                <w:webHidden/>
              </w:rPr>
              <w:tab/>
            </w:r>
            <w:r>
              <w:rPr>
                <w:webHidden/>
              </w:rPr>
              <w:fldChar w:fldCharType="begin"/>
            </w:r>
            <w:r>
              <w:rPr>
                <w:webHidden/>
              </w:rPr>
              <w:instrText xml:space="preserve"> PAGEREF _Toc457475559 \h </w:instrText>
            </w:r>
            <w:r>
              <w:rPr>
                <w:webHidden/>
              </w:rPr>
            </w:r>
            <w:r>
              <w:rPr>
                <w:webHidden/>
              </w:rPr>
              <w:fldChar w:fldCharType="separate"/>
            </w:r>
            <w:r>
              <w:rPr>
                <w:webHidden/>
              </w:rPr>
              <w:t>36</w:t>
            </w:r>
            <w:r>
              <w:rPr>
                <w:webHidden/>
              </w:rPr>
              <w:fldChar w:fldCharType="end"/>
            </w:r>
          </w:hyperlink>
        </w:p>
        <w:p w14:paraId="31797087" w14:textId="6ECD91B5" w:rsidR="00192776" w:rsidRDefault="00192776">
          <w:pPr>
            <w:pStyle w:val="TOC1"/>
            <w:rPr>
              <w:rFonts w:asciiTheme="minorHAnsi" w:eastAsiaTheme="minorEastAsia" w:hAnsiTheme="minorHAnsi" w:cstheme="minorBidi"/>
              <w:sz w:val="22"/>
              <w:szCs w:val="22"/>
              <w:lang w:eastAsia="en-GB"/>
            </w:rPr>
          </w:pPr>
          <w:hyperlink w:anchor="_Toc457475560" w:history="1">
            <w:r w:rsidRPr="00921E74">
              <w:rPr>
                <w:rStyle w:val="Hyperlink"/>
                <w:rFonts w:ascii="Arial" w:hAnsi="Arial" w:cs="Arial"/>
                <w:lang w:val="en-US"/>
              </w:rPr>
              <w:t>8</w:t>
            </w:r>
            <w:r>
              <w:rPr>
                <w:rFonts w:asciiTheme="minorHAnsi" w:eastAsiaTheme="minorEastAsia" w:hAnsiTheme="minorHAnsi" w:cstheme="minorBidi"/>
                <w:sz w:val="22"/>
                <w:szCs w:val="22"/>
                <w:lang w:eastAsia="en-GB"/>
              </w:rPr>
              <w:tab/>
            </w:r>
            <w:r w:rsidRPr="00921E74">
              <w:rPr>
                <w:rStyle w:val="Hyperlink"/>
                <w:rFonts w:ascii="Arial" w:hAnsi="Arial" w:cs="Arial"/>
                <w:lang w:val="en-US"/>
              </w:rPr>
              <w:t>Conclusion</w:t>
            </w:r>
            <w:r>
              <w:rPr>
                <w:webHidden/>
              </w:rPr>
              <w:tab/>
            </w:r>
            <w:r>
              <w:rPr>
                <w:webHidden/>
              </w:rPr>
              <w:fldChar w:fldCharType="begin"/>
            </w:r>
            <w:r>
              <w:rPr>
                <w:webHidden/>
              </w:rPr>
              <w:instrText xml:space="preserve"> PAGEREF _Toc457475560 \h </w:instrText>
            </w:r>
            <w:r>
              <w:rPr>
                <w:webHidden/>
              </w:rPr>
            </w:r>
            <w:r>
              <w:rPr>
                <w:webHidden/>
              </w:rPr>
              <w:fldChar w:fldCharType="separate"/>
            </w:r>
            <w:r>
              <w:rPr>
                <w:webHidden/>
              </w:rPr>
              <w:t>37</w:t>
            </w:r>
            <w:r>
              <w:rPr>
                <w:webHidden/>
              </w:rPr>
              <w:fldChar w:fldCharType="end"/>
            </w:r>
          </w:hyperlink>
        </w:p>
        <w:p w14:paraId="1ADEBAB2" w14:textId="4AB42487" w:rsidR="00192776" w:rsidRDefault="00192776">
          <w:pPr>
            <w:pStyle w:val="TOC1"/>
            <w:rPr>
              <w:rFonts w:asciiTheme="minorHAnsi" w:eastAsiaTheme="minorEastAsia" w:hAnsiTheme="minorHAnsi" w:cstheme="minorBidi"/>
              <w:sz w:val="22"/>
              <w:szCs w:val="22"/>
              <w:lang w:eastAsia="en-GB"/>
            </w:rPr>
          </w:pPr>
          <w:hyperlink w:anchor="_Toc457475561" w:history="1">
            <w:r w:rsidRPr="00921E74">
              <w:rPr>
                <w:rStyle w:val="Hyperlink"/>
                <w:rFonts w:ascii="Arial" w:hAnsi="Arial" w:cs="Arial"/>
                <w:lang w:val="en-US"/>
              </w:rPr>
              <w:t>9</w:t>
            </w:r>
            <w:r>
              <w:rPr>
                <w:rFonts w:asciiTheme="minorHAnsi" w:eastAsiaTheme="minorEastAsia" w:hAnsiTheme="minorHAnsi" w:cstheme="minorBidi"/>
                <w:sz w:val="22"/>
                <w:szCs w:val="22"/>
                <w:lang w:eastAsia="en-GB"/>
              </w:rPr>
              <w:tab/>
            </w:r>
            <w:r w:rsidRPr="00921E74">
              <w:rPr>
                <w:rStyle w:val="Hyperlink"/>
                <w:rFonts w:ascii="Arial" w:hAnsi="Arial" w:cs="Arial"/>
                <w:lang w:val="en-US"/>
              </w:rPr>
              <w:t>Appendices</w:t>
            </w:r>
            <w:r>
              <w:rPr>
                <w:webHidden/>
              </w:rPr>
              <w:tab/>
            </w:r>
            <w:r>
              <w:rPr>
                <w:webHidden/>
              </w:rPr>
              <w:fldChar w:fldCharType="begin"/>
            </w:r>
            <w:r>
              <w:rPr>
                <w:webHidden/>
              </w:rPr>
              <w:instrText xml:space="preserve"> PAGEREF _Toc457475561 \h </w:instrText>
            </w:r>
            <w:r>
              <w:rPr>
                <w:webHidden/>
              </w:rPr>
            </w:r>
            <w:r>
              <w:rPr>
                <w:webHidden/>
              </w:rPr>
              <w:fldChar w:fldCharType="separate"/>
            </w:r>
            <w:r>
              <w:rPr>
                <w:webHidden/>
              </w:rPr>
              <w:t>38</w:t>
            </w:r>
            <w:r>
              <w:rPr>
                <w:webHidden/>
              </w:rPr>
              <w:fldChar w:fldCharType="end"/>
            </w:r>
          </w:hyperlink>
        </w:p>
        <w:p w14:paraId="6DACF55C" w14:textId="3542CE77" w:rsidR="00192776" w:rsidRDefault="00192776">
          <w:pPr>
            <w:pStyle w:val="TOC2"/>
            <w:rPr>
              <w:rFonts w:asciiTheme="minorHAnsi" w:eastAsiaTheme="minorEastAsia" w:hAnsiTheme="minorHAnsi" w:cstheme="minorBidi"/>
              <w:color w:val="auto"/>
              <w:sz w:val="22"/>
              <w:szCs w:val="22"/>
              <w:lang w:eastAsia="en-GB"/>
            </w:rPr>
          </w:pPr>
          <w:hyperlink w:anchor="_Toc457475562" w:history="1">
            <w:r w:rsidRPr="00921E74">
              <w:rPr>
                <w:rStyle w:val="Hyperlink"/>
                <w:rFonts w:ascii="Arial" w:hAnsi="Arial"/>
                <w:lang w:val="en-US"/>
              </w:rPr>
              <w:t>9.1</w:t>
            </w:r>
            <w:r>
              <w:rPr>
                <w:rFonts w:asciiTheme="minorHAnsi" w:eastAsiaTheme="minorEastAsia" w:hAnsiTheme="minorHAnsi" w:cstheme="minorBidi"/>
                <w:color w:val="auto"/>
                <w:sz w:val="22"/>
                <w:szCs w:val="22"/>
                <w:lang w:eastAsia="en-GB"/>
              </w:rPr>
              <w:tab/>
            </w:r>
            <w:r w:rsidRPr="00921E74">
              <w:rPr>
                <w:rStyle w:val="Hyperlink"/>
                <w:rFonts w:ascii="Arial" w:hAnsi="Arial"/>
                <w:lang w:val="en-US"/>
              </w:rPr>
              <w:t>Appendix 1 – Development Appraisal</w:t>
            </w:r>
            <w:r>
              <w:rPr>
                <w:webHidden/>
              </w:rPr>
              <w:tab/>
            </w:r>
            <w:r>
              <w:rPr>
                <w:webHidden/>
              </w:rPr>
              <w:fldChar w:fldCharType="begin"/>
            </w:r>
            <w:r>
              <w:rPr>
                <w:webHidden/>
              </w:rPr>
              <w:instrText xml:space="preserve"> PAGEREF _Toc457475562 \h </w:instrText>
            </w:r>
            <w:r>
              <w:rPr>
                <w:webHidden/>
              </w:rPr>
            </w:r>
            <w:r>
              <w:rPr>
                <w:webHidden/>
              </w:rPr>
              <w:fldChar w:fldCharType="separate"/>
            </w:r>
            <w:r>
              <w:rPr>
                <w:webHidden/>
              </w:rPr>
              <w:t>38</w:t>
            </w:r>
            <w:r>
              <w:rPr>
                <w:webHidden/>
              </w:rPr>
              <w:fldChar w:fldCharType="end"/>
            </w:r>
          </w:hyperlink>
        </w:p>
        <w:p w14:paraId="1F4DBB31" w14:textId="1A7F06C7" w:rsidR="00192776" w:rsidRDefault="00192776">
          <w:pPr>
            <w:pStyle w:val="TOC2"/>
            <w:rPr>
              <w:rFonts w:asciiTheme="minorHAnsi" w:eastAsiaTheme="minorEastAsia" w:hAnsiTheme="minorHAnsi" w:cstheme="minorBidi"/>
              <w:color w:val="auto"/>
              <w:sz w:val="22"/>
              <w:szCs w:val="22"/>
              <w:lang w:eastAsia="en-GB"/>
            </w:rPr>
          </w:pPr>
          <w:hyperlink w:anchor="_Toc457475563" w:history="1">
            <w:r w:rsidRPr="00921E74">
              <w:rPr>
                <w:rStyle w:val="Hyperlink"/>
                <w:rFonts w:ascii="Arial" w:hAnsi="Arial"/>
                <w:lang w:val="en-US"/>
              </w:rPr>
              <w:t>9.2</w:t>
            </w:r>
            <w:r>
              <w:rPr>
                <w:rFonts w:asciiTheme="minorHAnsi" w:eastAsiaTheme="minorEastAsia" w:hAnsiTheme="minorHAnsi" w:cstheme="minorBidi"/>
                <w:color w:val="auto"/>
                <w:sz w:val="22"/>
                <w:szCs w:val="22"/>
                <w:lang w:eastAsia="en-GB"/>
              </w:rPr>
              <w:tab/>
            </w:r>
            <w:r w:rsidRPr="00921E74">
              <w:rPr>
                <w:rStyle w:val="Hyperlink"/>
                <w:rFonts w:ascii="Arial" w:hAnsi="Arial"/>
                <w:lang w:val="en-US"/>
              </w:rPr>
              <w:t>Appendix 2 – Operational P&amp;L Appraisal</w:t>
            </w:r>
            <w:r>
              <w:rPr>
                <w:webHidden/>
              </w:rPr>
              <w:tab/>
            </w:r>
            <w:r>
              <w:rPr>
                <w:webHidden/>
              </w:rPr>
              <w:fldChar w:fldCharType="begin"/>
            </w:r>
            <w:r>
              <w:rPr>
                <w:webHidden/>
              </w:rPr>
              <w:instrText xml:space="preserve"> PAGEREF _Toc457475563 \h </w:instrText>
            </w:r>
            <w:r>
              <w:rPr>
                <w:webHidden/>
              </w:rPr>
            </w:r>
            <w:r>
              <w:rPr>
                <w:webHidden/>
              </w:rPr>
              <w:fldChar w:fldCharType="separate"/>
            </w:r>
            <w:r>
              <w:rPr>
                <w:webHidden/>
              </w:rPr>
              <w:t>38</w:t>
            </w:r>
            <w:r>
              <w:rPr>
                <w:webHidden/>
              </w:rPr>
              <w:fldChar w:fldCharType="end"/>
            </w:r>
          </w:hyperlink>
        </w:p>
        <w:p w14:paraId="04130884" w14:textId="62C18323" w:rsidR="00192776" w:rsidRDefault="00192776">
          <w:pPr>
            <w:pStyle w:val="TOC2"/>
            <w:rPr>
              <w:rFonts w:asciiTheme="minorHAnsi" w:eastAsiaTheme="minorEastAsia" w:hAnsiTheme="minorHAnsi" w:cstheme="minorBidi"/>
              <w:color w:val="auto"/>
              <w:sz w:val="22"/>
              <w:szCs w:val="22"/>
              <w:lang w:eastAsia="en-GB"/>
            </w:rPr>
          </w:pPr>
          <w:hyperlink w:anchor="_Toc457475564" w:history="1">
            <w:r w:rsidRPr="00921E74">
              <w:rPr>
                <w:rStyle w:val="Hyperlink"/>
                <w:rFonts w:ascii="Arial" w:hAnsi="Arial"/>
                <w:lang w:val="en-US"/>
              </w:rPr>
              <w:t>9.3</w:t>
            </w:r>
            <w:r>
              <w:rPr>
                <w:rFonts w:asciiTheme="minorHAnsi" w:eastAsiaTheme="minorEastAsia" w:hAnsiTheme="minorHAnsi" w:cstheme="minorBidi"/>
                <w:color w:val="auto"/>
                <w:sz w:val="22"/>
                <w:szCs w:val="22"/>
                <w:lang w:eastAsia="en-GB"/>
              </w:rPr>
              <w:tab/>
            </w:r>
            <w:r w:rsidRPr="00921E74">
              <w:rPr>
                <w:rStyle w:val="Hyperlink"/>
                <w:rFonts w:ascii="Arial" w:hAnsi="Arial"/>
                <w:lang w:val="en-US"/>
              </w:rPr>
              <w:t>Appendix 3 – Block Plan</w:t>
            </w:r>
            <w:r>
              <w:rPr>
                <w:webHidden/>
              </w:rPr>
              <w:tab/>
            </w:r>
            <w:r>
              <w:rPr>
                <w:webHidden/>
              </w:rPr>
              <w:fldChar w:fldCharType="begin"/>
            </w:r>
            <w:r>
              <w:rPr>
                <w:webHidden/>
              </w:rPr>
              <w:instrText xml:space="preserve"> PAGEREF _Toc457475564 \h </w:instrText>
            </w:r>
            <w:r>
              <w:rPr>
                <w:webHidden/>
              </w:rPr>
            </w:r>
            <w:r>
              <w:rPr>
                <w:webHidden/>
              </w:rPr>
              <w:fldChar w:fldCharType="separate"/>
            </w:r>
            <w:r>
              <w:rPr>
                <w:webHidden/>
              </w:rPr>
              <w:t>38</w:t>
            </w:r>
            <w:r>
              <w:rPr>
                <w:webHidden/>
              </w:rPr>
              <w:fldChar w:fldCharType="end"/>
            </w:r>
          </w:hyperlink>
        </w:p>
        <w:p w14:paraId="693A6EE4" w14:textId="2182622A" w:rsidR="00192776" w:rsidRDefault="00192776">
          <w:pPr>
            <w:pStyle w:val="TOC2"/>
            <w:rPr>
              <w:rFonts w:asciiTheme="minorHAnsi" w:eastAsiaTheme="minorEastAsia" w:hAnsiTheme="minorHAnsi" w:cstheme="minorBidi"/>
              <w:color w:val="auto"/>
              <w:sz w:val="22"/>
              <w:szCs w:val="22"/>
              <w:lang w:eastAsia="en-GB"/>
            </w:rPr>
          </w:pPr>
          <w:hyperlink w:anchor="_Toc457475565" w:history="1">
            <w:r w:rsidRPr="00921E74">
              <w:rPr>
                <w:rStyle w:val="Hyperlink"/>
                <w:rFonts w:ascii="Arial" w:hAnsi="Arial"/>
                <w:lang w:val="en-US"/>
              </w:rPr>
              <w:t>9.4</w:t>
            </w:r>
            <w:r>
              <w:rPr>
                <w:rFonts w:asciiTheme="minorHAnsi" w:eastAsiaTheme="minorEastAsia" w:hAnsiTheme="minorHAnsi" w:cstheme="minorBidi"/>
                <w:color w:val="auto"/>
                <w:sz w:val="22"/>
                <w:szCs w:val="22"/>
                <w:lang w:eastAsia="en-GB"/>
              </w:rPr>
              <w:tab/>
            </w:r>
            <w:r w:rsidRPr="00921E74">
              <w:rPr>
                <w:rStyle w:val="Hyperlink"/>
                <w:rFonts w:ascii="Arial" w:hAnsi="Arial"/>
                <w:lang w:val="en-US"/>
              </w:rPr>
              <w:t>Appendix 4 – Visual link between Masters House and new build</w:t>
            </w:r>
            <w:r>
              <w:rPr>
                <w:webHidden/>
              </w:rPr>
              <w:tab/>
            </w:r>
            <w:r>
              <w:rPr>
                <w:webHidden/>
              </w:rPr>
              <w:fldChar w:fldCharType="begin"/>
            </w:r>
            <w:r>
              <w:rPr>
                <w:webHidden/>
              </w:rPr>
              <w:instrText xml:space="preserve"> PAGEREF _Toc457475565 \h </w:instrText>
            </w:r>
            <w:r>
              <w:rPr>
                <w:webHidden/>
              </w:rPr>
            </w:r>
            <w:r>
              <w:rPr>
                <w:webHidden/>
              </w:rPr>
              <w:fldChar w:fldCharType="separate"/>
            </w:r>
            <w:r>
              <w:rPr>
                <w:webHidden/>
              </w:rPr>
              <w:t>38</w:t>
            </w:r>
            <w:r>
              <w:rPr>
                <w:webHidden/>
              </w:rPr>
              <w:fldChar w:fldCharType="end"/>
            </w:r>
          </w:hyperlink>
        </w:p>
        <w:p w14:paraId="5A50E5AE" w14:textId="295FA40F" w:rsidR="004751FA" w:rsidRDefault="004751FA">
          <w:r>
            <w:rPr>
              <w:b/>
              <w:bCs/>
              <w:noProof/>
            </w:rPr>
            <w:fldChar w:fldCharType="end"/>
          </w:r>
        </w:p>
      </w:sdtContent>
    </w:sdt>
    <w:p w14:paraId="572C66ED" w14:textId="77777777" w:rsidR="001A491F" w:rsidRDefault="001A491F" w:rsidP="00D46B85">
      <w:pPr>
        <w:pStyle w:val="TableofFigures"/>
        <w:tabs>
          <w:tab w:val="right" w:leader="dot" w:pos="9345"/>
        </w:tabs>
        <w:ind w:hanging="567"/>
        <w:rPr>
          <w:rFonts w:ascii="Arial" w:hAnsi="Arial" w:cs="Arial"/>
          <w:b/>
          <w:sz w:val="24"/>
        </w:rPr>
      </w:pPr>
    </w:p>
    <w:p w14:paraId="5D7578F9" w14:textId="77777777" w:rsidR="001A491F" w:rsidRDefault="001A491F" w:rsidP="00D46B85">
      <w:pPr>
        <w:pStyle w:val="TableofFigures"/>
        <w:tabs>
          <w:tab w:val="right" w:leader="dot" w:pos="9345"/>
        </w:tabs>
        <w:ind w:hanging="567"/>
        <w:rPr>
          <w:rFonts w:ascii="Arial" w:hAnsi="Arial" w:cs="Arial"/>
          <w:b/>
          <w:sz w:val="24"/>
        </w:rPr>
      </w:pPr>
    </w:p>
    <w:p w14:paraId="06784E3C" w14:textId="77777777" w:rsidR="008F5431" w:rsidRPr="0081286C" w:rsidRDefault="008F5431" w:rsidP="00D46B85">
      <w:pPr>
        <w:pStyle w:val="TableofFigures"/>
        <w:tabs>
          <w:tab w:val="right" w:leader="dot" w:pos="9345"/>
        </w:tabs>
        <w:ind w:hanging="567"/>
        <w:rPr>
          <w:rFonts w:ascii="Arial" w:hAnsi="Arial" w:cs="Arial"/>
          <w:b/>
          <w:sz w:val="24"/>
        </w:rPr>
      </w:pPr>
      <w:bookmarkStart w:id="5" w:name="Table"/>
      <w:r w:rsidRPr="0081286C">
        <w:rPr>
          <w:rFonts w:ascii="Arial" w:hAnsi="Arial" w:cs="Arial"/>
          <w:b/>
          <w:sz w:val="24"/>
        </w:rPr>
        <w:t>Table of Tables</w:t>
      </w:r>
      <w:r w:rsidR="00D46B85" w:rsidRPr="0081286C">
        <w:rPr>
          <w:rFonts w:ascii="Arial" w:hAnsi="Arial" w:cs="Arial"/>
          <w:b/>
          <w:sz w:val="24"/>
        </w:rPr>
        <w:t xml:space="preserve"> and Figures</w:t>
      </w:r>
      <w:bookmarkEnd w:id="5"/>
      <w:r w:rsidRPr="0081286C">
        <w:rPr>
          <w:rFonts w:ascii="Arial" w:hAnsi="Arial" w:cs="Arial"/>
          <w:b/>
          <w:sz w:val="24"/>
        </w:rPr>
        <w:t>:</w:t>
      </w:r>
    </w:p>
    <w:p w14:paraId="60B80E52" w14:textId="38A18BF4" w:rsidR="00E81FED" w:rsidRPr="0081286C" w:rsidRDefault="008F5431" w:rsidP="001A491F">
      <w:pPr>
        <w:pStyle w:val="TableofFigures"/>
        <w:tabs>
          <w:tab w:val="right" w:leader="dot" w:pos="8647"/>
        </w:tabs>
        <w:ind w:right="566"/>
        <w:rPr>
          <w:rFonts w:ascii="Arial" w:eastAsiaTheme="minorEastAsia" w:hAnsi="Arial" w:cs="Arial"/>
          <w:smallCaps w:val="0"/>
          <w:noProof/>
          <w:color w:val="auto"/>
          <w:sz w:val="22"/>
          <w:szCs w:val="22"/>
          <w:lang w:eastAsia="en-GB"/>
        </w:rPr>
      </w:pPr>
      <w:r w:rsidRPr="0081286C">
        <w:rPr>
          <w:rFonts w:ascii="Arial" w:hAnsi="Arial" w:cs="Arial"/>
          <w:b/>
          <w:color w:val="auto"/>
          <w:sz w:val="20"/>
          <w:szCs w:val="20"/>
          <w:highlight w:val="yellow"/>
        </w:rPr>
        <w:fldChar w:fldCharType="begin"/>
      </w:r>
      <w:r w:rsidRPr="0081286C">
        <w:rPr>
          <w:rFonts w:ascii="Arial" w:hAnsi="Arial" w:cs="Arial"/>
          <w:b/>
          <w:color w:val="auto"/>
          <w:sz w:val="20"/>
          <w:szCs w:val="20"/>
          <w:highlight w:val="yellow"/>
        </w:rPr>
        <w:instrText xml:space="preserve"> TOC \h \z \t "Table" \c </w:instrText>
      </w:r>
      <w:r w:rsidRPr="0081286C">
        <w:rPr>
          <w:rFonts w:ascii="Arial" w:hAnsi="Arial" w:cs="Arial"/>
          <w:b/>
          <w:color w:val="auto"/>
          <w:sz w:val="20"/>
          <w:szCs w:val="20"/>
          <w:highlight w:val="yellow"/>
        </w:rPr>
        <w:fldChar w:fldCharType="separate"/>
      </w:r>
      <w:hyperlink w:anchor="Indicators" w:history="1">
        <w:r w:rsidR="001301F7" w:rsidRPr="001301F7">
          <w:rPr>
            <w:rStyle w:val="Hyperlink"/>
            <w:rFonts w:ascii="Arial" w:hAnsi="Arial" w:cs="Arial"/>
            <w:noProof/>
            <w:lang w:val="en-US"/>
          </w:rPr>
          <w:t>Table 2.1.2a: Warwickshire Indic</w:t>
        </w:r>
        <w:r w:rsidR="001301F7" w:rsidRPr="001301F7">
          <w:rPr>
            <w:rStyle w:val="Hyperlink"/>
            <w:rFonts w:ascii="Arial" w:hAnsi="Arial" w:cs="Arial"/>
            <w:noProof/>
            <w:lang w:val="en-US"/>
          </w:rPr>
          <w:t>a</w:t>
        </w:r>
        <w:r w:rsidR="001301F7" w:rsidRPr="001301F7">
          <w:rPr>
            <w:rStyle w:val="Hyperlink"/>
            <w:rFonts w:ascii="Arial" w:hAnsi="Arial" w:cs="Arial"/>
            <w:noProof/>
            <w:lang w:val="en-US"/>
          </w:rPr>
          <w:t>tors</w:t>
        </w:r>
        <w:r w:rsidR="00E81FED" w:rsidRPr="0081286C">
          <w:rPr>
            <w:rFonts w:ascii="Arial" w:hAnsi="Arial" w:cs="Arial"/>
            <w:noProof/>
            <w:webHidden/>
          </w:rPr>
          <w:tab/>
        </w:r>
        <w:r w:rsidR="001301F7">
          <w:rPr>
            <w:rFonts w:ascii="Arial" w:hAnsi="Arial" w:cs="Arial"/>
            <w:noProof/>
            <w:webHidden/>
          </w:rPr>
          <w:t>9</w:t>
        </w:r>
      </w:hyperlink>
    </w:p>
    <w:p w14:paraId="100A3B5B" w14:textId="1EFE10DB" w:rsidR="00E81FED" w:rsidRPr="0081286C" w:rsidRDefault="00FE744A" w:rsidP="001A491F">
      <w:pPr>
        <w:pStyle w:val="TableofFigures"/>
        <w:tabs>
          <w:tab w:val="right" w:leader="dot" w:pos="8647"/>
        </w:tabs>
        <w:ind w:right="566"/>
        <w:rPr>
          <w:rFonts w:ascii="Arial" w:eastAsiaTheme="minorEastAsia" w:hAnsi="Arial" w:cs="Arial"/>
          <w:smallCaps w:val="0"/>
          <w:noProof/>
          <w:color w:val="auto"/>
          <w:sz w:val="22"/>
          <w:szCs w:val="22"/>
          <w:lang w:eastAsia="en-GB"/>
        </w:rPr>
      </w:pPr>
      <w:hyperlink w:anchor="Deprivation" w:history="1">
        <w:r w:rsidR="00E71E12" w:rsidRPr="00E71E12">
          <w:rPr>
            <w:rStyle w:val="Hyperlink"/>
            <w:rFonts w:ascii="Arial" w:hAnsi="Arial" w:cs="Arial"/>
            <w:noProof/>
          </w:rPr>
          <w:t>Figure 2.1.3a: Map of Deprivation Levels in South Warwickshire</w:t>
        </w:r>
        <w:r w:rsidR="00E81FED" w:rsidRPr="0081286C">
          <w:rPr>
            <w:rFonts w:ascii="Arial" w:hAnsi="Arial" w:cs="Arial"/>
            <w:noProof/>
            <w:webHidden/>
          </w:rPr>
          <w:tab/>
        </w:r>
        <w:r w:rsidR="00E81FED" w:rsidRPr="0081286C">
          <w:rPr>
            <w:rFonts w:ascii="Arial" w:hAnsi="Arial" w:cs="Arial"/>
            <w:noProof/>
            <w:webHidden/>
          </w:rPr>
          <w:fldChar w:fldCharType="begin"/>
        </w:r>
        <w:r w:rsidR="00E81FED" w:rsidRPr="0081286C">
          <w:rPr>
            <w:rFonts w:ascii="Arial" w:hAnsi="Arial" w:cs="Arial"/>
            <w:noProof/>
            <w:webHidden/>
          </w:rPr>
          <w:instrText xml:space="preserve"> PAGEREF _Toc452644340 \h </w:instrText>
        </w:r>
        <w:r w:rsidR="00E81FED" w:rsidRPr="0081286C">
          <w:rPr>
            <w:rFonts w:ascii="Arial" w:hAnsi="Arial" w:cs="Arial"/>
            <w:noProof/>
            <w:webHidden/>
          </w:rPr>
        </w:r>
        <w:r w:rsidR="00E81FED" w:rsidRPr="0081286C">
          <w:rPr>
            <w:rFonts w:ascii="Arial" w:hAnsi="Arial" w:cs="Arial"/>
            <w:noProof/>
            <w:webHidden/>
          </w:rPr>
          <w:fldChar w:fldCharType="separate"/>
        </w:r>
        <w:r w:rsidR="00893312">
          <w:rPr>
            <w:rFonts w:ascii="Arial" w:hAnsi="Arial" w:cs="Arial"/>
            <w:noProof/>
            <w:webHidden/>
          </w:rPr>
          <w:t>1</w:t>
        </w:r>
        <w:r w:rsidR="00E81FED" w:rsidRPr="0081286C">
          <w:rPr>
            <w:rFonts w:ascii="Arial" w:hAnsi="Arial" w:cs="Arial"/>
            <w:noProof/>
            <w:webHidden/>
          </w:rPr>
          <w:fldChar w:fldCharType="end"/>
        </w:r>
      </w:hyperlink>
      <w:r w:rsidR="00893312">
        <w:rPr>
          <w:rFonts w:ascii="Arial" w:hAnsi="Arial" w:cs="Arial"/>
          <w:noProof/>
        </w:rPr>
        <w:t>0</w:t>
      </w:r>
    </w:p>
    <w:p w14:paraId="7393C42F" w14:textId="28B2B422" w:rsidR="00E81FED" w:rsidRPr="0081286C" w:rsidRDefault="00FE744A" w:rsidP="001A491F">
      <w:pPr>
        <w:pStyle w:val="TableofFigures"/>
        <w:tabs>
          <w:tab w:val="right" w:leader="dot" w:pos="8647"/>
        </w:tabs>
        <w:ind w:right="566"/>
        <w:rPr>
          <w:rFonts w:ascii="Arial" w:eastAsiaTheme="minorEastAsia" w:hAnsi="Arial" w:cs="Arial"/>
          <w:smallCaps w:val="0"/>
          <w:noProof/>
          <w:color w:val="auto"/>
          <w:sz w:val="22"/>
          <w:szCs w:val="22"/>
          <w:lang w:eastAsia="en-GB"/>
        </w:rPr>
      </w:pPr>
      <w:hyperlink w:anchor="requirements" w:history="1">
        <w:r w:rsidR="00103D7F" w:rsidRPr="00103D7F">
          <w:rPr>
            <w:rStyle w:val="Hyperlink"/>
            <w:rFonts w:ascii="Arial" w:hAnsi="Arial" w:cs="Arial"/>
            <w:noProof/>
          </w:rPr>
          <w:t>Table 3.2a – Commissioning requirements</w:t>
        </w:r>
        <w:r w:rsidR="00E81FED" w:rsidRPr="0081286C">
          <w:rPr>
            <w:rFonts w:ascii="Arial" w:hAnsi="Arial" w:cs="Arial"/>
            <w:noProof/>
            <w:webHidden/>
          </w:rPr>
          <w:tab/>
        </w:r>
        <w:r w:rsidR="00E81FED" w:rsidRPr="0081286C">
          <w:rPr>
            <w:rFonts w:ascii="Arial" w:hAnsi="Arial" w:cs="Arial"/>
            <w:noProof/>
            <w:webHidden/>
          </w:rPr>
          <w:fldChar w:fldCharType="begin"/>
        </w:r>
        <w:r w:rsidR="00E81FED" w:rsidRPr="0081286C">
          <w:rPr>
            <w:rFonts w:ascii="Arial" w:hAnsi="Arial" w:cs="Arial"/>
            <w:noProof/>
            <w:webHidden/>
          </w:rPr>
          <w:instrText xml:space="preserve"> PAGEREF _Toc452644341 \h </w:instrText>
        </w:r>
        <w:r w:rsidR="00E81FED" w:rsidRPr="0081286C">
          <w:rPr>
            <w:rFonts w:ascii="Arial" w:hAnsi="Arial" w:cs="Arial"/>
            <w:noProof/>
            <w:webHidden/>
          </w:rPr>
        </w:r>
        <w:r w:rsidR="00E81FED" w:rsidRPr="0081286C">
          <w:rPr>
            <w:rFonts w:ascii="Arial" w:hAnsi="Arial" w:cs="Arial"/>
            <w:noProof/>
            <w:webHidden/>
          </w:rPr>
          <w:fldChar w:fldCharType="separate"/>
        </w:r>
        <w:r w:rsidR="00893312">
          <w:rPr>
            <w:rFonts w:ascii="Arial" w:hAnsi="Arial" w:cs="Arial"/>
            <w:noProof/>
            <w:webHidden/>
          </w:rPr>
          <w:t>1</w:t>
        </w:r>
        <w:r w:rsidR="00E81FED" w:rsidRPr="0081286C">
          <w:rPr>
            <w:rFonts w:ascii="Arial" w:hAnsi="Arial" w:cs="Arial"/>
            <w:noProof/>
            <w:webHidden/>
          </w:rPr>
          <w:fldChar w:fldCharType="end"/>
        </w:r>
      </w:hyperlink>
      <w:r w:rsidR="00103D7F">
        <w:rPr>
          <w:rFonts w:ascii="Arial" w:hAnsi="Arial" w:cs="Arial"/>
          <w:noProof/>
        </w:rPr>
        <w:t>4-15</w:t>
      </w:r>
    </w:p>
    <w:p w14:paraId="06DA2CC6" w14:textId="772368CC" w:rsidR="00E81FED" w:rsidRPr="0081286C" w:rsidRDefault="00FE744A" w:rsidP="001A491F">
      <w:pPr>
        <w:pStyle w:val="TableofFigures"/>
        <w:tabs>
          <w:tab w:val="right" w:leader="dot" w:pos="8647"/>
        </w:tabs>
        <w:ind w:right="566"/>
        <w:rPr>
          <w:rFonts w:ascii="Arial" w:eastAsiaTheme="minorEastAsia" w:hAnsi="Arial" w:cs="Arial"/>
          <w:smallCaps w:val="0"/>
          <w:noProof/>
          <w:color w:val="auto"/>
          <w:sz w:val="22"/>
          <w:szCs w:val="22"/>
          <w:lang w:eastAsia="en-GB"/>
        </w:rPr>
      </w:pPr>
      <w:hyperlink w:anchor="accomm" w:history="1">
        <w:r w:rsidR="00103D7F" w:rsidRPr="00103D7F">
          <w:rPr>
            <w:rStyle w:val="Hyperlink"/>
            <w:rFonts w:ascii="Arial" w:hAnsi="Arial" w:cs="Arial"/>
            <w:noProof/>
          </w:rPr>
          <w:t>Table 3.8a: Schedule of Accommodation for 16 bed unit</w:t>
        </w:r>
        <w:r w:rsidR="00E81FED" w:rsidRPr="0081286C">
          <w:rPr>
            <w:rFonts w:ascii="Arial" w:hAnsi="Arial" w:cs="Arial"/>
            <w:noProof/>
            <w:webHidden/>
          </w:rPr>
          <w:tab/>
        </w:r>
        <w:r w:rsidR="00103D7F">
          <w:rPr>
            <w:rFonts w:ascii="Arial" w:hAnsi="Arial" w:cs="Arial"/>
            <w:noProof/>
            <w:webHidden/>
          </w:rPr>
          <w:t>17</w:t>
        </w:r>
      </w:hyperlink>
    </w:p>
    <w:p w14:paraId="7AF45868" w14:textId="2ACC00BB" w:rsidR="00E81FED" w:rsidRPr="0081286C" w:rsidRDefault="00FE744A" w:rsidP="001A491F">
      <w:pPr>
        <w:pStyle w:val="TableofFigures"/>
        <w:tabs>
          <w:tab w:val="right" w:leader="dot" w:pos="8647"/>
        </w:tabs>
        <w:ind w:right="566"/>
        <w:rPr>
          <w:rFonts w:ascii="Arial" w:eastAsiaTheme="minorEastAsia" w:hAnsi="Arial" w:cs="Arial"/>
          <w:smallCaps w:val="0"/>
          <w:noProof/>
          <w:color w:val="auto"/>
          <w:sz w:val="22"/>
          <w:szCs w:val="22"/>
          <w:lang w:eastAsia="en-GB"/>
        </w:rPr>
      </w:pPr>
      <w:hyperlink w:anchor="developobj" w:history="1">
        <w:r w:rsidR="006D6CB0" w:rsidRPr="006D6CB0">
          <w:rPr>
            <w:rStyle w:val="Hyperlink"/>
            <w:rFonts w:ascii="Arial" w:hAnsi="Arial" w:cs="Arial"/>
            <w:noProof/>
          </w:rPr>
          <w:t>Table 3.9a: Development objectives</w:t>
        </w:r>
        <w:r w:rsidR="00E81FED" w:rsidRPr="0081286C">
          <w:rPr>
            <w:rFonts w:ascii="Arial" w:hAnsi="Arial" w:cs="Arial"/>
            <w:noProof/>
            <w:webHidden/>
          </w:rPr>
          <w:tab/>
        </w:r>
      </w:hyperlink>
      <w:r w:rsidR="006D6CB0">
        <w:rPr>
          <w:rFonts w:ascii="Arial" w:hAnsi="Arial" w:cs="Arial"/>
          <w:noProof/>
        </w:rPr>
        <w:t>18</w:t>
      </w:r>
    </w:p>
    <w:p w14:paraId="0AF07BA1" w14:textId="413AE44F" w:rsidR="00E81FED" w:rsidRPr="0081286C" w:rsidRDefault="00FE744A" w:rsidP="001A491F">
      <w:pPr>
        <w:pStyle w:val="TableofFigures"/>
        <w:tabs>
          <w:tab w:val="right" w:leader="dot" w:pos="8647"/>
        </w:tabs>
        <w:ind w:right="566"/>
        <w:rPr>
          <w:rFonts w:ascii="Arial" w:eastAsiaTheme="minorEastAsia" w:hAnsi="Arial" w:cs="Arial"/>
          <w:smallCaps w:val="0"/>
          <w:noProof/>
          <w:color w:val="auto"/>
          <w:sz w:val="22"/>
          <w:szCs w:val="22"/>
          <w:lang w:eastAsia="en-GB"/>
        </w:rPr>
      </w:pPr>
      <w:hyperlink w:anchor="options" w:history="1">
        <w:r w:rsidR="00474AFC" w:rsidRPr="00474AFC">
          <w:rPr>
            <w:rStyle w:val="Hyperlink"/>
            <w:rFonts w:ascii="Arial" w:hAnsi="Arial" w:cs="Arial"/>
            <w:noProof/>
          </w:rPr>
          <w:t>Table 4.3a: Options Appraisal</w:t>
        </w:r>
        <w:r w:rsidR="00E81FED" w:rsidRPr="0081286C">
          <w:rPr>
            <w:rFonts w:ascii="Arial" w:hAnsi="Arial" w:cs="Arial"/>
            <w:noProof/>
            <w:webHidden/>
          </w:rPr>
          <w:tab/>
        </w:r>
        <w:r w:rsidR="00474AFC">
          <w:rPr>
            <w:rFonts w:ascii="Arial" w:hAnsi="Arial" w:cs="Arial"/>
            <w:noProof/>
            <w:webHidden/>
          </w:rPr>
          <w:t>21</w:t>
        </w:r>
      </w:hyperlink>
    </w:p>
    <w:p w14:paraId="46C38E0E" w14:textId="0CA339D1" w:rsidR="00E81FED" w:rsidRPr="0081286C" w:rsidRDefault="00FE744A" w:rsidP="001A491F">
      <w:pPr>
        <w:pStyle w:val="TableofFigures"/>
        <w:tabs>
          <w:tab w:val="right" w:leader="dot" w:pos="8647"/>
        </w:tabs>
        <w:ind w:right="566"/>
        <w:rPr>
          <w:rFonts w:ascii="Arial" w:eastAsiaTheme="minorEastAsia" w:hAnsi="Arial" w:cs="Arial"/>
          <w:smallCaps w:val="0"/>
          <w:noProof/>
          <w:color w:val="auto"/>
          <w:sz w:val="22"/>
          <w:szCs w:val="22"/>
          <w:lang w:eastAsia="en-GB"/>
        </w:rPr>
      </w:pPr>
      <w:hyperlink w:anchor="risks" w:history="1">
        <w:r w:rsidR="001A491F" w:rsidRPr="001A491F">
          <w:rPr>
            <w:rStyle w:val="Hyperlink"/>
            <w:rFonts w:ascii="Arial" w:hAnsi="Arial" w:cs="Arial"/>
            <w:noProof/>
          </w:rPr>
          <w:t>Table 4.8a: Risks</w:t>
        </w:r>
        <w:r w:rsidR="00E81FED" w:rsidRPr="0081286C">
          <w:rPr>
            <w:rFonts w:ascii="Arial" w:hAnsi="Arial" w:cs="Arial"/>
            <w:noProof/>
            <w:webHidden/>
          </w:rPr>
          <w:tab/>
        </w:r>
        <w:r w:rsidR="001A491F">
          <w:rPr>
            <w:rFonts w:ascii="Arial" w:hAnsi="Arial" w:cs="Arial"/>
            <w:noProof/>
            <w:webHidden/>
          </w:rPr>
          <w:t>23</w:t>
        </w:r>
      </w:hyperlink>
    </w:p>
    <w:p w14:paraId="572D7C43" w14:textId="699C2E82" w:rsidR="00E81FED" w:rsidRDefault="00FE744A" w:rsidP="001A491F">
      <w:pPr>
        <w:pStyle w:val="TableofFigures"/>
        <w:tabs>
          <w:tab w:val="right" w:leader="dot" w:pos="8647"/>
        </w:tabs>
        <w:ind w:right="566"/>
        <w:rPr>
          <w:rFonts w:ascii="Arial" w:hAnsi="Arial" w:cs="Arial"/>
          <w:noProof/>
        </w:rPr>
      </w:pPr>
      <w:hyperlink w:anchor="gap" w:history="1">
        <w:r w:rsidR="001A491F" w:rsidRPr="001A491F">
          <w:rPr>
            <w:rStyle w:val="Hyperlink"/>
            <w:rFonts w:ascii="Arial" w:hAnsi="Arial" w:cs="Arial"/>
            <w:noProof/>
            <w:lang w:val="en-US"/>
          </w:rPr>
          <w:t>Table 5.4a:</w:t>
        </w:r>
        <w:r w:rsidR="001A491F">
          <w:rPr>
            <w:rStyle w:val="Hyperlink"/>
            <w:rFonts w:ascii="Arial" w:hAnsi="Arial" w:cs="Arial"/>
            <w:noProof/>
            <w:lang w:val="en-US"/>
          </w:rPr>
          <w:t xml:space="preserve"> Development gap sensitivities </w:t>
        </w:r>
        <w:r w:rsidR="00E81FED" w:rsidRPr="0081286C">
          <w:rPr>
            <w:rFonts w:ascii="Arial" w:hAnsi="Arial" w:cs="Arial"/>
            <w:noProof/>
            <w:webHidden/>
          </w:rPr>
          <w:tab/>
        </w:r>
        <w:r w:rsidR="001A491F">
          <w:rPr>
            <w:rFonts w:ascii="Arial" w:hAnsi="Arial" w:cs="Arial"/>
            <w:noProof/>
            <w:webHidden/>
          </w:rPr>
          <w:t>25</w:t>
        </w:r>
      </w:hyperlink>
    </w:p>
    <w:p w14:paraId="0449DA82" w14:textId="5046CBB8" w:rsidR="001A491F" w:rsidRPr="0081286C" w:rsidRDefault="00FE744A" w:rsidP="001A491F">
      <w:pPr>
        <w:pStyle w:val="TableofFigures"/>
        <w:tabs>
          <w:tab w:val="right" w:leader="dot" w:pos="8647"/>
        </w:tabs>
        <w:ind w:right="566"/>
        <w:rPr>
          <w:rFonts w:ascii="Arial" w:eastAsiaTheme="minorEastAsia" w:hAnsi="Arial" w:cs="Arial"/>
          <w:smallCaps w:val="0"/>
          <w:noProof/>
          <w:color w:val="auto"/>
          <w:sz w:val="22"/>
          <w:szCs w:val="22"/>
          <w:lang w:eastAsia="en-GB"/>
        </w:rPr>
      </w:pPr>
      <w:hyperlink w:anchor="op_gap" w:history="1">
        <w:r w:rsidR="001A491F" w:rsidRPr="001A491F">
          <w:rPr>
            <w:rStyle w:val="Hyperlink"/>
            <w:rFonts w:ascii="Arial" w:hAnsi="Arial" w:cs="Arial"/>
            <w:noProof/>
            <w:lang w:val="en-US"/>
          </w:rPr>
          <w:t>Table 5.7a: Operational gap sensitivities</w:t>
        </w:r>
        <w:r w:rsidR="001A491F" w:rsidRPr="0081286C">
          <w:rPr>
            <w:rFonts w:ascii="Arial" w:hAnsi="Arial" w:cs="Arial"/>
            <w:noProof/>
            <w:webHidden/>
          </w:rPr>
          <w:tab/>
        </w:r>
        <w:r w:rsidR="001A491F">
          <w:rPr>
            <w:rFonts w:ascii="Arial" w:hAnsi="Arial" w:cs="Arial"/>
            <w:noProof/>
            <w:webHidden/>
          </w:rPr>
          <w:t>2</w:t>
        </w:r>
      </w:hyperlink>
      <w:r w:rsidR="00501D24">
        <w:rPr>
          <w:rFonts w:ascii="Arial" w:hAnsi="Arial" w:cs="Arial"/>
          <w:noProof/>
        </w:rPr>
        <w:t>7</w:t>
      </w:r>
    </w:p>
    <w:p w14:paraId="2050608E" w14:textId="3F140D11" w:rsidR="001A491F" w:rsidRPr="0081286C" w:rsidRDefault="00FE744A" w:rsidP="001A491F">
      <w:pPr>
        <w:pStyle w:val="TableofFigures"/>
        <w:tabs>
          <w:tab w:val="right" w:leader="dot" w:pos="8647"/>
        </w:tabs>
        <w:ind w:right="566"/>
        <w:rPr>
          <w:rFonts w:ascii="Arial" w:eastAsiaTheme="minorEastAsia" w:hAnsi="Arial" w:cs="Arial"/>
          <w:smallCaps w:val="0"/>
          <w:noProof/>
          <w:color w:val="auto"/>
          <w:sz w:val="22"/>
          <w:szCs w:val="22"/>
          <w:lang w:eastAsia="en-GB"/>
        </w:rPr>
      </w:pPr>
      <w:hyperlink w:anchor="Proc_ops" w:history="1">
        <w:r w:rsidR="004F10AE" w:rsidRPr="004F10AE">
          <w:t xml:space="preserve"> </w:t>
        </w:r>
        <w:r w:rsidR="004F10AE" w:rsidRPr="004F10AE">
          <w:rPr>
            <w:rStyle w:val="Hyperlink"/>
            <w:rFonts w:ascii="Arial" w:hAnsi="Arial" w:cs="Arial"/>
            <w:noProof/>
            <w:lang w:val="en-US"/>
          </w:rPr>
          <w:t>Table 6.2a: Procurement Options</w:t>
        </w:r>
        <w:r w:rsidR="001A491F">
          <w:rPr>
            <w:rStyle w:val="Hyperlink"/>
            <w:rFonts w:ascii="Arial" w:hAnsi="Arial" w:cs="Arial"/>
            <w:noProof/>
            <w:lang w:val="en-US"/>
          </w:rPr>
          <w:t xml:space="preserve"> </w:t>
        </w:r>
        <w:r w:rsidR="001A491F" w:rsidRPr="0081286C">
          <w:rPr>
            <w:rFonts w:ascii="Arial" w:hAnsi="Arial" w:cs="Arial"/>
            <w:noProof/>
            <w:webHidden/>
          </w:rPr>
          <w:tab/>
        </w:r>
      </w:hyperlink>
      <w:r w:rsidR="004F10AE">
        <w:rPr>
          <w:rFonts w:ascii="Arial" w:hAnsi="Arial" w:cs="Arial"/>
          <w:noProof/>
        </w:rPr>
        <w:t>30</w:t>
      </w:r>
    </w:p>
    <w:p w14:paraId="4694EB52" w14:textId="33EADDB5" w:rsidR="001A491F" w:rsidRDefault="00FE744A" w:rsidP="001A491F">
      <w:pPr>
        <w:pStyle w:val="TableofFigures"/>
        <w:tabs>
          <w:tab w:val="right" w:leader="dot" w:pos="8647"/>
        </w:tabs>
        <w:ind w:right="566"/>
        <w:rPr>
          <w:rFonts w:ascii="Arial" w:hAnsi="Arial" w:cs="Arial"/>
          <w:noProof/>
        </w:rPr>
      </w:pPr>
      <w:hyperlink w:anchor="milestones" w:history="1">
        <w:r w:rsidR="008D74AE" w:rsidRPr="008D74AE">
          <w:rPr>
            <w:rStyle w:val="Hyperlink"/>
            <w:rFonts w:ascii="Arial" w:hAnsi="Arial" w:cs="Arial"/>
            <w:noProof/>
            <w:lang w:val="en-US"/>
          </w:rPr>
          <w:t>Table 7.2a:  Key Project Milestones</w:t>
        </w:r>
        <w:r w:rsidR="001A491F" w:rsidRPr="0081286C">
          <w:rPr>
            <w:rFonts w:ascii="Arial" w:hAnsi="Arial" w:cs="Arial"/>
            <w:noProof/>
            <w:webHidden/>
          </w:rPr>
          <w:tab/>
        </w:r>
        <w:r w:rsidR="008D74AE">
          <w:rPr>
            <w:rFonts w:ascii="Arial" w:hAnsi="Arial" w:cs="Arial"/>
            <w:noProof/>
            <w:webHidden/>
          </w:rPr>
          <w:t>3</w:t>
        </w:r>
      </w:hyperlink>
      <w:r w:rsidR="00332710">
        <w:rPr>
          <w:rFonts w:ascii="Arial" w:hAnsi="Arial" w:cs="Arial"/>
          <w:noProof/>
        </w:rPr>
        <w:t>2</w:t>
      </w:r>
      <w:r w:rsidR="008D74AE">
        <w:rPr>
          <w:rFonts w:ascii="Arial" w:hAnsi="Arial" w:cs="Arial"/>
          <w:noProof/>
        </w:rPr>
        <w:t>-3</w:t>
      </w:r>
      <w:r w:rsidR="00332710">
        <w:rPr>
          <w:rFonts w:ascii="Arial" w:hAnsi="Arial" w:cs="Arial"/>
          <w:noProof/>
        </w:rPr>
        <w:t>3</w:t>
      </w:r>
    </w:p>
    <w:p w14:paraId="162B7051" w14:textId="06551CAD" w:rsidR="008D74AE" w:rsidRPr="0081286C" w:rsidRDefault="00FE744A" w:rsidP="008D74AE">
      <w:pPr>
        <w:pStyle w:val="TableofFigures"/>
        <w:tabs>
          <w:tab w:val="right" w:leader="dot" w:pos="8647"/>
        </w:tabs>
        <w:ind w:right="566"/>
        <w:rPr>
          <w:rFonts w:ascii="Arial" w:eastAsiaTheme="minorEastAsia" w:hAnsi="Arial" w:cs="Arial"/>
          <w:smallCaps w:val="0"/>
          <w:noProof/>
          <w:color w:val="auto"/>
          <w:sz w:val="22"/>
          <w:szCs w:val="22"/>
          <w:lang w:eastAsia="en-GB"/>
        </w:rPr>
      </w:pPr>
      <w:hyperlink w:anchor="proj_org" w:history="1">
        <w:r w:rsidR="008D74AE" w:rsidRPr="008D74AE">
          <w:rPr>
            <w:rStyle w:val="Hyperlink"/>
            <w:rFonts w:ascii="Arial" w:hAnsi="Arial" w:cs="Arial"/>
            <w:noProof/>
            <w:lang w:val="en-US"/>
          </w:rPr>
          <w:t>Figure 7.3a: Project organisation</w:t>
        </w:r>
        <w:r w:rsidR="008D74AE" w:rsidRPr="0081286C">
          <w:rPr>
            <w:rFonts w:ascii="Arial" w:hAnsi="Arial" w:cs="Arial"/>
            <w:noProof/>
            <w:webHidden/>
          </w:rPr>
          <w:tab/>
        </w:r>
        <w:r w:rsidR="008D74AE">
          <w:rPr>
            <w:rFonts w:ascii="Arial" w:hAnsi="Arial" w:cs="Arial"/>
            <w:noProof/>
            <w:webHidden/>
          </w:rPr>
          <w:t>3</w:t>
        </w:r>
      </w:hyperlink>
      <w:r w:rsidR="0000771B">
        <w:rPr>
          <w:rFonts w:ascii="Arial" w:hAnsi="Arial" w:cs="Arial"/>
          <w:noProof/>
        </w:rPr>
        <w:t>3</w:t>
      </w:r>
    </w:p>
    <w:p w14:paraId="5377222B" w14:textId="656227E8" w:rsidR="00A241E1" w:rsidRPr="0081286C" w:rsidRDefault="008F5431" w:rsidP="004751FA">
      <w:pPr>
        <w:pStyle w:val="TableofFigures"/>
        <w:tabs>
          <w:tab w:val="right" w:leader="dot" w:pos="8647"/>
        </w:tabs>
        <w:ind w:right="566"/>
        <w:rPr>
          <w:rFonts w:ascii="Arial" w:hAnsi="Arial" w:cs="Arial"/>
        </w:rPr>
      </w:pPr>
      <w:r w:rsidRPr="0081286C">
        <w:rPr>
          <w:rFonts w:ascii="Arial" w:hAnsi="Arial" w:cs="Arial"/>
          <w:b/>
          <w:color w:val="auto"/>
          <w:highlight w:val="yellow"/>
        </w:rPr>
        <w:fldChar w:fldCharType="end"/>
      </w:r>
    </w:p>
    <w:p w14:paraId="1C66BC64" w14:textId="4103C85B" w:rsidR="00E26E52" w:rsidRPr="0081286C" w:rsidRDefault="002B4CFE" w:rsidP="00C91AF1">
      <w:pPr>
        <w:pStyle w:val="Heading1"/>
        <w:jc w:val="left"/>
        <w:rPr>
          <w:rFonts w:ascii="Arial" w:hAnsi="Arial" w:cs="Arial"/>
          <w:vanish/>
          <w:color w:val="808080" w:themeColor="background1" w:themeShade="80"/>
        </w:rPr>
      </w:pPr>
      <w:bookmarkStart w:id="6" w:name="_Toc335728267"/>
      <w:bookmarkStart w:id="7" w:name="_Toc457475506"/>
      <w:r w:rsidRPr="0081286C">
        <w:rPr>
          <w:rFonts w:ascii="Arial" w:hAnsi="Arial" w:cs="Arial"/>
          <w:color w:val="808080" w:themeColor="background1" w:themeShade="80"/>
        </w:rPr>
        <w:lastRenderedPageBreak/>
        <w:t>Introduction</w:t>
      </w:r>
      <w:bookmarkEnd w:id="6"/>
      <w:r w:rsidR="00C91AF1" w:rsidRPr="0081286C">
        <w:rPr>
          <w:rFonts w:ascii="Arial" w:hAnsi="Arial" w:cs="Arial"/>
          <w:color w:val="808080" w:themeColor="background1" w:themeShade="80"/>
        </w:rPr>
        <w:t xml:space="preserve"> and B</w:t>
      </w:r>
      <w:r w:rsidR="00E26E52" w:rsidRPr="0081286C">
        <w:rPr>
          <w:rFonts w:ascii="Arial" w:hAnsi="Arial" w:cs="Arial"/>
          <w:color w:val="808080" w:themeColor="background1" w:themeShade="80"/>
        </w:rPr>
        <w:t>ackground</w:t>
      </w:r>
      <w:bookmarkEnd w:id="7"/>
    </w:p>
    <w:p w14:paraId="2C5609F8" w14:textId="77777777" w:rsidR="00E26E52" w:rsidRPr="0081286C" w:rsidRDefault="00E26E52" w:rsidP="00A241E1">
      <w:pPr>
        <w:pStyle w:val="Heading1"/>
        <w:rPr>
          <w:rFonts w:ascii="Arial" w:hAnsi="Arial" w:cs="Arial"/>
          <w:b w:val="0"/>
          <w:vanish/>
        </w:rPr>
      </w:pPr>
      <w:bookmarkStart w:id="8" w:name="_Toc433876066"/>
      <w:bookmarkStart w:id="9" w:name="_Toc436120574"/>
      <w:bookmarkStart w:id="10" w:name="_Toc436322877"/>
      <w:bookmarkStart w:id="11" w:name="_Toc436324999"/>
      <w:bookmarkStart w:id="12" w:name="_Toc436410950"/>
      <w:bookmarkStart w:id="13" w:name="_Toc436411027"/>
      <w:bookmarkStart w:id="14" w:name="_Toc436908275"/>
      <w:bookmarkStart w:id="15" w:name="_Toc437951438"/>
      <w:bookmarkStart w:id="16" w:name="_Toc447900507"/>
      <w:bookmarkStart w:id="17" w:name="_Toc447903014"/>
      <w:bookmarkStart w:id="18" w:name="_Toc452644260"/>
      <w:bookmarkStart w:id="19" w:name="_Toc452709346"/>
      <w:bookmarkStart w:id="20" w:name="_Toc452713084"/>
      <w:bookmarkStart w:id="21" w:name="_Toc452713264"/>
      <w:bookmarkStart w:id="22" w:name="_Toc452715643"/>
      <w:bookmarkStart w:id="23" w:name="_Toc452715897"/>
      <w:bookmarkStart w:id="24" w:name="_Toc452716420"/>
      <w:bookmarkStart w:id="25" w:name="_Toc452716487"/>
      <w:bookmarkStart w:id="26" w:name="_Toc452716889"/>
      <w:bookmarkStart w:id="27" w:name="_Toc45747550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7BC92710" w14:textId="77777777" w:rsidR="00A241E1" w:rsidRPr="0081286C" w:rsidRDefault="00A241E1" w:rsidP="00A241E1">
      <w:pPr>
        <w:pStyle w:val="ListParagraph"/>
        <w:keepLines w:val="0"/>
        <w:spacing w:before="0" w:after="0" w:line="240" w:lineRule="auto"/>
        <w:ind w:left="1440"/>
        <w:contextualSpacing w:val="0"/>
        <w:jc w:val="left"/>
        <w:rPr>
          <w:rFonts w:ascii="Arial" w:hAnsi="Arial" w:cs="Arial"/>
        </w:rPr>
      </w:pPr>
    </w:p>
    <w:p w14:paraId="6EEC84F3" w14:textId="711FBEB6" w:rsidR="00E26E52" w:rsidRPr="0081286C" w:rsidRDefault="00E26E52" w:rsidP="002770F7">
      <w:pPr>
        <w:pStyle w:val="Heading2"/>
        <w:numPr>
          <w:ilvl w:val="1"/>
          <w:numId w:val="14"/>
        </w:numPr>
        <w:rPr>
          <w:rFonts w:ascii="Arial" w:hAnsi="Arial" w:cs="Arial"/>
          <w:color w:val="4F6228" w:themeColor="accent3" w:themeShade="80"/>
        </w:rPr>
      </w:pPr>
      <w:bookmarkStart w:id="28" w:name="_Toc457475508"/>
      <w:r w:rsidRPr="0081286C">
        <w:rPr>
          <w:rFonts w:ascii="Arial" w:hAnsi="Arial" w:cs="Arial"/>
          <w:color w:val="4F6228" w:themeColor="accent3" w:themeShade="80"/>
        </w:rPr>
        <w:t>Introduction</w:t>
      </w:r>
      <w:bookmarkEnd w:id="28"/>
    </w:p>
    <w:p w14:paraId="02B54D1A" w14:textId="77777777" w:rsidR="00273E6D" w:rsidRPr="0081286C" w:rsidRDefault="00273E6D" w:rsidP="00273E6D">
      <w:pPr>
        <w:spacing w:before="0" w:after="0" w:line="276" w:lineRule="auto"/>
        <w:rPr>
          <w:rFonts w:ascii="Arial" w:hAnsi="Arial" w:cs="Arial"/>
        </w:rPr>
      </w:pPr>
    </w:p>
    <w:p w14:paraId="005B8470" w14:textId="77777777" w:rsidR="00273E6D" w:rsidRPr="0081286C" w:rsidRDefault="00273E6D" w:rsidP="00273E6D">
      <w:pPr>
        <w:spacing w:before="0" w:after="0" w:line="276" w:lineRule="auto"/>
        <w:rPr>
          <w:rFonts w:ascii="Arial" w:hAnsi="Arial" w:cs="Arial"/>
        </w:rPr>
      </w:pPr>
      <w:r w:rsidRPr="0081286C">
        <w:rPr>
          <w:rFonts w:ascii="Arial" w:hAnsi="Arial" w:cs="Arial"/>
        </w:rPr>
        <w:t>Arden Estate Partnerships (AEP) is the Local Improvement Finance Trust Company (LIFTCo). A pre-procured public private partnership since 2004</w:t>
      </w:r>
      <w:r w:rsidR="00321A1A" w:rsidRPr="0081286C">
        <w:rPr>
          <w:rFonts w:ascii="Arial" w:hAnsi="Arial" w:cs="Arial"/>
        </w:rPr>
        <w:t>,</w:t>
      </w:r>
      <w:r w:rsidRPr="0081286C">
        <w:rPr>
          <w:rFonts w:ascii="Arial" w:hAnsi="Arial" w:cs="Arial"/>
        </w:rPr>
        <w:t xml:space="preserve"> set up to improve the health and social care estate throughout Coventry and adjacent areas. Forty percent owned by a subsidiary of the Department of Health (Community Health Partnerships) and sixty percent through a private sector consortium made up of Equitix and </w:t>
      </w:r>
      <w:r w:rsidRPr="0081286C">
        <w:rPr>
          <w:rFonts w:ascii="Arial" w:hAnsi="Arial" w:cs="Arial"/>
          <w:b/>
        </w:rPr>
        <w:t>gb</w:t>
      </w:r>
      <w:r w:rsidRPr="0081286C">
        <w:rPr>
          <w:rFonts w:ascii="Arial" w:hAnsi="Arial" w:cs="Arial"/>
        </w:rPr>
        <w:t xml:space="preserve">partnerships, it has invested over £34m locally to date. </w:t>
      </w:r>
    </w:p>
    <w:p w14:paraId="51F473B0" w14:textId="77777777" w:rsidR="00273E6D" w:rsidRPr="0081286C" w:rsidRDefault="00273E6D" w:rsidP="00273E6D">
      <w:pPr>
        <w:spacing w:before="0" w:after="0" w:line="276" w:lineRule="auto"/>
        <w:rPr>
          <w:rFonts w:ascii="Arial" w:hAnsi="Arial" w:cs="Arial"/>
        </w:rPr>
      </w:pPr>
    </w:p>
    <w:p w14:paraId="2A06FDDA" w14:textId="77777777" w:rsidR="00273E6D" w:rsidRPr="0081286C" w:rsidRDefault="00273E6D" w:rsidP="00273E6D">
      <w:pPr>
        <w:spacing w:before="0" w:after="0" w:line="276" w:lineRule="auto"/>
        <w:rPr>
          <w:rFonts w:ascii="Arial" w:hAnsi="Arial" w:cs="Arial"/>
        </w:rPr>
      </w:pPr>
      <w:r w:rsidRPr="0081286C">
        <w:rPr>
          <w:rFonts w:ascii="Arial" w:hAnsi="Arial" w:cs="Arial"/>
        </w:rPr>
        <w:t xml:space="preserve">Warwick District Council </w:t>
      </w:r>
      <w:r w:rsidR="00C92538" w:rsidRPr="0081286C">
        <w:rPr>
          <w:rFonts w:ascii="Arial" w:hAnsi="Arial" w:cs="Arial"/>
        </w:rPr>
        <w:t xml:space="preserve">(WDC) </w:t>
      </w:r>
      <w:r w:rsidRPr="0081286C">
        <w:rPr>
          <w:rFonts w:ascii="Arial" w:hAnsi="Arial" w:cs="Arial"/>
        </w:rPr>
        <w:t>is party to AEP’s Strategic Partnering Agreement (SPA)</w:t>
      </w:r>
      <w:r w:rsidR="00C71AF5" w:rsidRPr="0081286C">
        <w:rPr>
          <w:rFonts w:ascii="Arial" w:hAnsi="Arial" w:cs="Arial"/>
        </w:rPr>
        <w:t>,</w:t>
      </w:r>
      <w:r w:rsidRPr="0081286C">
        <w:rPr>
          <w:rFonts w:ascii="Arial" w:hAnsi="Arial" w:cs="Arial"/>
        </w:rPr>
        <w:t xml:space="preserve"> and as such is able to procure services through a pre-procured agreement at market teste</w:t>
      </w:r>
      <w:r w:rsidR="00C71AF5" w:rsidRPr="0081286C">
        <w:rPr>
          <w:rFonts w:ascii="Arial" w:hAnsi="Arial" w:cs="Arial"/>
        </w:rPr>
        <w:t>d rates</w:t>
      </w:r>
      <w:r w:rsidRPr="0081286C">
        <w:rPr>
          <w:rFonts w:ascii="Arial" w:hAnsi="Arial" w:cs="Arial"/>
        </w:rPr>
        <w:t>.</w:t>
      </w:r>
    </w:p>
    <w:p w14:paraId="69455262" w14:textId="77777777" w:rsidR="00F46CB2" w:rsidRPr="0081286C" w:rsidRDefault="00F46CB2" w:rsidP="002B4CFE">
      <w:pPr>
        <w:rPr>
          <w:rFonts w:ascii="Arial" w:hAnsi="Arial" w:cs="Arial"/>
          <w:highlight w:val="yellow"/>
        </w:rPr>
      </w:pPr>
    </w:p>
    <w:p w14:paraId="237670AA" w14:textId="55C304D6" w:rsidR="00273E6D" w:rsidRPr="0081286C" w:rsidRDefault="00273E6D" w:rsidP="002770F7">
      <w:pPr>
        <w:pStyle w:val="Heading2"/>
        <w:numPr>
          <w:ilvl w:val="1"/>
          <w:numId w:val="13"/>
        </w:numPr>
        <w:rPr>
          <w:rFonts w:ascii="Arial" w:hAnsi="Arial" w:cs="Arial"/>
          <w:color w:val="4F6228" w:themeColor="accent3" w:themeShade="80"/>
        </w:rPr>
      </w:pPr>
      <w:bookmarkStart w:id="29" w:name="_Toc457475509"/>
      <w:r w:rsidRPr="0081286C">
        <w:rPr>
          <w:rFonts w:ascii="Arial" w:hAnsi="Arial" w:cs="Arial"/>
          <w:color w:val="4F6228" w:themeColor="accent3" w:themeShade="80"/>
        </w:rPr>
        <w:t>Background</w:t>
      </w:r>
      <w:bookmarkEnd w:id="29"/>
    </w:p>
    <w:p w14:paraId="11CCF54A" w14:textId="77777777" w:rsidR="00273E6D" w:rsidRPr="0081286C" w:rsidRDefault="00C92538" w:rsidP="00273E6D">
      <w:pPr>
        <w:spacing w:line="276" w:lineRule="auto"/>
        <w:rPr>
          <w:rFonts w:ascii="Arial" w:hAnsi="Arial" w:cs="Arial"/>
        </w:rPr>
      </w:pPr>
      <w:r w:rsidRPr="0081286C">
        <w:rPr>
          <w:rFonts w:ascii="Arial" w:hAnsi="Arial" w:cs="Arial"/>
        </w:rPr>
        <w:t>AEP</w:t>
      </w:r>
      <w:r w:rsidR="00273E6D" w:rsidRPr="0081286C">
        <w:rPr>
          <w:rFonts w:ascii="Arial" w:hAnsi="Arial" w:cs="Arial"/>
        </w:rPr>
        <w:t xml:space="preserve"> were commissioned by </w:t>
      </w:r>
      <w:r w:rsidRPr="0081286C">
        <w:rPr>
          <w:rFonts w:ascii="Arial" w:hAnsi="Arial" w:cs="Arial"/>
        </w:rPr>
        <w:t>WDC</w:t>
      </w:r>
      <w:r w:rsidR="00273E6D" w:rsidRPr="0081286C">
        <w:rPr>
          <w:rFonts w:ascii="Arial" w:hAnsi="Arial" w:cs="Arial"/>
        </w:rPr>
        <w:t xml:space="preserve"> to evaluate and compile a Feasibility Study and Options Appraisal in respect of the redevelopment opportunity on the St Michael’s Leper Hospital site in Saltisford, Warwick. </w:t>
      </w:r>
      <w:r w:rsidRPr="0081286C">
        <w:rPr>
          <w:rFonts w:ascii="Arial" w:hAnsi="Arial" w:cs="Arial"/>
        </w:rPr>
        <w:t>Warwickshire County Council (WCC) have</w:t>
      </w:r>
      <w:r w:rsidR="00B34927" w:rsidRPr="0081286C">
        <w:rPr>
          <w:rFonts w:ascii="Arial" w:hAnsi="Arial" w:cs="Arial"/>
        </w:rPr>
        <w:t xml:space="preserve"> also</w:t>
      </w:r>
      <w:r w:rsidRPr="0081286C">
        <w:rPr>
          <w:rFonts w:ascii="Arial" w:hAnsi="Arial" w:cs="Arial"/>
        </w:rPr>
        <w:t xml:space="preserve"> been invol</w:t>
      </w:r>
      <w:r w:rsidR="00F2002E" w:rsidRPr="0081286C">
        <w:rPr>
          <w:rFonts w:ascii="Arial" w:hAnsi="Arial" w:cs="Arial"/>
        </w:rPr>
        <w:t>ved in the project from both a c</w:t>
      </w:r>
      <w:r w:rsidRPr="0081286C">
        <w:rPr>
          <w:rFonts w:ascii="Arial" w:hAnsi="Arial" w:cs="Arial"/>
        </w:rPr>
        <w:t>ommission</w:t>
      </w:r>
      <w:r w:rsidR="00B34927" w:rsidRPr="0081286C">
        <w:rPr>
          <w:rFonts w:ascii="Arial" w:hAnsi="Arial" w:cs="Arial"/>
        </w:rPr>
        <w:t>ing</w:t>
      </w:r>
      <w:r w:rsidRPr="0081286C">
        <w:rPr>
          <w:rFonts w:ascii="Arial" w:hAnsi="Arial" w:cs="Arial"/>
        </w:rPr>
        <w:t xml:space="preserve"> and key stakeholder</w:t>
      </w:r>
      <w:r w:rsidR="00B34927" w:rsidRPr="0081286C">
        <w:rPr>
          <w:rFonts w:ascii="Arial" w:hAnsi="Arial" w:cs="Arial"/>
        </w:rPr>
        <w:t xml:space="preserve"> perspective</w:t>
      </w:r>
      <w:r w:rsidRPr="0081286C">
        <w:rPr>
          <w:rFonts w:ascii="Arial" w:hAnsi="Arial" w:cs="Arial"/>
        </w:rPr>
        <w:t>.</w:t>
      </w:r>
    </w:p>
    <w:p w14:paraId="7EEACEF4" w14:textId="77777777" w:rsidR="00273E6D" w:rsidRPr="0081286C" w:rsidRDefault="00273E6D" w:rsidP="00273E6D">
      <w:pPr>
        <w:spacing w:before="0" w:after="0" w:line="276" w:lineRule="auto"/>
        <w:rPr>
          <w:rFonts w:ascii="Arial" w:hAnsi="Arial" w:cs="Arial"/>
        </w:rPr>
      </w:pPr>
    </w:p>
    <w:p w14:paraId="111253E4" w14:textId="4AD409A5" w:rsidR="00273E6D" w:rsidRPr="0081286C" w:rsidRDefault="00273E6D" w:rsidP="00273E6D">
      <w:pPr>
        <w:spacing w:before="0" w:after="0" w:line="276" w:lineRule="auto"/>
        <w:rPr>
          <w:rFonts w:ascii="Arial" w:hAnsi="Arial" w:cs="Arial"/>
        </w:rPr>
      </w:pPr>
      <w:r w:rsidRPr="0081286C">
        <w:rPr>
          <w:rFonts w:ascii="Arial" w:hAnsi="Arial" w:cs="Arial"/>
        </w:rPr>
        <w:t xml:space="preserve">The site is currently in private ownership and has been derelict and empty for </w:t>
      </w:r>
      <w:r w:rsidR="00C71AF5" w:rsidRPr="0081286C">
        <w:rPr>
          <w:rFonts w:ascii="Arial" w:hAnsi="Arial" w:cs="Arial"/>
        </w:rPr>
        <w:t>a number of decades</w:t>
      </w:r>
      <w:r w:rsidRPr="0081286C">
        <w:rPr>
          <w:rFonts w:ascii="Arial" w:hAnsi="Arial" w:cs="Arial"/>
        </w:rPr>
        <w:t xml:space="preserve">. The site is occupied by two </w:t>
      </w:r>
      <w:r w:rsidR="00725395" w:rsidRPr="0081286C">
        <w:rPr>
          <w:rFonts w:ascii="Arial" w:hAnsi="Arial" w:cs="Arial"/>
        </w:rPr>
        <w:t xml:space="preserve">historic buildings, </w:t>
      </w:r>
      <w:r w:rsidRPr="0081286C">
        <w:rPr>
          <w:rFonts w:ascii="Arial" w:hAnsi="Arial" w:cs="Arial"/>
        </w:rPr>
        <w:t>which consist of the following:</w:t>
      </w:r>
    </w:p>
    <w:p w14:paraId="0728FF04" w14:textId="77777777" w:rsidR="00273E6D" w:rsidRPr="0081286C" w:rsidRDefault="00273E6D" w:rsidP="00273E6D">
      <w:pPr>
        <w:spacing w:before="0" w:after="0" w:line="276" w:lineRule="auto"/>
        <w:rPr>
          <w:rFonts w:ascii="Arial" w:hAnsi="Arial" w:cs="Arial"/>
        </w:rPr>
      </w:pPr>
    </w:p>
    <w:p w14:paraId="4ACBDDDF" w14:textId="77777777" w:rsidR="00273E6D" w:rsidRPr="0081286C" w:rsidRDefault="00273E6D" w:rsidP="002770F7">
      <w:pPr>
        <w:pStyle w:val="ListParagraph"/>
        <w:numPr>
          <w:ilvl w:val="0"/>
          <w:numId w:val="18"/>
        </w:numPr>
        <w:spacing w:before="0" w:after="0" w:line="276" w:lineRule="auto"/>
        <w:rPr>
          <w:rFonts w:ascii="Arial" w:hAnsi="Arial" w:cs="Arial"/>
        </w:rPr>
      </w:pPr>
      <w:r w:rsidRPr="0081286C">
        <w:rPr>
          <w:rFonts w:ascii="Arial" w:hAnsi="Arial" w:cs="Arial"/>
        </w:rPr>
        <w:t>St Michael’s Church</w:t>
      </w:r>
      <w:r w:rsidR="00321A1A" w:rsidRPr="0081286C">
        <w:rPr>
          <w:rFonts w:ascii="Arial" w:hAnsi="Arial" w:cs="Arial"/>
        </w:rPr>
        <w:t xml:space="preserve">; </w:t>
      </w:r>
      <w:r w:rsidRPr="0081286C">
        <w:rPr>
          <w:rFonts w:ascii="Arial" w:hAnsi="Arial" w:cs="Arial"/>
        </w:rPr>
        <w:t>residi</w:t>
      </w:r>
      <w:r w:rsidR="00321A1A" w:rsidRPr="0081286C">
        <w:rPr>
          <w:rFonts w:ascii="Arial" w:hAnsi="Arial" w:cs="Arial"/>
        </w:rPr>
        <w:t>ng on the forefront of the site</w:t>
      </w:r>
    </w:p>
    <w:p w14:paraId="0A0B8E4E" w14:textId="1A5CE567" w:rsidR="00273E6D" w:rsidRPr="0081286C" w:rsidRDefault="00273E6D" w:rsidP="002770F7">
      <w:pPr>
        <w:pStyle w:val="ListParagraph"/>
        <w:numPr>
          <w:ilvl w:val="0"/>
          <w:numId w:val="18"/>
        </w:numPr>
        <w:spacing w:before="0" w:after="0" w:line="276" w:lineRule="auto"/>
        <w:rPr>
          <w:rFonts w:ascii="Arial" w:hAnsi="Arial" w:cs="Arial"/>
        </w:rPr>
      </w:pPr>
      <w:r w:rsidRPr="0081286C">
        <w:rPr>
          <w:rFonts w:ascii="Arial" w:hAnsi="Arial" w:cs="Arial"/>
        </w:rPr>
        <w:t>Master’s House</w:t>
      </w:r>
      <w:r w:rsidR="00321A1A" w:rsidRPr="0081286C">
        <w:rPr>
          <w:rFonts w:ascii="Arial" w:hAnsi="Arial" w:cs="Arial"/>
        </w:rPr>
        <w:t xml:space="preserve">; </w:t>
      </w:r>
      <w:r w:rsidRPr="0081286C">
        <w:rPr>
          <w:rFonts w:ascii="Arial" w:hAnsi="Arial" w:cs="Arial"/>
        </w:rPr>
        <w:t>two storey, timber framed building re</w:t>
      </w:r>
      <w:r w:rsidR="00321A1A" w:rsidRPr="0081286C">
        <w:rPr>
          <w:rFonts w:ascii="Arial" w:hAnsi="Arial" w:cs="Arial"/>
        </w:rPr>
        <w:t>siding centrally on the site</w:t>
      </w:r>
      <w:r w:rsidR="00725395" w:rsidRPr="0081286C">
        <w:rPr>
          <w:rFonts w:ascii="Arial" w:hAnsi="Arial" w:cs="Arial"/>
        </w:rPr>
        <w:t>. Buildings at Risk Register, Grade II listed scheduled ancient monument.</w:t>
      </w:r>
    </w:p>
    <w:p w14:paraId="785EF517" w14:textId="77777777" w:rsidR="00273E6D" w:rsidRPr="0081286C" w:rsidRDefault="00273E6D" w:rsidP="00273E6D">
      <w:pPr>
        <w:spacing w:before="0" w:after="0" w:line="276" w:lineRule="auto"/>
        <w:rPr>
          <w:rFonts w:ascii="Arial" w:hAnsi="Arial" w:cs="Arial"/>
        </w:rPr>
      </w:pPr>
    </w:p>
    <w:p w14:paraId="6DED5A61" w14:textId="31E9400B" w:rsidR="00194F24" w:rsidRPr="0081286C" w:rsidRDefault="00194F24" w:rsidP="00194F24">
      <w:pPr>
        <w:keepLines w:val="0"/>
        <w:autoSpaceDE w:val="0"/>
        <w:autoSpaceDN w:val="0"/>
        <w:adjustRightInd w:val="0"/>
        <w:spacing w:before="0" w:after="0" w:line="276" w:lineRule="auto"/>
        <w:rPr>
          <w:rFonts w:ascii="Arial" w:hAnsi="Arial" w:cs="Arial"/>
        </w:rPr>
      </w:pPr>
      <w:r w:rsidRPr="0081286C">
        <w:rPr>
          <w:rFonts w:ascii="Arial" w:hAnsi="Arial" w:cs="Arial"/>
        </w:rPr>
        <w:t>Despite the site being suitable for development, previous opportunities have not progressed on the site for various reasons such as highway safety and the site becoming too over-developed, which would have become detrimental to the setting of the listed buildings.</w:t>
      </w:r>
      <w:r w:rsidR="00903824" w:rsidRPr="0081286C">
        <w:rPr>
          <w:rFonts w:ascii="Arial" w:hAnsi="Arial" w:cs="Arial"/>
        </w:rPr>
        <w:t xml:space="preserve"> A Planning application was </w:t>
      </w:r>
      <w:r w:rsidR="000667B9" w:rsidRPr="0081286C">
        <w:rPr>
          <w:rFonts w:ascii="Arial" w:hAnsi="Arial" w:cs="Arial"/>
        </w:rPr>
        <w:t xml:space="preserve">granted </w:t>
      </w:r>
      <w:r w:rsidR="00903824" w:rsidRPr="0081286C">
        <w:rPr>
          <w:rFonts w:ascii="Arial" w:hAnsi="Arial" w:cs="Arial"/>
        </w:rPr>
        <w:t>approv</w:t>
      </w:r>
      <w:r w:rsidR="000667B9" w:rsidRPr="0081286C">
        <w:rPr>
          <w:rFonts w:ascii="Arial" w:hAnsi="Arial" w:cs="Arial"/>
        </w:rPr>
        <w:t>al</w:t>
      </w:r>
      <w:r w:rsidR="00903824" w:rsidRPr="0081286C">
        <w:rPr>
          <w:rFonts w:ascii="Arial" w:hAnsi="Arial" w:cs="Arial"/>
        </w:rPr>
        <w:t xml:space="preserve"> in </w:t>
      </w:r>
      <w:r w:rsidR="000667B9" w:rsidRPr="0081286C">
        <w:rPr>
          <w:rFonts w:ascii="Arial" w:hAnsi="Arial" w:cs="Arial"/>
        </w:rPr>
        <w:t xml:space="preserve">February </w:t>
      </w:r>
      <w:r w:rsidR="00903824" w:rsidRPr="0081286C">
        <w:rPr>
          <w:rFonts w:ascii="Arial" w:hAnsi="Arial" w:cs="Arial"/>
        </w:rPr>
        <w:t>2007</w:t>
      </w:r>
      <w:r w:rsidR="000667B9" w:rsidRPr="0081286C">
        <w:rPr>
          <w:rStyle w:val="FootnoteReference"/>
          <w:rFonts w:ascii="Arial" w:hAnsi="Arial" w:cs="Arial"/>
        </w:rPr>
        <w:footnoteReference w:id="2"/>
      </w:r>
      <w:r w:rsidR="00903824" w:rsidRPr="0081286C">
        <w:rPr>
          <w:rFonts w:ascii="Arial" w:hAnsi="Arial" w:cs="Arial"/>
        </w:rPr>
        <w:t xml:space="preserve"> for a three storey office block to the rear of the site, and converting the Chapel and Masters </w:t>
      </w:r>
      <w:r w:rsidR="000667B9" w:rsidRPr="0081286C">
        <w:rPr>
          <w:rFonts w:ascii="Arial" w:hAnsi="Arial" w:cs="Arial"/>
        </w:rPr>
        <w:t>H</w:t>
      </w:r>
      <w:r w:rsidR="00903824" w:rsidRPr="0081286C">
        <w:rPr>
          <w:rFonts w:ascii="Arial" w:hAnsi="Arial" w:cs="Arial"/>
        </w:rPr>
        <w:t>ouse for office use as well.</w:t>
      </w:r>
      <w:r w:rsidR="000667B9" w:rsidRPr="0081286C">
        <w:rPr>
          <w:rFonts w:ascii="Arial" w:hAnsi="Arial" w:cs="Arial"/>
        </w:rPr>
        <w:t xml:space="preserve"> Development of this application subsequently did not progress.</w:t>
      </w:r>
    </w:p>
    <w:p w14:paraId="45B13226" w14:textId="77777777" w:rsidR="00194F24" w:rsidRPr="0081286C" w:rsidRDefault="00194F24" w:rsidP="00194F24">
      <w:pPr>
        <w:keepLines w:val="0"/>
        <w:autoSpaceDE w:val="0"/>
        <w:autoSpaceDN w:val="0"/>
        <w:adjustRightInd w:val="0"/>
        <w:spacing w:before="0" w:after="0" w:line="276" w:lineRule="auto"/>
        <w:rPr>
          <w:rFonts w:ascii="Arial" w:hAnsi="Arial" w:cs="Arial"/>
        </w:rPr>
      </w:pPr>
    </w:p>
    <w:p w14:paraId="39DDBFD6" w14:textId="5CAE535D" w:rsidR="00B34927" w:rsidRPr="0081286C" w:rsidRDefault="00194F24" w:rsidP="00194F24">
      <w:pPr>
        <w:keepLines w:val="0"/>
        <w:autoSpaceDE w:val="0"/>
        <w:autoSpaceDN w:val="0"/>
        <w:adjustRightInd w:val="0"/>
        <w:spacing w:before="0" w:after="0" w:line="276" w:lineRule="auto"/>
        <w:rPr>
          <w:rFonts w:ascii="Arial" w:hAnsi="Arial" w:cs="Arial"/>
        </w:rPr>
      </w:pPr>
      <w:r w:rsidRPr="0081286C">
        <w:rPr>
          <w:rFonts w:ascii="Arial" w:hAnsi="Arial" w:cs="Arial"/>
        </w:rPr>
        <w:t xml:space="preserve">Despite </w:t>
      </w:r>
      <w:r w:rsidR="00FE744A">
        <w:rPr>
          <w:rFonts w:ascii="Arial" w:hAnsi="Arial" w:cs="Arial"/>
        </w:rPr>
        <w:t>P</w:t>
      </w:r>
      <w:r w:rsidRPr="0081286C">
        <w:rPr>
          <w:rFonts w:ascii="Arial" w:hAnsi="Arial" w:cs="Arial"/>
        </w:rPr>
        <w:t xml:space="preserve">lanning and Ancient Monument consents, limited, partial restoration work has taken place on the site. A scaffolding contract was let to undertake repairs to secure the structural integrity of the Masters’ House. </w:t>
      </w:r>
      <w:r w:rsidR="00F2002E" w:rsidRPr="0081286C">
        <w:rPr>
          <w:rFonts w:ascii="Arial" w:hAnsi="Arial" w:cs="Arial"/>
        </w:rPr>
        <w:t xml:space="preserve">In the recent past, work had also been undertaken to restore the exterior of the Chapel.  </w:t>
      </w:r>
    </w:p>
    <w:p w14:paraId="0B153B07" w14:textId="77777777" w:rsidR="00B34927" w:rsidRPr="0081286C" w:rsidRDefault="00B34927" w:rsidP="00194F24">
      <w:pPr>
        <w:keepLines w:val="0"/>
        <w:autoSpaceDE w:val="0"/>
        <w:autoSpaceDN w:val="0"/>
        <w:adjustRightInd w:val="0"/>
        <w:spacing w:before="0" w:after="0" w:line="276" w:lineRule="auto"/>
        <w:rPr>
          <w:rFonts w:ascii="Arial" w:hAnsi="Arial" w:cs="Arial"/>
        </w:rPr>
      </w:pPr>
    </w:p>
    <w:p w14:paraId="48863D8E" w14:textId="16E2F562" w:rsidR="00F2002E" w:rsidRPr="0081286C" w:rsidRDefault="00B34927" w:rsidP="00194F24">
      <w:pPr>
        <w:keepLines w:val="0"/>
        <w:autoSpaceDE w:val="0"/>
        <w:autoSpaceDN w:val="0"/>
        <w:adjustRightInd w:val="0"/>
        <w:spacing w:before="0" w:after="0" w:line="276" w:lineRule="auto"/>
        <w:rPr>
          <w:rFonts w:ascii="Arial" w:hAnsi="Arial" w:cs="Arial"/>
        </w:rPr>
      </w:pPr>
      <w:r w:rsidRPr="0081286C">
        <w:rPr>
          <w:rFonts w:ascii="Arial" w:hAnsi="Arial" w:cs="Arial"/>
        </w:rPr>
        <w:t xml:space="preserve">In autumn 2014 a separate commission was undertaken to tender for a conservation architect </w:t>
      </w:r>
      <w:r w:rsidR="00F2002E" w:rsidRPr="0081286C">
        <w:rPr>
          <w:rFonts w:ascii="Arial" w:hAnsi="Arial" w:cs="Arial"/>
        </w:rPr>
        <w:t xml:space="preserve">and building surveyor </w:t>
      </w:r>
      <w:r w:rsidRPr="0081286C">
        <w:rPr>
          <w:rFonts w:ascii="Arial" w:hAnsi="Arial" w:cs="Arial"/>
        </w:rPr>
        <w:t>practice to support WDC in their grant application to Historic England</w:t>
      </w:r>
      <w:r w:rsidR="00D56FDE" w:rsidRPr="0081286C">
        <w:rPr>
          <w:rFonts w:ascii="Arial" w:hAnsi="Arial" w:cs="Arial"/>
        </w:rPr>
        <w:t xml:space="preserve"> to assess the condition, specific size and detail of construction for </w:t>
      </w:r>
      <w:r w:rsidR="00321A1A" w:rsidRPr="0081286C">
        <w:rPr>
          <w:rFonts w:ascii="Arial" w:hAnsi="Arial" w:cs="Arial"/>
        </w:rPr>
        <w:t xml:space="preserve">repairs to </w:t>
      </w:r>
      <w:r w:rsidR="00D56FDE" w:rsidRPr="0081286C">
        <w:rPr>
          <w:rFonts w:ascii="Arial" w:hAnsi="Arial" w:cs="Arial"/>
        </w:rPr>
        <w:t>the Masters House</w:t>
      </w:r>
      <w:r w:rsidRPr="0081286C">
        <w:rPr>
          <w:rFonts w:ascii="Arial" w:hAnsi="Arial" w:cs="Arial"/>
        </w:rPr>
        <w:t xml:space="preserve">. </w:t>
      </w:r>
      <w:r w:rsidR="00F2002E" w:rsidRPr="0081286C">
        <w:rPr>
          <w:rFonts w:ascii="Arial" w:hAnsi="Arial" w:cs="Arial"/>
        </w:rPr>
        <w:t>A multitude of surveys and discussions with Historic England have taken place as part of this commission, and their reports and costing have helped inform this Feasibility</w:t>
      </w:r>
      <w:r w:rsidR="008C621C" w:rsidRPr="0081286C">
        <w:rPr>
          <w:rFonts w:ascii="Arial" w:hAnsi="Arial" w:cs="Arial"/>
        </w:rPr>
        <w:t xml:space="preserve"> in terms of the viability of using the Masters House in any redevelopment of the site</w:t>
      </w:r>
      <w:r w:rsidR="00725395" w:rsidRPr="0081286C">
        <w:rPr>
          <w:rFonts w:ascii="Arial" w:hAnsi="Arial" w:cs="Arial"/>
        </w:rPr>
        <w:t xml:space="preserve">. </w:t>
      </w:r>
      <w:r w:rsidR="00DB66EA" w:rsidRPr="0081286C">
        <w:rPr>
          <w:rFonts w:ascii="Arial" w:hAnsi="Arial" w:cs="Arial"/>
        </w:rPr>
        <w:t xml:space="preserve">The </w:t>
      </w:r>
      <w:r w:rsidR="00AF0FDB" w:rsidRPr="0081286C">
        <w:rPr>
          <w:rFonts w:ascii="Arial" w:hAnsi="Arial" w:cs="Arial"/>
        </w:rPr>
        <w:t xml:space="preserve">next steps for the </w:t>
      </w:r>
      <w:r w:rsidR="00DB66EA" w:rsidRPr="0081286C">
        <w:rPr>
          <w:rFonts w:ascii="Arial" w:hAnsi="Arial" w:cs="Arial"/>
        </w:rPr>
        <w:t xml:space="preserve">conservation architects </w:t>
      </w:r>
      <w:r w:rsidR="00AF0FDB" w:rsidRPr="0081286C">
        <w:rPr>
          <w:rFonts w:ascii="Arial" w:hAnsi="Arial" w:cs="Arial"/>
        </w:rPr>
        <w:t xml:space="preserve">is to procure a building contractor to undertake the works, </w:t>
      </w:r>
      <w:r w:rsidR="00725395" w:rsidRPr="0081286C">
        <w:rPr>
          <w:rFonts w:ascii="Arial" w:hAnsi="Arial" w:cs="Arial"/>
        </w:rPr>
        <w:t>however</w:t>
      </w:r>
      <w:r w:rsidR="00AF0FDB" w:rsidRPr="0081286C">
        <w:rPr>
          <w:rFonts w:ascii="Arial" w:hAnsi="Arial" w:cs="Arial"/>
        </w:rPr>
        <w:t xml:space="preserve"> with no clear sight of funding these costs, their work to date has </w:t>
      </w:r>
      <w:r w:rsidR="00701014">
        <w:rPr>
          <w:rFonts w:ascii="Arial" w:hAnsi="Arial" w:cs="Arial"/>
        </w:rPr>
        <w:t>not progressed to this stage</w:t>
      </w:r>
      <w:r w:rsidR="00AF0FDB" w:rsidRPr="0081286C">
        <w:rPr>
          <w:rFonts w:ascii="Arial" w:hAnsi="Arial" w:cs="Arial"/>
        </w:rPr>
        <w:t>.</w:t>
      </w:r>
    </w:p>
    <w:p w14:paraId="60F44B66" w14:textId="77777777" w:rsidR="00F2002E" w:rsidRPr="0081286C" w:rsidRDefault="00F2002E" w:rsidP="00194F24">
      <w:pPr>
        <w:keepLines w:val="0"/>
        <w:autoSpaceDE w:val="0"/>
        <w:autoSpaceDN w:val="0"/>
        <w:adjustRightInd w:val="0"/>
        <w:spacing w:before="0" w:after="0" w:line="276" w:lineRule="auto"/>
        <w:rPr>
          <w:rFonts w:ascii="Arial" w:hAnsi="Arial" w:cs="Arial"/>
        </w:rPr>
      </w:pPr>
    </w:p>
    <w:p w14:paraId="16FD6797" w14:textId="77777777" w:rsidR="00273E6D" w:rsidRPr="0081286C" w:rsidRDefault="00273E6D" w:rsidP="00273E6D">
      <w:pPr>
        <w:spacing w:before="0" w:after="0" w:line="276" w:lineRule="auto"/>
        <w:rPr>
          <w:rFonts w:ascii="Arial" w:hAnsi="Arial" w:cs="Arial"/>
        </w:rPr>
      </w:pPr>
      <w:r w:rsidRPr="0081286C">
        <w:rPr>
          <w:rFonts w:ascii="Arial" w:hAnsi="Arial" w:cs="Arial"/>
        </w:rPr>
        <w:t>Local councillors and residents h</w:t>
      </w:r>
      <w:r w:rsidR="00C71AF5" w:rsidRPr="0081286C">
        <w:rPr>
          <w:rFonts w:ascii="Arial" w:hAnsi="Arial" w:cs="Arial"/>
        </w:rPr>
        <w:t>ave</w:t>
      </w:r>
      <w:r w:rsidRPr="0081286C">
        <w:rPr>
          <w:rFonts w:ascii="Arial" w:hAnsi="Arial" w:cs="Arial"/>
        </w:rPr>
        <w:t xml:space="preserve"> placed </w:t>
      </w:r>
      <w:r w:rsidR="00F2002E" w:rsidRPr="0081286C">
        <w:rPr>
          <w:rFonts w:ascii="Arial" w:hAnsi="Arial" w:cs="Arial"/>
        </w:rPr>
        <w:t xml:space="preserve">continued </w:t>
      </w:r>
      <w:r w:rsidRPr="0081286C">
        <w:rPr>
          <w:rFonts w:ascii="Arial" w:hAnsi="Arial" w:cs="Arial"/>
        </w:rPr>
        <w:t xml:space="preserve">pressure on </w:t>
      </w:r>
      <w:r w:rsidR="00F2002E" w:rsidRPr="0081286C">
        <w:rPr>
          <w:rFonts w:ascii="Arial" w:hAnsi="Arial" w:cs="Arial"/>
        </w:rPr>
        <w:t>WDC</w:t>
      </w:r>
      <w:r w:rsidRPr="0081286C">
        <w:rPr>
          <w:rFonts w:ascii="Arial" w:hAnsi="Arial" w:cs="Arial"/>
        </w:rPr>
        <w:t xml:space="preserve"> to restore the on-site buildings and bring the site back into use. For those reasons, the future use and development potential inherent on the site needed to be considered. </w:t>
      </w:r>
    </w:p>
    <w:p w14:paraId="127BD60A" w14:textId="77777777" w:rsidR="00C71AF5" w:rsidRPr="0081286C" w:rsidRDefault="00C71AF5" w:rsidP="00273E6D">
      <w:pPr>
        <w:spacing w:before="0" w:after="0" w:line="276" w:lineRule="auto"/>
        <w:rPr>
          <w:rFonts w:ascii="Arial" w:hAnsi="Arial" w:cs="Arial"/>
        </w:rPr>
      </w:pPr>
    </w:p>
    <w:p w14:paraId="33CEEA5E" w14:textId="77777777" w:rsidR="00D56FDE" w:rsidRPr="0081286C" w:rsidRDefault="00D56FDE" w:rsidP="00273E6D">
      <w:pPr>
        <w:spacing w:before="0" w:after="0" w:line="276" w:lineRule="auto"/>
        <w:rPr>
          <w:rFonts w:ascii="Arial" w:hAnsi="Arial" w:cs="Arial"/>
        </w:rPr>
      </w:pPr>
    </w:p>
    <w:p w14:paraId="2401DC7C" w14:textId="7C499F1D" w:rsidR="001645C3" w:rsidRPr="0081286C" w:rsidRDefault="001645C3" w:rsidP="002770F7">
      <w:pPr>
        <w:pStyle w:val="Heading2"/>
        <w:numPr>
          <w:ilvl w:val="1"/>
          <w:numId w:val="13"/>
        </w:numPr>
        <w:rPr>
          <w:rFonts w:ascii="Arial" w:hAnsi="Arial" w:cs="Arial"/>
          <w:color w:val="4F6228" w:themeColor="accent3" w:themeShade="80"/>
        </w:rPr>
      </w:pPr>
      <w:bookmarkStart w:id="30" w:name="_Toc457475510"/>
      <w:r w:rsidRPr="0081286C">
        <w:rPr>
          <w:rFonts w:ascii="Arial" w:hAnsi="Arial" w:cs="Arial"/>
          <w:color w:val="4F6228" w:themeColor="accent3" w:themeShade="80"/>
        </w:rPr>
        <w:t xml:space="preserve">Project </w:t>
      </w:r>
      <w:r w:rsidR="00C71AF5" w:rsidRPr="0081286C">
        <w:rPr>
          <w:rFonts w:ascii="Arial" w:hAnsi="Arial" w:cs="Arial"/>
          <w:color w:val="4F6228" w:themeColor="accent3" w:themeShade="80"/>
        </w:rPr>
        <w:t>scope</w:t>
      </w:r>
      <w:bookmarkEnd w:id="30"/>
    </w:p>
    <w:p w14:paraId="76744DB2" w14:textId="77777777" w:rsidR="00C71AF5" w:rsidRPr="0081286C" w:rsidRDefault="00C71AF5" w:rsidP="00C71AF5">
      <w:pPr>
        <w:spacing w:before="0" w:after="0" w:line="276" w:lineRule="auto"/>
        <w:rPr>
          <w:rFonts w:ascii="Arial" w:hAnsi="Arial" w:cs="Arial"/>
        </w:rPr>
      </w:pPr>
    </w:p>
    <w:p w14:paraId="66D59EE5" w14:textId="77777777" w:rsidR="00C91AF1" w:rsidRPr="0081286C" w:rsidRDefault="00C92538" w:rsidP="00C91AF1">
      <w:pPr>
        <w:spacing w:before="0" w:after="0" w:line="276" w:lineRule="auto"/>
        <w:rPr>
          <w:rFonts w:ascii="Arial" w:hAnsi="Arial" w:cs="Arial"/>
        </w:rPr>
      </w:pPr>
      <w:r w:rsidRPr="0081286C">
        <w:rPr>
          <w:rFonts w:ascii="Arial" w:hAnsi="Arial" w:cs="Arial"/>
        </w:rPr>
        <w:t xml:space="preserve">To determine the preferred option for the future use of the St Michael’s Leper Hospital site, and following previous Feasibility Studies commissioned on the site, WDC and </w:t>
      </w:r>
      <w:r w:rsidR="00194F24" w:rsidRPr="0081286C">
        <w:rPr>
          <w:rFonts w:ascii="Arial" w:hAnsi="Arial" w:cs="Arial"/>
        </w:rPr>
        <w:t>WCC</w:t>
      </w:r>
      <w:r w:rsidRPr="0081286C">
        <w:rPr>
          <w:rFonts w:ascii="Arial" w:hAnsi="Arial" w:cs="Arial"/>
        </w:rPr>
        <w:t xml:space="preserve"> were supportive to reviewing Feasibility options within Social Care only. </w:t>
      </w:r>
      <w:r w:rsidR="00194F24" w:rsidRPr="0081286C">
        <w:rPr>
          <w:rFonts w:ascii="Arial" w:hAnsi="Arial" w:cs="Arial"/>
        </w:rPr>
        <w:t xml:space="preserve">The key driver for the </w:t>
      </w:r>
      <w:r w:rsidR="00321A1A" w:rsidRPr="0081286C">
        <w:rPr>
          <w:rFonts w:ascii="Arial" w:hAnsi="Arial" w:cs="Arial"/>
        </w:rPr>
        <w:t>Feasibility</w:t>
      </w:r>
      <w:r w:rsidR="00194F24" w:rsidRPr="0081286C">
        <w:rPr>
          <w:rFonts w:ascii="Arial" w:hAnsi="Arial" w:cs="Arial"/>
        </w:rPr>
        <w:t xml:space="preserve"> has been to identify a viable development for the site that supports the local commissioning intentions. </w:t>
      </w:r>
    </w:p>
    <w:p w14:paraId="2C3DB380" w14:textId="77777777" w:rsidR="00C91AF1" w:rsidRPr="0081286C" w:rsidRDefault="00C91AF1" w:rsidP="00C91AF1">
      <w:pPr>
        <w:spacing w:before="0" w:after="0" w:line="276" w:lineRule="auto"/>
        <w:rPr>
          <w:rFonts w:ascii="Arial" w:hAnsi="Arial" w:cs="Arial"/>
        </w:rPr>
      </w:pPr>
    </w:p>
    <w:p w14:paraId="561BF616" w14:textId="100A3AB3" w:rsidR="00C91AF1" w:rsidRPr="0081286C" w:rsidRDefault="00C71AF5" w:rsidP="00C91AF1">
      <w:pPr>
        <w:spacing w:before="0" w:after="0" w:line="276" w:lineRule="auto"/>
        <w:rPr>
          <w:rFonts w:ascii="Arial" w:hAnsi="Arial" w:cs="Arial"/>
        </w:rPr>
      </w:pPr>
      <w:r w:rsidRPr="0081286C">
        <w:rPr>
          <w:rFonts w:ascii="Arial" w:hAnsi="Arial" w:cs="Arial"/>
        </w:rPr>
        <w:t>The requirement to restore the Grade II listed buildings on the site, accompanied by the local pr</w:t>
      </w:r>
      <w:r w:rsidR="00594E42" w:rsidRPr="0081286C">
        <w:rPr>
          <w:rFonts w:ascii="Arial" w:hAnsi="Arial" w:cs="Arial"/>
        </w:rPr>
        <w:t xml:space="preserve">essure, to bring a derelict site </w:t>
      </w:r>
      <w:r w:rsidRPr="0081286C">
        <w:rPr>
          <w:rFonts w:ascii="Arial" w:hAnsi="Arial" w:cs="Arial"/>
        </w:rPr>
        <w:t>back into</w:t>
      </w:r>
      <w:r w:rsidR="00594E42" w:rsidRPr="0081286C">
        <w:rPr>
          <w:rFonts w:ascii="Arial" w:hAnsi="Arial" w:cs="Arial"/>
        </w:rPr>
        <w:t xml:space="preserve"> use</w:t>
      </w:r>
      <w:r w:rsidR="00C55A18" w:rsidRPr="0081286C">
        <w:rPr>
          <w:rFonts w:ascii="Arial" w:hAnsi="Arial" w:cs="Arial"/>
        </w:rPr>
        <w:t>,</w:t>
      </w:r>
      <w:r w:rsidR="00594E42" w:rsidRPr="0081286C">
        <w:rPr>
          <w:rFonts w:ascii="Arial" w:hAnsi="Arial" w:cs="Arial"/>
        </w:rPr>
        <w:t xml:space="preserve"> has led to the instruction </w:t>
      </w:r>
      <w:r w:rsidRPr="0081286C">
        <w:rPr>
          <w:rFonts w:ascii="Arial" w:hAnsi="Arial" w:cs="Arial"/>
        </w:rPr>
        <w:t xml:space="preserve">of this report. This report has therefore been compiled with the purpose of providing a preferred option for the future </w:t>
      </w:r>
      <w:r w:rsidR="00594E42" w:rsidRPr="0081286C">
        <w:rPr>
          <w:rFonts w:ascii="Arial" w:hAnsi="Arial" w:cs="Arial"/>
        </w:rPr>
        <w:t xml:space="preserve">use </w:t>
      </w:r>
      <w:r w:rsidR="003910F3" w:rsidRPr="0081286C">
        <w:rPr>
          <w:rFonts w:ascii="Arial" w:hAnsi="Arial" w:cs="Arial"/>
        </w:rPr>
        <w:t>of the site</w:t>
      </w:r>
      <w:r w:rsidRPr="0081286C">
        <w:rPr>
          <w:rFonts w:ascii="Arial" w:hAnsi="Arial" w:cs="Arial"/>
        </w:rPr>
        <w:t>.</w:t>
      </w:r>
    </w:p>
    <w:p w14:paraId="09BC99DD" w14:textId="77777777" w:rsidR="00C91AF1" w:rsidRPr="0081286C" w:rsidRDefault="00C91AF1" w:rsidP="00C91AF1">
      <w:pPr>
        <w:spacing w:before="0" w:after="0" w:line="276" w:lineRule="auto"/>
        <w:rPr>
          <w:rFonts w:ascii="Arial" w:hAnsi="Arial" w:cs="Arial"/>
        </w:rPr>
      </w:pPr>
    </w:p>
    <w:p w14:paraId="23676E08" w14:textId="77777777" w:rsidR="00194F24" w:rsidRPr="0081286C" w:rsidRDefault="00194F24" w:rsidP="00C91AF1">
      <w:pPr>
        <w:spacing w:before="0" w:after="0" w:line="276" w:lineRule="auto"/>
        <w:rPr>
          <w:rFonts w:ascii="Arial" w:hAnsi="Arial" w:cs="Arial"/>
        </w:rPr>
      </w:pPr>
      <w:r w:rsidRPr="0081286C">
        <w:rPr>
          <w:rFonts w:ascii="Arial" w:hAnsi="Arial" w:cs="Arial"/>
        </w:rPr>
        <w:t>Engagement with a number of key stakeholders have included the below:</w:t>
      </w:r>
    </w:p>
    <w:p w14:paraId="51F4EBF7" w14:textId="77777777" w:rsidR="00194F24" w:rsidRPr="0081286C" w:rsidRDefault="00194F24" w:rsidP="002770F7">
      <w:pPr>
        <w:pStyle w:val="ListParagraph"/>
        <w:numPr>
          <w:ilvl w:val="0"/>
          <w:numId w:val="19"/>
        </w:numPr>
        <w:spacing w:line="276" w:lineRule="auto"/>
        <w:rPr>
          <w:rFonts w:ascii="Arial" w:hAnsi="Arial" w:cs="Arial"/>
        </w:rPr>
      </w:pPr>
      <w:r w:rsidRPr="0081286C">
        <w:rPr>
          <w:rFonts w:ascii="Arial" w:hAnsi="Arial" w:cs="Arial"/>
        </w:rPr>
        <w:t>Warwick District Council</w:t>
      </w:r>
    </w:p>
    <w:p w14:paraId="0F4E6C34" w14:textId="4ADC3F37" w:rsidR="00C55A18" w:rsidRPr="0081286C" w:rsidRDefault="00C55A18" w:rsidP="002770F7">
      <w:pPr>
        <w:pStyle w:val="ListParagraph"/>
        <w:numPr>
          <w:ilvl w:val="0"/>
          <w:numId w:val="19"/>
        </w:numPr>
        <w:spacing w:line="276" w:lineRule="auto"/>
        <w:rPr>
          <w:rFonts w:ascii="Arial" w:hAnsi="Arial" w:cs="Arial"/>
        </w:rPr>
      </w:pPr>
      <w:r w:rsidRPr="0081286C">
        <w:rPr>
          <w:rFonts w:ascii="Arial" w:hAnsi="Arial" w:cs="Arial"/>
        </w:rPr>
        <w:t>Local Planning Authority</w:t>
      </w:r>
    </w:p>
    <w:p w14:paraId="398C8A96" w14:textId="77777777" w:rsidR="00C55A18" w:rsidRPr="0081286C" w:rsidRDefault="00C55A18" w:rsidP="002770F7">
      <w:pPr>
        <w:pStyle w:val="ListParagraph"/>
        <w:numPr>
          <w:ilvl w:val="0"/>
          <w:numId w:val="19"/>
        </w:numPr>
        <w:spacing w:line="276" w:lineRule="auto"/>
        <w:rPr>
          <w:rFonts w:ascii="Arial" w:hAnsi="Arial" w:cs="Arial"/>
        </w:rPr>
      </w:pPr>
      <w:r w:rsidRPr="0081286C">
        <w:rPr>
          <w:rFonts w:ascii="Arial" w:hAnsi="Arial" w:cs="Arial"/>
        </w:rPr>
        <w:t>Historic England</w:t>
      </w:r>
    </w:p>
    <w:p w14:paraId="3C0D5260" w14:textId="77777777" w:rsidR="00194F24" w:rsidRPr="0081286C" w:rsidRDefault="00194F24" w:rsidP="002770F7">
      <w:pPr>
        <w:pStyle w:val="ListParagraph"/>
        <w:numPr>
          <w:ilvl w:val="0"/>
          <w:numId w:val="19"/>
        </w:numPr>
        <w:spacing w:line="276" w:lineRule="auto"/>
        <w:rPr>
          <w:rFonts w:ascii="Arial" w:hAnsi="Arial" w:cs="Arial"/>
        </w:rPr>
      </w:pPr>
      <w:r w:rsidRPr="0081286C">
        <w:rPr>
          <w:rFonts w:ascii="Arial" w:hAnsi="Arial" w:cs="Arial"/>
        </w:rPr>
        <w:t>Warwickshire County Council</w:t>
      </w:r>
    </w:p>
    <w:p w14:paraId="661DF913" w14:textId="77777777" w:rsidR="00194F24" w:rsidRPr="0081286C" w:rsidRDefault="00194F24" w:rsidP="002770F7">
      <w:pPr>
        <w:pStyle w:val="ListParagraph"/>
        <w:numPr>
          <w:ilvl w:val="0"/>
          <w:numId w:val="19"/>
        </w:numPr>
        <w:spacing w:line="276" w:lineRule="auto"/>
        <w:rPr>
          <w:rFonts w:ascii="Arial" w:hAnsi="Arial" w:cs="Arial"/>
        </w:rPr>
      </w:pPr>
      <w:r w:rsidRPr="0081286C">
        <w:rPr>
          <w:rFonts w:ascii="Arial" w:hAnsi="Arial" w:cs="Arial"/>
        </w:rPr>
        <w:t>South Warwickshire Clinical Commissioning Group</w:t>
      </w:r>
    </w:p>
    <w:p w14:paraId="26E943B1" w14:textId="77777777" w:rsidR="00194F24" w:rsidRPr="0081286C" w:rsidRDefault="00194F24" w:rsidP="002770F7">
      <w:pPr>
        <w:pStyle w:val="ListParagraph"/>
        <w:numPr>
          <w:ilvl w:val="0"/>
          <w:numId w:val="19"/>
        </w:numPr>
        <w:spacing w:line="276" w:lineRule="auto"/>
        <w:rPr>
          <w:rFonts w:ascii="Arial" w:hAnsi="Arial" w:cs="Arial"/>
        </w:rPr>
      </w:pPr>
      <w:r w:rsidRPr="0081286C">
        <w:rPr>
          <w:rFonts w:ascii="Arial" w:hAnsi="Arial" w:cs="Arial"/>
        </w:rPr>
        <w:t>Leamington Hospital</w:t>
      </w:r>
    </w:p>
    <w:p w14:paraId="5DD6A575" w14:textId="3275CCCF" w:rsidR="00194F24" w:rsidRPr="0081286C" w:rsidRDefault="00194F24" w:rsidP="00C91AF1">
      <w:pPr>
        <w:spacing w:line="276" w:lineRule="auto"/>
        <w:rPr>
          <w:rFonts w:ascii="Arial" w:hAnsi="Arial" w:cs="Arial"/>
        </w:rPr>
      </w:pPr>
      <w:r w:rsidRPr="0081286C">
        <w:rPr>
          <w:rFonts w:ascii="Arial" w:hAnsi="Arial" w:cs="Arial"/>
        </w:rPr>
        <w:t>T</w:t>
      </w:r>
      <w:r w:rsidR="003910F3" w:rsidRPr="0081286C">
        <w:rPr>
          <w:rFonts w:ascii="Arial" w:hAnsi="Arial" w:cs="Arial"/>
        </w:rPr>
        <w:t>he c</w:t>
      </w:r>
      <w:r w:rsidR="00594E42" w:rsidRPr="0081286C">
        <w:rPr>
          <w:rFonts w:ascii="Arial" w:hAnsi="Arial" w:cs="Arial"/>
        </w:rPr>
        <w:t xml:space="preserve">ommissioning </w:t>
      </w:r>
      <w:r w:rsidR="003910F3" w:rsidRPr="0081286C">
        <w:rPr>
          <w:rFonts w:ascii="Arial" w:hAnsi="Arial" w:cs="Arial"/>
        </w:rPr>
        <w:t>service areas have been provided to AEP</w:t>
      </w:r>
      <w:r w:rsidR="00594E42" w:rsidRPr="0081286C">
        <w:rPr>
          <w:rFonts w:ascii="Arial" w:hAnsi="Arial" w:cs="Arial"/>
        </w:rPr>
        <w:t xml:space="preserve">, </w:t>
      </w:r>
      <w:r w:rsidRPr="0081286C">
        <w:rPr>
          <w:rFonts w:ascii="Arial" w:hAnsi="Arial" w:cs="Arial"/>
        </w:rPr>
        <w:t xml:space="preserve">to identify whether any </w:t>
      </w:r>
      <w:r w:rsidR="003910F3" w:rsidRPr="0081286C">
        <w:rPr>
          <w:rFonts w:ascii="Arial" w:hAnsi="Arial" w:cs="Arial"/>
        </w:rPr>
        <w:t>ha</w:t>
      </w:r>
      <w:r w:rsidRPr="0081286C">
        <w:rPr>
          <w:rFonts w:ascii="Arial" w:hAnsi="Arial" w:cs="Arial"/>
        </w:rPr>
        <w:t>ve a prominent need in the area. The considered list of service areas included:</w:t>
      </w:r>
    </w:p>
    <w:p w14:paraId="0E965046" w14:textId="77777777" w:rsidR="00194F24" w:rsidRPr="0081286C" w:rsidRDefault="00194F24" w:rsidP="002770F7">
      <w:pPr>
        <w:pStyle w:val="ListParagraph"/>
        <w:numPr>
          <w:ilvl w:val="0"/>
          <w:numId w:val="20"/>
        </w:numPr>
        <w:spacing w:line="276" w:lineRule="auto"/>
        <w:rPr>
          <w:rFonts w:ascii="Arial" w:hAnsi="Arial" w:cs="Arial"/>
        </w:rPr>
      </w:pPr>
      <w:r w:rsidRPr="0081286C">
        <w:rPr>
          <w:rFonts w:ascii="Arial" w:hAnsi="Arial" w:cs="Arial"/>
        </w:rPr>
        <w:t>Older persons</w:t>
      </w:r>
    </w:p>
    <w:p w14:paraId="37924DF2" w14:textId="77777777" w:rsidR="00194F24" w:rsidRPr="0081286C" w:rsidRDefault="00194F24" w:rsidP="002770F7">
      <w:pPr>
        <w:pStyle w:val="ListParagraph"/>
        <w:numPr>
          <w:ilvl w:val="0"/>
          <w:numId w:val="20"/>
        </w:numPr>
        <w:spacing w:line="276" w:lineRule="auto"/>
        <w:rPr>
          <w:rFonts w:ascii="Arial" w:hAnsi="Arial" w:cs="Arial"/>
        </w:rPr>
      </w:pPr>
      <w:r w:rsidRPr="0081286C">
        <w:rPr>
          <w:rFonts w:ascii="Arial" w:hAnsi="Arial" w:cs="Arial"/>
        </w:rPr>
        <w:t>Physical disability and sensory impairment</w:t>
      </w:r>
    </w:p>
    <w:p w14:paraId="02C4FF74" w14:textId="77777777" w:rsidR="00194F24" w:rsidRPr="0081286C" w:rsidRDefault="00194F24" w:rsidP="002770F7">
      <w:pPr>
        <w:pStyle w:val="ListParagraph"/>
        <w:numPr>
          <w:ilvl w:val="0"/>
          <w:numId w:val="20"/>
        </w:numPr>
        <w:spacing w:line="276" w:lineRule="auto"/>
        <w:rPr>
          <w:rFonts w:ascii="Arial" w:hAnsi="Arial" w:cs="Arial"/>
        </w:rPr>
      </w:pPr>
      <w:r w:rsidRPr="0081286C">
        <w:rPr>
          <w:rFonts w:ascii="Arial" w:hAnsi="Arial" w:cs="Arial"/>
        </w:rPr>
        <w:t>Learning disabilities</w:t>
      </w:r>
    </w:p>
    <w:p w14:paraId="5A88C401" w14:textId="77777777" w:rsidR="00194F24" w:rsidRPr="0081286C" w:rsidRDefault="00194F24" w:rsidP="002770F7">
      <w:pPr>
        <w:pStyle w:val="ListParagraph"/>
        <w:numPr>
          <w:ilvl w:val="0"/>
          <w:numId w:val="20"/>
        </w:numPr>
        <w:spacing w:line="276" w:lineRule="auto"/>
        <w:rPr>
          <w:rFonts w:ascii="Arial" w:hAnsi="Arial" w:cs="Arial"/>
        </w:rPr>
      </w:pPr>
      <w:r w:rsidRPr="0081286C">
        <w:rPr>
          <w:rFonts w:ascii="Arial" w:hAnsi="Arial" w:cs="Arial"/>
        </w:rPr>
        <w:t>Mental Health and Substance misuse</w:t>
      </w:r>
    </w:p>
    <w:p w14:paraId="4BD4436A" w14:textId="77777777" w:rsidR="00194F24" w:rsidRPr="0081286C" w:rsidRDefault="00194F24" w:rsidP="002770F7">
      <w:pPr>
        <w:pStyle w:val="ListParagraph"/>
        <w:numPr>
          <w:ilvl w:val="0"/>
          <w:numId w:val="20"/>
        </w:numPr>
        <w:spacing w:line="276" w:lineRule="auto"/>
        <w:rPr>
          <w:rFonts w:ascii="Arial" w:hAnsi="Arial" w:cs="Arial"/>
        </w:rPr>
      </w:pPr>
      <w:r w:rsidRPr="0081286C">
        <w:rPr>
          <w:rFonts w:ascii="Arial" w:hAnsi="Arial" w:cs="Arial"/>
        </w:rPr>
        <w:t>Dementia and Stroke</w:t>
      </w:r>
    </w:p>
    <w:p w14:paraId="292B1D50" w14:textId="77777777" w:rsidR="00194F24" w:rsidRPr="0081286C" w:rsidRDefault="00194F24" w:rsidP="002770F7">
      <w:pPr>
        <w:pStyle w:val="ListParagraph"/>
        <w:numPr>
          <w:ilvl w:val="0"/>
          <w:numId w:val="20"/>
        </w:numPr>
        <w:spacing w:line="276" w:lineRule="auto"/>
        <w:rPr>
          <w:rFonts w:ascii="Arial" w:hAnsi="Arial" w:cs="Arial"/>
        </w:rPr>
      </w:pPr>
      <w:r w:rsidRPr="0081286C">
        <w:rPr>
          <w:rFonts w:ascii="Arial" w:hAnsi="Arial" w:cs="Arial"/>
        </w:rPr>
        <w:t>Children</w:t>
      </w:r>
    </w:p>
    <w:p w14:paraId="76105DCD" w14:textId="77777777" w:rsidR="00194F24" w:rsidRPr="0081286C" w:rsidRDefault="00194F24" w:rsidP="002770F7">
      <w:pPr>
        <w:pStyle w:val="ListParagraph"/>
        <w:numPr>
          <w:ilvl w:val="0"/>
          <w:numId w:val="20"/>
        </w:numPr>
        <w:spacing w:line="276" w:lineRule="auto"/>
        <w:rPr>
          <w:rFonts w:ascii="Arial" w:hAnsi="Arial" w:cs="Arial"/>
        </w:rPr>
      </w:pPr>
      <w:r w:rsidRPr="0081286C">
        <w:rPr>
          <w:rFonts w:ascii="Arial" w:hAnsi="Arial" w:cs="Arial"/>
        </w:rPr>
        <w:t>Discharge to Assess</w:t>
      </w:r>
    </w:p>
    <w:p w14:paraId="6CEB7635" w14:textId="77777777" w:rsidR="00194F24" w:rsidRPr="0081286C" w:rsidRDefault="00194F24" w:rsidP="002770F7">
      <w:pPr>
        <w:pStyle w:val="ListParagraph"/>
        <w:numPr>
          <w:ilvl w:val="0"/>
          <w:numId w:val="20"/>
        </w:numPr>
        <w:spacing w:line="276" w:lineRule="auto"/>
        <w:rPr>
          <w:rFonts w:ascii="Arial" w:hAnsi="Arial" w:cs="Arial"/>
        </w:rPr>
      </w:pPr>
      <w:r w:rsidRPr="0081286C">
        <w:rPr>
          <w:rFonts w:ascii="Arial" w:hAnsi="Arial" w:cs="Arial"/>
        </w:rPr>
        <w:t>Acquired Brain Injury</w:t>
      </w:r>
    </w:p>
    <w:p w14:paraId="2022CF75" w14:textId="77777777" w:rsidR="00B62538" w:rsidRPr="0081286C" w:rsidRDefault="00B62538" w:rsidP="00B62538">
      <w:pPr>
        <w:keepLines w:val="0"/>
        <w:spacing w:before="0" w:after="0" w:line="240" w:lineRule="auto"/>
        <w:jc w:val="left"/>
        <w:rPr>
          <w:rFonts w:ascii="Arial" w:hAnsi="Arial" w:cs="Arial"/>
        </w:rPr>
      </w:pPr>
    </w:p>
    <w:p w14:paraId="727D8D3F" w14:textId="0D9A51D4" w:rsidR="00B62538" w:rsidRPr="0081286C" w:rsidRDefault="00194F24" w:rsidP="002770F7">
      <w:pPr>
        <w:pStyle w:val="Heading2"/>
        <w:numPr>
          <w:ilvl w:val="1"/>
          <w:numId w:val="13"/>
        </w:numPr>
        <w:rPr>
          <w:rFonts w:ascii="Arial" w:hAnsi="Arial" w:cs="Arial"/>
          <w:color w:val="4F6228" w:themeColor="accent3" w:themeShade="80"/>
        </w:rPr>
      </w:pPr>
      <w:bookmarkStart w:id="31" w:name="_Toc457475511"/>
      <w:r w:rsidRPr="0081286C">
        <w:rPr>
          <w:rFonts w:ascii="Arial" w:hAnsi="Arial" w:cs="Arial"/>
          <w:color w:val="4F6228" w:themeColor="accent3" w:themeShade="80"/>
        </w:rPr>
        <w:t>Benefits and risk</w:t>
      </w:r>
      <w:bookmarkEnd w:id="31"/>
    </w:p>
    <w:p w14:paraId="55A0B09B" w14:textId="77777777" w:rsidR="00194F24" w:rsidRPr="0081286C" w:rsidRDefault="00194F24" w:rsidP="00C91AF1">
      <w:pPr>
        <w:spacing w:line="276" w:lineRule="auto"/>
        <w:rPr>
          <w:rFonts w:ascii="Arial" w:hAnsi="Arial" w:cs="Arial"/>
        </w:rPr>
      </w:pPr>
      <w:r w:rsidRPr="0081286C">
        <w:rPr>
          <w:rFonts w:ascii="Arial" w:hAnsi="Arial" w:cs="Arial"/>
        </w:rPr>
        <w:t xml:space="preserve">The key benefits to </w:t>
      </w:r>
      <w:r w:rsidR="00ED002C" w:rsidRPr="0081286C">
        <w:rPr>
          <w:rFonts w:ascii="Arial" w:hAnsi="Arial" w:cs="Arial"/>
        </w:rPr>
        <w:t>a future development opportunity on the St Michaels Leper Hospital site are summarised below;</w:t>
      </w:r>
    </w:p>
    <w:p w14:paraId="10A41AEE" w14:textId="77777777" w:rsidR="00ED002C" w:rsidRPr="0081286C" w:rsidRDefault="00ED002C" w:rsidP="002770F7">
      <w:pPr>
        <w:pStyle w:val="ListParagraph"/>
        <w:numPr>
          <w:ilvl w:val="0"/>
          <w:numId w:val="21"/>
        </w:numPr>
        <w:spacing w:line="276" w:lineRule="auto"/>
        <w:rPr>
          <w:rFonts w:ascii="Arial" w:hAnsi="Arial" w:cs="Arial"/>
        </w:rPr>
      </w:pPr>
      <w:r w:rsidRPr="0081286C">
        <w:rPr>
          <w:rFonts w:ascii="Arial" w:hAnsi="Arial" w:cs="Arial"/>
        </w:rPr>
        <w:t>A derelict site being brought back in to use, in keeping with the local</w:t>
      </w:r>
      <w:r w:rsidR="003910F3" w:rsidRPr="0081286C">
        <w:rPr>
          <w:rFonts w:ascii="Arial" w:hAnsi="Arial" w:cs="Arial"/>
        </w:rPr>
        <w:t xml:space="preserve"> landscape,</w:t>
      </w:r>
    </w:p>
    <w:p w14:paraId="02A9D02A" w14:textId="77777777" w:rsidR="00ED002C" w:rsidRPr="0081286C" w:rsidRDefault="00ED002C" w:rsidP="002770F7">
      <w:pPr>
        <w:pStyle w:val="ListParagraph"/>
        <w:numPr>
          <w:ilvl w:val="0"/>
          <w:numId w:val="21"/>
        </w:numPr>
        <w:spacing w:line="276" w:lineRule="auto"/>
        <w:rPr>
          <w:rFonts w:ascii="Arial" w:hAnsi="Arial" w:cs="Arial"/>
        </w:rPr>
      </w:pPr>
      <w:r w:rsidRPr="0081286C">
        <w:rPr>
          <w:rFonts w:ascii="Arial" w:hAnsi="Arial" w:cs="Arial"/>
        </w:rPr>
        <w:t>Alleviates local pressures placed on the District Council</w:t>
      </w:r>
      <w:r w:rsidR="003910F3" w:rsidRPr="0081286C">
        <w:rPr>
          <w:rFonts w:ascii="Arial" w:hAnsi="Arial" w:cs="Arial"/>
        </w:rPr>
        <w:t>,</w:t>
      </w:r>
    </w:p>
    <w:p w14:paraId="47A39B79" w14:textId="77777777" w:rsidR="00ED002C" w:rsidRPr="0081286C" w:rsidRDefault="00ED002C" w:rsidP="002770F7">
      <w:pPr>
        <w:pStyle w:val="ListParagraph"/>
        <w:numPr>
          <w:ilvl w:val="0"/>
          <w:numId w:val="21"/>
        </w:numPr>
        <w:spacing w:line="276" w:lineRule="auto"/>
        <w:rPr>
          <w:rFonts w:ascii="Arial" w:hAnsi="Arial" w:cs="Arial"/>
        </w:rPr>
      </w:pPr>
      <w:r w:rsidRPr="0081286C">
        <w:rPr>
          <w:rFonts w:ascii="Arial" w:hAnsi="Arial" w:cs="Arial"/>
        </w:rPr>
        <w:t xml:space="preserve">Restoration of two Grade </w:t>
      </w:r>
      <w:r w:rsidR="003910F3" w:rsidRPr="0081286C">
        <w:rPr>
          <w:rFonts w:ascii="Arial" w:hAnsi="Arial" w:cs="Arial"/>
        </w:rPr>
        <w:t>II</w:t>
      </w:r>
      <w:r w:rsidRPr="0081286C">
        <w:rPr>
          <w:rFonts w:ascii="Arial" w:hAnsi="Arial" w:cs="Arial"/>
        </w:rPr>
        <w:t xml:space="preserve"> listed building</w:t>
      </w:r>
      <w:r w:rsidR="003910F3" w:rsidRPr="0081286C">
        <w:rPr>
          <w:rFonts w:ascii="Arial" w:hAnsi="Arial" w:cs="Arial"/>
        </w:rPr>
        <w:t>s,</w:t>
      </w:r>
      <w:r w:rsidRPr="0081286C">
        <w:rPr>
          <w:rFonts w:ascii="Arial" w:hAnsi="Arial" w:cs="Arial"/>
        </w:rPr>
        <w:t xml:space="preserve"> of local historic significance</w:t>
      </w:r>
      <w:r w:rsidR="003910F3" w:rsidRPr="0081286C">
        <w:rPr>
          <w:rFonts w:ascii="Arial" w:hAnsi="Arial" w:cs="Arial"/>
        </w:rPr>
        <w:t>,</w:t>
      </w:r>
    </w:p>
    <w:p w14:paraId="6A903DFC" w14:textId="77777777" w:rsidR="00ED002C" w:rsidRPr="0081286C" w:rsidRDefault="00ED002C" w:rsidP="002770F7">
      <w:pPr>
        <w:pStyle w:val="ListParagraph"/>
        <w:numPr>
          <w:ilvl w:val="0"/>
          <w:numId w:val="21"/>
        </w:numPr>
        <w:spacing w:line="276" w:lineRule="auto"/>
        <w:rPr>
          <w:rFonts w:ascii="Arial" w:hAnsi="Arial" w:cs="Arial"/>
        </w:rPr>
      </w:pPr>
      <w:r w:rsidRPr="0081286C">
        <w:rPr>
          <w:rFonts w:ascii="Arial" w:hAnsi="Arial" w:cs="Arial"/>
        </w:rPr>
        <w:t>Developing the site would create employment opportunities, enhancing the local economy</w:t>
      </w:r>
      <w:r w:rsidR="003910F3" w:rsidRPr="0081286C">
        <w:rPr>
          <w:rFonts w:ascii="Arial" w:hAnsi="Arial" w:cs="Arial"/>
        </w:rPr>
        <w:t>,</w:t>
      </w:r>
    </w:p>
    <w:p w14:paraId="3AA6D2E6" w14:textId="77777777" w:rsidR="00ED002C" w:rsidRPr="0081286C" w:rsidRDefault="00ED002C" w:rsidP="002770F7">
      <w:pPr>
        <w:pStyle w:val="ListParagraph"/>
        <w:numPr>
          <w:ilvl w:val="0"/>
          <w:numId w:val="21"/>
        </w:numPr>
        <w:spacing w:line="276" w:lineRule="auto"/>
        <w:rPr>
          <w:rFonts w:ascii="Arial" w:hAnsi="Arial" w:cs="Arial"/>
        </w:rPr>
      </w:pPr>
      <w:r w:rsidRPr="0081286C">
        <w:rPr>
          <w:rFonts w:ascii="Arial" w:hAnsi="Arial" w:cs="Arial"/>
        </w:rPr>
        <w:t xml:space="preserve">Support </w:t>
      </w:r>
      <w:r w:rsidR="00910C66" w:rsidRPr="0081286C">
        <w:rPr>
          <w:rFonts w:ascii="Arial" w:hAnsi="Arial" w:cs="Arial"/>
        </w:rPr>
        <w:t xml:space="preserve">pressures within the </w:t>
      </w:r>
      <w:r w:rsidRPr="0081286C">
        <w:rPr>
          <w:rFonts w:ascii="Arial" w:hAnsi="Arial" w:cs="Arial"/>
        </w:rPr>
        <w:t>social care system to deliver better outcomes</w:t>
      </w:r>
      <w:r w:rsidR="003910F3" w:rsidRPr="0081286C">
        <w:rPr>
          <w:rFonts w:ascii="Arial" w:hAnsi="Arial" w:cs="Arial"/>
        </w:rPr>
        <w:t>,</w:t>
      </w:r>
    </w:p>
    <w:p w14:paraId="2CF5A00A" w14:textId="77777777" w:rsidR="00ED002C" w:rsidRPr="0081286C" w:rsidRDefault="00ED002C" w:rsidP="002770F7">
      <w:pPr>
        <w:pStyle w:val="ListParagraph"/>
        <w:numPr>
          <w:ilvl w:val="0"/>
          <w:numId w:val="21"/>
        </w:numPr>
        <w:spacing w:line="276" w:lineRule="auto"/>
        <w:rPr>
          <w:rFonts w:ascii="Arial" w:hAnsi="Arial" w:cs="Arial"/>
        </w:rPr>
      </w:pPr>
      <w:r w:rsidRPr="0081286C">
        <w:rPr>
          <w:rFonts w:ascii="Arial" w:hAnsi="Arial" w:cs="Arial"/>
        </w:rPr>
        <w:t>Redevelopment of the site would create modern, fit for purpose facilities available for users</w:t>
      </w:r>
      <w:r w:rsidR="003910F3" w:rsidRPr="0081286C">
        <w:rPr>
          <w:rFonts w:ascii="Arial" w:hAnsi="Arial" w:cs="Arial"/>
        </w:rPr>
        <w:t>.</w:t>
      </w:r>
    </w:p>
    <w:p w14:paraId="1AA3AD7A" w14:textId="77777777" w:rsidR="001301F7" w:rsidRDefault="001301F7">
      <w:pPr>
        <w:keepLines w:val="0"/>
        <w:spacing w:before="0" w:after="0" w:line="240" w:lineRule="auto"/>
        <w:jc w:val="left"/>
        <w:rPr>
          <w:rFonts w:ascii="Arial" w:hAnsi="Arial" w:cs="Arial"/>
        </w:rPr>
      </w:pPr>
      <w:r>
        <w:rPr>
          <w:rFonts w:ascii="Arial" w:hAnsi="Arial" w:cs="Arial"/>
        </w:rPr>
        <w:br w:type="page"/>
      </w:r>
    </w:p>
    <w:p w14:paraId="1442E49C" w14:textId="77777777" w:rsidR="001301F7" w:rsidRDefault="001301F7" w:rsidP="00C91AF1">
      <w:pPr>
        <w:spacing w:line="276" w:lineRule="auto"/>
        <w:rPr>
          <w:rFonts w:ascii="Arial" w:hAnsi="Arial" w:cs="Arial"/>
        </w:rPr>
      </w:pPr>
    </w:p>
    <w:p w14:paraId="66097B58" w14:textId="4BDA8EC3" w:rsidR="00ED002C" w:rsidRPr="0081286C" w:rsidRDefault="00B575C4" w:rsidP="00C91AF1">
      <w:pPr>
        <w:spacing w:line="276" w:lineRule="auto"/>
        <w:rPr>
          <w:rFonts w:ascii="Arial" w:hAnsi="Arial" w:cs="Arial"/>
        </w:rPr>
      </w:pPr>
      <w:r w:rsidRPr="0081286C">
        <w:rPr>
          <w:rFonts w:ascii="Arial" w:hAnsi="Arial" w:cs="Arial"/>
        </w:rPr>
        <w:t>The key risks to a future development opportunity on the St Michaels Leper Hospital site are summarised below;</w:t>
      </w:r>
    </w:p>
    <w:p w14:paraId="20AFB658" w14:textId="121CB065" w:rsidR="00C55A18" w:rsidRPr="0081286C" w:rsidRDefault="00C55A18" w:rsidP="002770F7">
      <w:pPr>
        <w:pStyle w:val="ListParagraph"/>
        <w:numPr>
          <w:ilvl w:val="0"/>
          <w:numId w:val="22"/>
        </w:numPr>
        <w:spacing w:line="276" w:lineRule="auto"/>
        <w:rPr>
          <w:rFonts w:ascii="Arial" w:hAnsi="Arial" w:cs="Arial"/>
        </w:rPr>
      </w:pPr>
      <w:r w:rsidRPr="0081286C">
        <w:rPr>
          <w:rFonts w:ascii="Arial" w:hAnsi="Arial" w:cs="Arial"/>
        </w:rPr>
        <w:t>Land in private ownership</w:t>
      </w:r>
      <w:r w:rsidR="001301F7">
        <w:rPr>
          <w:rFonts w:ascii="Arial" w:hAnsi="Arial" w:cs="Arial"/>
        </w:rPr>
        <w:t>,</w:t>
      </w:r>
    </w:p>
    <w:p w14:paraId="3A913D05" w14:textId="71A7C26C" w:rsidR="00C332B0" w:rsidRPr="0081286C" w:rsidRDefault="00C332B0" w:rsidP="002770F7">
      <w:pPr>
        <w:pStyle w:val="ListParagraph"/>
        <w:numPr>
          <w:ilvl w:val="0"/>
          <w:numId w:val="22"/>
        </w:numPr>
        <w:spacing w:line="276" w:lineRule="auto"/>
        <w:rPr>
          <w:rFonts w:ascii="Arial" w:hAnsi="Arial" w:cs="Arial"/>
        </w:rPr>
      </w:pPr>
      <w:r w:rsidRPr="0081286C">
        <w:rPr>
          <w:rFonts w:ascii="Arial" w:hAnsi="Arial" w:cs="Arial"/>
        </w:rPr>
        <w:t>Planning approval</w:t>
      </w:r>
      <w:r w:rsidR="001301F7">
        <w:rPr>
          <w:rFonts w:ascii="Arial" w:hAnsi="Arial" w:cs="Arial"/>
        </w:rPr>
        <w:t>,</w:t>
      </w:r>
      <w:r w:rsidRPr="0081286C">
        <w:rPr>
          <w:rFonts w:ascii="Arial" w:hAnsi="Arial" w:cs="Arial"/>
        </w:rPr>
        <w:t xml:space="preserve"> </w:t>
      </w:r>
    </w:p>
    <w:p w14:paraId="14CDC566" w14:textId="77777777" w:rsidR="00B575C4" w:rsidRPr="0081286C" w:rsidRDefault="00B575C4" w:rsidP="002770F7">
      <w:pPr>
        <w:pStyle w:val="ListParagraph"/>
        <w:numPr>
          <w:ilvl w:val="0"/>
          <w:numId w:val="22"/>
        </w:numPr>
        <w:spacing w:line="276" w:lineRule="auto"/>
        <w:rPr>
          <w:rFonts w:ascii="Arial" w:hAnsi="Arial" w:cs="Arial"/>
        </w:rPr>
      </w:pPr>
      <w:r w:rsidRPr="0081286C">
        <w:rPr>
          <w:rFonts w:ascii="Arial" w:hAnsi="Arial" w:cs="Arial"/>
        </w:rPr>
        <w:t>Size of site and ground conditions limits amount of developable land</w:t>
      </w:r>
      <w:r w:rsidR="003910F3" w:rsidRPr="0081286C">
        <w:rPr>
          <w:rFonts w:ascii="Arial" w:hAnsi="Arial" w:cs="Arial"/>
        </w:rPr>
        <w:t>,</w:t>
      </w:r>
    </w:p>
    <w:p w14:paraId="351A9925" w14:textId="4ACC06EC" w:rsidR="00B575C4" w:rsidRPr="0081286C" w:rsidRDefault="00910C66" w:rsidP="002770F7">
      <w:pPr>
        <w:pStyle w:val="ListParagraph"/>
        <w:numPr>
          <w:ilvl w:val="0"/>
          <w:numId w:val="22"/>
        </w:numPr>
        <w:spacing w:line="276" w:lineRule="auto"/>
        <w:rPr>
          <w:rFonts w:ascii="Arial" w:hAnsi="Arial" w:cs="Arial"/>
        </w:rPr>
      </w:pPr>
      <w:r w:rsidRPr="0081286C">
        <w:rPr>
          <w:rFonts w:ascii="Arial" w:hAnsi="Arial" w:cs="Arial"/>
        </w:rPr>
        <w:t xml:space="preserve">Grade II listing and </w:t>
      </w:r>
      <w:r w:rsidR="00C55A18" w:rsidRPr="0081286C">
        <w:rPr>
          <w:rFonts w:ascii="Arial" w:hAnsi="Arial" w:cs="Arial"/>
        </w:rPr>
        <w:t>scheduled ancient m</w:t>
      </w:r>
      <w:r w:rsidRPr="0081286C">
        <w:rPr>
          <w:rFonts w:ascii="Arial" w:hAnsi="Arial" w:cs="Arial"/>
        </w:rPr>
        <w:t xml:space="preserve">onument </w:t>
      </w:r>
      <w:r w:rsidR="00B575C4" w:rsidRPr="0081286C">
        <w:rPr>
          <w:rFonts w:ascii="Arial" w:hAnsi="Arial" w:cs="Arial"/>
        </w:rPr>
        <w:t xml:space="preserve">restricts opportunities for quantum </w:t>
      </w:r>
      <w:r w:rsidRPr="0081286C">
        <w:rPr>
          <w:rFonts w:ascii="Arial" w:hAnsi="Arial" w:cs="Arial"/>
        </w:rPr>
        <w:t xml:space="preserve">of </w:t>
      </w:r>
      <w:r w:rsidR="00B575C4" w:rsidRPr="0081286C">
        <w:rPr>
          <w:rFonts w:ascii="Arial" w:hAnsi="Arial" w:cs="Arial"/>
        </w:rPr>
        <w:t>usable space</w:t>
      </w:r>
      <w:r w:rsidR="003910F3" w:rsidRPr="0081286C">
        <w:rPr>
          <w:rFonts w:ascii="Arial" w:hAnsi="Arial" w:cs="Arial"/>
        </w:rPr>
        <w:t>,</w:t>
      </w:r>
    </w:p>
    <w:p w14:paraId="5871F808" w14:textId="77777777" w:rsidR="00B575C4" w:rsidRPr="0081286C" w:rsidRDefault="00B575C4" w:rsidP="002770F7">
      <w:pPr>
        <w:pStyle w:val="ListParagraph"/>
        <w:numPr>
          <w:ilvl w:val="0"/>
          <w:numId w:val="22"/>
        </w:numPr>
        <w:spacing w:line="276" w:lineRule="auto"/>
        <w:rPr>
          <w:rFonts w:ascii="Arial" w:hAnsi="Arial" w:cs="Arial"/>
        </w:rPr>
      </w:pPr>
      <w:r w:rsidRPr="0081286C">
        <w:rPr>
          <w:rFonts w:ascii="Arial" w:hAnsi="Arial" w:cs="Arial"/>
        </w:rPr>
        <w:t>Additional costs attributed to constructi</w:t>
      </w:r>
      <w:r w:rsidR="00910C66" w:rsidRPr="0081286C">
        <w:rPr>
          <w:rFonts w:ascii="Arial" w:hAnsi="Arial" w:cs="Arial"/>
        </w:rPr>
        <w:t xml:space="preserve">on and maintenance of Grade II </w:t>
      </w:r>
      <w:r w:rsidRPr="0081286C">
        <w:rPr>
          <w:rFonts w:ascii="Arial" w:hAnsi="Arial" w:cs="Arial"/>
        </w:rPr>
        <w:t>structures</w:t>
      </w:r>
      <w:r w:rsidR="003910F3" w:rsidRPr="0081286C">
        <w:rPr>
          <w:rFonts w:ascii="Arial" w:hAnsi="Arial" w:cs="Arial"/>
        </w:rPr>
        <w:t>,</w:t>
      </w:r>
    </w:p>
    <w:p w14:paraId="274531B6" w14:textId="2E98382C" w:rsidR="008D778D" w:rsidRPr="0081286C" w:rsidRDefault="008D778D" w:rsidP="002770F7">
      <w:pPr>
        <w:pStyle w:val="ListParagraph"/>
        <w:numPr>
          <w:ilvl w:val="0"/>
          <w:numId w:val="22"/>
        </w:numPr>
        <w:spacing w:line="276" w:lineRule="auto"/>
        <w:rPr>
          <w:rFonts w:ascii="Arial" w:hAnsi="Arial" w:cs="Arial"/>
        </w:rPr>
      </w:pPr>
      <w:r w:rsidRPr="0081286C">
        <w:rPr>
          <w:rFonts w:ascii="Arial" w:hAnsi="Arial" w:cs="Arial"/>
        </w:rPr>
        <w:t>Ab</w:t>
      </w:r>
      <w:r w:rsidR="00C55A18" w:rsidRPr="0081286C">
        <w:rPr>
          <w:rFonts w:ascii="Arial" w:hAnsi="Arial" w:cs="Arial"/>
        </w:rPr>
        <w:t>ility to secure</w:t>
      </w:r>
      <w:r w:rsidRPr="0081286C">
        <w:rPr>
          <w:rFonts w:ascii="Arial" w:hAnsi="Arial" w:cs="Arial"/>
        </w:rPr>
        <w:t xml:space="preserve"> grant funding to support the </w:t>
      </w:r>
      <w:r w:rsidR="00C55A18" w:rsidRPr="0081286C">
        <w:rPr>
          <w:rFonts w:ascii="Arial" w:hAnsi="Arial" w:cs="Arial"/>
        </w:rPr>
        <w:t>additional costs attributed to construction of Grade II structures</w:t>
      </w:r>
      <w:r w:rsidR="003910F3" w:rsidRPr="0081286C">
        <w:rPr>
          <w:rFonts w:ascii="Arial" w:hAnsi="Arial" w:cs="Arial"/>
        </w:rPr>
        <w:t>,</w:t>
      </w:r>
    </w:p>
    <w:p w14:paraId="6255F8EC" w14:textId="5EA7E26D" w:rsidR="00B575C4" w:rsidRPr="0081286C" w:rsidRDefault="008D778D" w:rsidP="002770F7">
      <w:pPr>
        <w:pStyle w:val="ListParagraph"/>
        <w:numPr>
          <w:ilvl w:val="0"/>
          <w:numId w:val="22"/>
        </w:numPr>
        <w:spacing w:line="276" w:lineRule="auto"/>
        <w:rPr>
          <w:rFonts w:ascii="Arial" w:hAnsi="Arial" w:cs="Arial"/>
        </w:rPr>
      </w:pPr>
      <w:r w:rsidRPr="0081286C">
        <w:rPr>
          <w:rFonts w:ascii="Arial" w:hAnsi="Arial" w:cs="Arial"/>
        </w:rPr>
        <w:t>Social Care provider being able to secure adequate contract security from Commissioners at WCC to proceed on speculative basis</w:t>
      </w:r>
      <w:r w:rsidR="003910F3" w:rsidRPr="0081286C">
        <w:rPr>
          <w:rFonts w:ascii="Arial" w:hAnsi="Arial" w:cs="Arial"/>
        </w:rPr>
        <w:t>.</w:t>
      </w:r>
    </w:p>
    <w:p w14:paraId="173B5E69" w14:textId="77777777" w:rsidR="00B62538" w:rsidRPr="0081286C" w:rsidRDefault="00B62538" w:rsidP="00B62538">
      <w:pPr>
        <w:keepLines w:val="0"/>
        <w:spacing w:before="0" w:after="0" w:line="240" w:lineRule="auto"/>
        <w:jc w:val="left"/>
        <w:rPr>
          <w:rFonts w:ascii="Arial" w:hAnsi="Arial" w:cs="Arial"/>
        </w:rPr>
      </w:pPr>
    </w:p>
    <w:p w14:paraId="5BA1B277" w14:textId="19DCAC08" w:rsidR="002B4CFE" w:rsidRPr="0081286C" w:rsidRDefault="00C91AF1" w:rsidP="002770F7">
      <w:pPr>
        <w:pStyle w:val="Heading1"/>
        <w:numPr>
          <w:ilvl w:val="0"/>
          <w:numId w:val="13"/>
        </w:numPr>
        <w:rPr>
          <w:rFonts w:ascii="Arial" w:hAnsi="Arial" w:cs="Arial"/>
          <w:color w:val="808080" w:themeColor="background1" w:themeShade="80"/>
        </w:rPr>
      </w:pPr>
      <w:bookmarkStart w:id="32" w:name="_Toc457475512"/>
      <w:r w:rsidRPr="0081286C">
        <w:rPr>
          <w:rFonts w:ascii="Arial" w:hAnsi="Arial" w:cs="Arial"/>
          <w:color w:val="808080" w:themeColor="background1" w:themeShade="80"/>
        </w:rPr>
        <w:lastRenderedPageBreak/>
        <w:t>Strategic C</w:t>
      </w:r>
      <w:r w:rsidR="002B4CFE" w:rsidRPr="0081286C">
        <w:rPr>
          <w:rFonts w:ascii="Arial" w:hAnsi="Arial" w:cs="Arial"/>
          <w:color w:val="808080" w:themeColor="background1" w:themeShade="80"/>
        </w:rPr>
        <w:t>ontext</w:t>
      </w:r>
      <w:bookmarkEnd w:id="32"/>
    </w:p>
    <w:p w14:paraId="654874A4" w14:textId="70FC52C6" w:rsidR="00B575C4" w:rsidRPr="0081286C" w:rsidRDefault="00474639" w:rsidP="00C91AF1">
      <w:pPr>
        <w:spacing w:line="276" w:lineRule="auto"/>
        <w:rPr>
          <w:rFonts w:ascii="Arial" w:hAnsi="Arial" w:cs="Arial"/>
        </w:rPr>
      </w:pPr>
      <w:r w:rsidRPr="0081286C">
        <w:rPr>
          <w:rFonts w:ascii="Arial" w:hAnsi="Arial" w:cs="Arial"/>
        </w:rPr>
        <w:t xml:space="preserve">The </w:t>
      </w:r>
      <w:r w:rsidR="00B575C4" w:rsidRPr="0081286C">
        <w:rPr>
          <w:rFonts w:ascii="Arial" w:hAnsi="Arial" w:cs="Arial"/>
        </w:rPr>
        <w:t>strategic drive for this development is to improve the social care of the community within</w:t>
      </w:r>
      <w:r w:rsidR="008C621C" w:rsidRPr="0081286C">
        <w:rPr>
          <w:rFonts w:ascii="Arial" w:hAnsi="Arial" w:cs="Arial"/>
        </w:rPr>
        <w:t>,</w:t>
      </w:r>
      <w:r w:rsidR="00B575C4" w:rsidRPr="0081286C">
        <w:rPr>
          <w:rFonts w:ascii="Arial" w:hAnsi="Arial" w:cs="Arial"/>
        </w:rPr>
        <w:t xml:space="preserve"> and around Warwick. A purpose built facility will act as an enabler to support the changes needed, and improve the access to their delivery.</w:t>
      </w:r>
    </w:p>
    <w:p w14:paraId="190AFDC6" w14:textId="614A0964" w:rsidR="00A70118" w:rsidRPr="0081286C" w:rsidRDefault="00A70118" w:rsidP="00A70118">
      <w:pPr>
        <w:keepLines w:val="0"/>
        <w:spacing w:before="0" w:after="0" w:line="240" w:lineRule="auto"/>
        <w:jc w:val="left"/>
        <w:rPr>
          <w:rFonts w:ascii="Arial" w:hAnsi="Arial" w:cs="Arial"/>
        </w:rPr>
      </w:pPr>
    </w:p>
    <w:p w14:paraId="55B65392" w14:textId="6AD9924F" w:rsidR="00B62538" w:rsidRPr="00103D7F" w:rsidRDefault="002D2059" w:rsidP="002770F7">
      <w:pPr>
        <w:pStyle w:val="Heading2"/>
        <w:numPr>
          <w:ilvl w:val="1"/>
          <w:numId w:val="37"/>
        </w:numPr>
        <w:rPr>
          <w:rFonts w:ascii="Arial" w:hAnsi="Arial" w:cs="Arial"/>
          <w:color w:val="4F6228"/>
        </w:rPr>
      </w:pPr>
      <w:bookmarkStart w:id="33" w:name="_Toc457475513"/>
      <w:r w:rsidRPr="00103D7F">
        <w:rPr>
          <w:rFonts w:ascii="Arial" w:hAnsi="Arial" w:cs="Arial"/>
          <w:color w:val="4F6228"/>
        </w:rPr>
        <w:t>Area profile</w:t>
      </w:r>
      <w:bookmarkEnd w:id="33"/>
    </w:p>
    <w:p w14:paraId="44C2A615" w14:textId="77777777" w:rsidR="008C621C" w:rsidRPr="0081286C" w:rsidRDefault="008C621C" w:rsidP="008C621C">
      <w:pPr>
        <w:spacing w:line="276" w:lineRule="auto"/>
        <w:rPr>
          <w:rFonts w:ascii="Arial" w:hAnsi="Arial" w:cs="Arial"/>
        </w:rPr>
      </w:pPr>
      <w:r w:rsidRPr="0081286C">
        <w:rPr>
          <w:rFonts w:ascii="Arial" w:hAnsi="Arial" w:cs="Arial"/>
        </w:rPr>
        <w:t>St Michael’s Leper Hospital site is located in Saltisford, Warwick, South Warwickshire. The site is clearly visible as you enter Warwick from the West, and travel along the A425 artery route into the town via Saltisford. The site is located on a main road.</w:t>
      </w:r>
    </w:p>
    <w:p w14:paraId="1B005EC2" w14:textId="77777777" w:rsidR="008C621C" w:rsidRPr="0081286C" w:rsidRDefault="008C621C" w:rsidP="008C621C">
      <w:pPr>
        <w:pStyle w:val="ListParagraph"/>
        <w:rPr>
          <w:rFonts w:ascii="Arial" w:hAnsi="Arial" w:cs="Arial"/>
          <w:b/>
          <w:color w:val="76923C" w:themeColor="accent3" w:themeShade="BF"/>
        </w:rPr>
      </w:pPr>
    </w:p>
    <w:p w14:paraId="71FBD03C" w14:textId="77777777" w:rsidR="008A4E4C" w:rsidRPr="0081286C" w:rsidRDefault="008A4E4C" w:rsidP="002770F7">
      <w:pPr>
        <w:pStyle w:val="ListParagraph"/>
        <w:numPr>
          <w:ilvl w:val="2"/>
          <w:numId w:val="13"/>
        </w:numPr>
        <w:rPr>
          <w:rFonts w:ascii="Arial" w:hAnsi="Arial" w:cs="Arial"/>
          <w:b/>
          <w:color w:val="76923C" w:themeColor="accent3" w:themeShade="BF"/>
        </w:rPr>
      </w:pPr>
      <w:r w:rsidRPr="0081286C">
        <w:rPr>
          <w:rFonts w:ascii="Arial" w:hAnsi="Arial" w:cs="Arial"/>
          <w:b/>
          <w:color w:val="76923C" w:themeColor="accent3" w:themeShade="BF"/>
        </w:rPr>
        <w:t>Warwickshire</w:t>
      </w:r>
    </w:p>
    <w:p w14:paraId="647093D7" w14:textId="77777777" w:rsidR="00246843" w:rsidRPr="0081286C" w:rsidRDefault="00485BDE" w:rsidP="00C91AF1">
      <w:pPr>
        <w:spacing w:line="276" w:lineRule="auto"/>
        <w:rPr>
          <w:rFonts w:ascii="Arial" w:hAnsi="Arial" w:cs="Arial"/>
          <w:color w:val="auto"/>
        </w:rPr>
      </w:pPr>
      <w:r w:rsidRPr="0081286C">
        <w:rPr>
          <w:rFonts w:ascii="Arial" w:hAnsi="Arial" w:cs="Arial"/>
          <w:color w:val="auto"/>
        </w:rPr>
        <w:t xml:space="preserve">Warwickshire </w:t>
      </w:r>
      <w:r w:rsidR="00BB0E07" w:rsidRPr="0081286C">
        <w:rPr>
          <w:rFonts w:ascii="Arial" w:hAnsi="Arial" w:cs="Arial"/>
          <w:color w:val="auto"/>
        </w:rPr>
        <w:t xml:space="preserve">lies in central </w:t>
      </w:r>
      <w:r w:rsidRPr="0081286C">
        <w:rPr>
          <w:rFonts w:ascii="Arial" w:hAnsi="Arial" w:cs="Arial"/>
          <w:color w:val="auto"/>
        </w:rPr>
        <w:t xml:space="preserve">England, </w:t>
      </w:r>
      <w:r w:rsidR="00BB0E07" w:rsidRPr="0081286C">
        <w:rPr>
          <w:rFonts w:ascii="Arial" w:hAnsi="Arial" w:cs="Arial"/>
          <w:color w:val="auto"/>
        </w:rPr>
        <w:t xml:space="preserve">bordering Leicestershire, Staffordshire, Worcestershire, West Midlands, Northamptonshire, Gloucestershire and Oxfordshire. The County has </w:t>
      </w:r>
      <w:r w:rsidRPr="0081286C">
        <w:rPr>
          <w:rFonts w:ascii="Arial" w:hAnsi="Arial" w:cs="Arial"/>
          <w:color w:val="auto"/>
        </w:rPr>
        <w:t>good connectivity to major road and rail infrastructure</w:t>
      </w:r>
      <w:r w:rsidR="00BB0E07" w:rsidRPr="0081286C">
        <w:rPr>
          <w:rFonts w:ascii="Arial" w:hAnsi="Arial" w:cs="Arial"/>
          <w:color w:val="auto"/>
        </w:rPr>
        <w:t>. I</w:t>
      </w:r>
      <w:r w:rsidRPr="0081286C">
        <w:rPr>
          <w:rFonts w:ascii="Arial" w:hAnsi="Arial" w:cs="Arial"/>
          <w:color w:val="auto"/>
        </w:rPr>
        <w:t>ts county town is Warwick, although the largest town is Nuneaton</w:t>
      </w:r>
      <w:r w:rsidR="008D778D" w:rsidRPr="0081286C">
        <w:rPr>
          <w:rFonts w:ascii="Arial" w:hAnsi="Arial" w:cs="Arial"/>
          <w:color w:val="auto"/>
        </w:rPr>
        <w:t xml:space="preserve"> in the north of the County</w:t>
      </w:r>
      <w:r w:rsidRPr="0081286C">
        <w:rPr>
          <w:rFonts w:ascii="Arial" w:hAnsi="Arial" w:cs="Arial"/>
          <w:color w:val="auto"/>
        </w:rPr>
        <w:t xml:space="preserve">. </w:t>
      </w:r>
    </w:p>
    <w:p w14:paraId="4DE49DA9" w14:textId="77777777" w:rsidR="00F35722" w:rsidRPr="0081286C" w:rsidRDefault="00F35722" w:rsidP="00F35722">
      <w:pPr>
        <w:spacing w:line="276" w:lineRule="auto"/>
        <w:rPr>
          <w:rFonts w:ascii="Arial" w:hAnsi="Arial" w:cs="Arial"/>
          <w:color w:val="auto"/>
        </w:rPr>
      </w:pPr>
      <w:r w:rsidRPr="0081286C">
        <w:rPr>
          <w:rFonts w:ascii="Arial" w:hAnsi="Arial" w:cs="Arial"/>
          <w:color w:val="auto"/>
        </w:rPr>
        <w:t>Adult Services total spending on social care equates to £362.89 per person in Warwickshire</w:t>
      </w:r>
      <w:r w:rsidRPr="0081286C">
        <w:rPr>
          <w:rStyle w:val="FootnoteReference"/>
          <w:rFonts w:ascii="Arial" w:hAnsi="Arial" w:cs="Arial"/>
          <w:color w:val="auto"/>
        </w:rPr>
        <w:footnoteReference w:id="3"/>
      </w:r>
      <w:r w:rsidRPr="0081286C">
        <w:rPr>
          <w:rFonts w:ascii="Arial" w:hAnsi="Arial" w:cs="Arial"/>
          <w:color w:val="auto"/>
        </w:rPr>
        <w:t xml:space="preserve">. This is the second highest spend next to Education. </w:t>
      </w:r>
    </w:p>
    <w:p w14:paraId="56812E37" w14:textId="0485CCBF" w:rsidR="00F35722" w:rsidRPr="0081286C" w:rsidRDefault="00F35722" w:rsidP="00F35722">
      <w:pPr>
        <w:spacing w:line="276" w:lineRule="auto"/>
        <w:rPr>
          <w:rFonts w:ascii="Arial" w:hAnsi="Arial" w:cs="Arial"/>
          <w:color w:val="auto"/>
        </w:rPr>
      </w:pPr>
    </w:p>
    <w:p w14:paraId="7AA74127" w14:textId="181D6149" w:rsidR="006F68E4" w:rsidRDefault="002D2059" w:rsidP="002770F7">
      <w:pPr>
        <w:pStyle w:val="ListParagraph"/>
        <w:numPr>
          <w:ilvl w:val="2"/>
          <w:numId w:val="13"/>
        </w:numPr>
        <w:rPr>
          <w:rFonts w:ascii="Arial" w:hAnsi="Arial" w:cs="Arial"/>
          <w:b/>
          <w:color w:val="76923C" w:themeColor="accent3" w:themeShade="BF"/>
        </w:rPr>
      </w:pPr>
      <w:r w:rsidRPr="0081286C">
        <w:rPr>
          <w:rFonts w:ascii="Arial" w:hAnsi="Arial" w:cs="Arial"/>
          <w:b/>
          <w:color w:val="76923C" w:themeColor="accent3" w:themeShade="BF"/>
        </w:rPr>
        <w:t>Warwick</w:t>
      </w:r>
      <w:r w:rsidR="008A4E4C" w:rsidRPr="0081286C">
        <w:rPr>
          <w:rFonts w:ascii="Arial" w:hAnsi="Arial" w:cs="Arial"/>
          <w:b/>
          <w:color w:val="76923C" w:themeColor="accent3" w:themeShade="BF"/>
        </w:rPr>
        <w:t xml:space="preserve"> District</w:t>
      </w:r>
    </w:p>
    <w:p w14:paraId="44BE2FE3" w14:textId="6EA7B2A8" w:rsidR="006F68E4" w:rsidRDefault="006F68E4" w:rsidP="006F68E4">
      <w:pPr>
        <w:spacing w:line="276" w:lineRule="auto"/>
        <w:rPr>
          <w:rFonts w:ascii="Arial" w:hAnsi="Arial" w:cs="Arial"/>
        </w:rPr>
      </w:pPr>
      <w:r w:rsidRPr="0081286C">
        <w:rPr>
          <w:rFonts w:ascii="Arial" w:hAnsi="Arial" w:cs="Arial"/>
          <w:noProof/>
          <w:lang w:eastAsia="en-GB"/>
        </w:rPr>
        <w:drawing>
          <wp:anchor distT="0" distB="0" distL="114300" distR="114300" simplePos="0" relativeHeight="251668480" behindDoc="0" locked="0" layoutInCell="1" allowOverlap="1" wp14:anchorId="4EBC9019" wp14:editId="4DC76879">
            <wp:simplePos x="0" y="0"/>
            <wp:positionH relativeFrom="column">
              <wp:posOffset>0</wp:posOffset>
            </wp:positionH>
            <wp:positionV relativeFrom="paragraph">
              <wp:posOffset>894715</wp:posOffset>
            </wp:positionV>
            <wp:extent cx="5940425" cy="2807335"/>
            <wp:effectExtent l="0" t="0" r="3175"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a:extLst>
                        <a:ext uri="{28A0092B-C50C-407E-A947-70E740481C1C}">
                          <a14:useLocalDpi xmlns:a14="http://schemas.microsoft.com/office/drawing/2010/main" val="0"/>
                        </a:ext>
                      </a:extLst>
                    </a:blip>
                    <a:srcRect l="1605" r="2339"/>
                    <a:stretch/>
                  </pic:blipFill>
                  <pic:spPr>
                    <a:xfrm>
                      <a:off x="0" y="0"/>
                      <a:ext cx="5940425" cy="2807335"/>
                    </a:xfrm>
                    <a:prstGeom prst="rect">
                      <a:avLst/>
                    </a:prstGeom>
                  </pic:spPr>
                </pic:pic>
              </a:graphicData>
            </a:graphic>
            <wp14:sizeRelH relativeFrom="page">
              <wp14:pctWidth>0</wp14:pctWidth>
            </wp14:sizeRelH>
            <wp14:sizeRelV relativeFrom="page">
              <wp14:pctHeight>0</wp14:pctHeight>
            </wp14:sizeRelV>
          </wp:anchor>
        </w:drawing>
      </w:r>
      <w:r w:rsidRPr="006F68E4">
        <w:rPr>
          <w:rFonts w:ascii="Arial" w:hAnsi="Arial" w:cs="Arial"/>
        </w:rPr>
        <w:t>Out of the five districts and boroughs within Warwickshire, Warwick District scores between, no significant diffe</w:t>
      </w:r>
      <w:r w:rsidR="00701014">
        <w:rPr>
          <w:rFonts w:ascii="Arial" w:hAnsi="Arial" w:cs="Arial"/>
        </w:rPr>
        <w:t>rence, to significantly better,</w:t>
      </w:r>
      <w:r w:rsidRPr="006F68E4">
        <w:rPr>
          <w:rFonts w:ascii="Arial" w:hAnsi="Arial" w:cs="Arial"/>
        </w:rPr>
        <w:t xml:space="preserve"> out of 18 indicators ranging from fuel poverty to earnings, than the neighbouring Districts and Boroughs of Stratford-on-Avon, Rugby, Nuneaton &amp; Bedworth and North Warwickshire. This is shown further in Table 2.1.2a below;</w:t>
      </w:r>
    </w:p>
    <w:p w14:paraId="2370902E" w14:textId="77777777" w:rsidR="006F68E4" w:rsidRDefault="006F68E4" w:rsidP="006F68E4">
      <w:pPr>
        <w:pStyle w:val="ListParagraph"/>
        <w:ind w:left="0"/>
        <w:rPr>
          <w:rFonts w:ascii="Arial" w:hAnsi="Arial" w:cs="Arial"/>
          <w:b/>
          <w:color w:val="76923C" w:themeColor="accent3" w:themeShade="BF"/>
        </w:rPr>
      </w:pPr>
    </w:p>
    <w:p w14:paraId="30580975" w14:textId="4EC4A24B" w:rsidR="006F68E4" w:rsidRDefault="006F68E4" w:rsidP="006F68E4">
      <w:pPr>
        <w:pStyle w:val="ListParagraph"/>
        <w:ind w:left="0"/>
        <w:rPr>
          <w:rFonts w:ascii="Arial" w:hAnsi="Arial" w:cs="Arial"/>
          <w:b/>
          <w:color w:val="76923C" w:themeColor="accent3" w:themeShade="BF"/>
        </w:rPr>
      </w:pPr>
      <w:bookmarkStart w:id="34" w:name="Indicators"/>
      <w:bookmarkStart w:id="35" w:name="_GoBack"/>
      <w:bookmarkEnd w:id="35"/>
      <w:r w:rsidRPr="001301F7">
        <w:rPr>
          <w:rFonts w:ascii="Arial" w:hAnsi="Arial" w:cs="Arial"/>
          <w:sz w:val="16"/>
          <w:szCs w:val="16"/>
        </w:rPr>
        <w:t>Table 2.1.2a: Warwickshire Indicators</w:t>
      </w:r>
    </w:p>
    <w:bookmarkEnd w:id="34"/>
    <w:p w14:paraId="3F73343E" w14:textId="5627C6B1" w:rsidR="006F68E4" w:rsidRDefault="006F68E4" w:rsidP="006F68E4">
      <w:pPr>
        <w:pStyle w:val="ListParagraph"/>
        <w:ind w:left="0"/>
        <w:rPr>
          <w:rFonts w:ascii="Arial" w:hAnsi="Arial" w:cs="Arial"/>
          <w:b/>
          <w:color w:val="76923C" w:themeColor="accent3" w:themeShade="BF"/>
        </w:rPr>
      </w:pPr>
    </w:p>
    <w:p w14:paraId="0997C9C2" w14:textId="2BB52BE7" w:rsidR="006F68E4" w:rsidRPr="006F68E4" w:rsidRDefault="006F68E4" w:rsidP="002770F7">
      <w:pPr>
        <w:pStyle w:val="ListParagraph"/>
        <w:numPr>
          <w:ilvl w:val="2"/>
          <w:numId w:val="13"/>
        </w:numPr>
        <w:rPr>
          <w:rFonts w:ascii="Arial" w:hAnsi="Arial" w:cs="Arial"/>
          <w:b/>
          <w:color w:val="76923C" w:themeColor="accent3" w:themeShade="BF"/>
        </w:rPr>
      </w:pPr>
      <w:r>
        <w:rPr>
          <w:rFonts w:ascii="Arial" w:hAnsi="Arial" w:cs="Arial"/>
          <w:b/>
          <w:color w:val="76923C" w:themeColor="accent3" w:themeShade="BF"/>
        </w:rPr>
        <w:t>Deprivation</w:t>
      </w:r>
    </w:p>
    <w:p w14:paraId="76C06D8E" w14:textId="0FC8BA9A" w:rsidR="002D2059" w:rsidRPr="0081286C" w:rsidRDefault="008342C6" w:rsidP="002D2059">
      <w:pPr>
        <w:spacing w:before="0" w:after="0" w:line="276" w:lineRule="auto"/>
        <w:rPr>
          <w:rFonts w:ascii="Arial" w:hAnsi="Arial" w:cs="Arial"/>
        </w:rPr>
      </w:pPr>
      <w:r w:rsidRPr="0081286C">
        <w:rPr>
          <w:rFonts w:ascii="Arial" w:hAnsi="Arial" w:cs="Arial"/>
        </w:rPr>
        <w:t>Warwick district has a population of 138,000</w:t>
      </w:r>
      <w:r w:rsidRPr="0081286C">
        <w:rPr>
          <w:rStyle w:val="FootnoteReference"/>
          <w:rFonts w:ascii="Arial" w:hAnsi="Arial" w:cs="Arial"/>
        </w:rPr>
        <w:footnoteReference w:id="4"/>
      </w:r>
      <w:r w:rsidRPr="0081286C">
        <w:rPr>
          <w:rFonts w:ascii="Arial" w:hAnsi="Arial" w:cs="Arial"/>
        </w:rPr>
        <w:t xml:space="preserve">. </w:t>
      </w:r>
      <w:r w:rsidR="002D2059" w:rsidRPr="0081286C">
        <w:rPr>
          <w:rFonts w:ascii="Arial" w:hAnsi="Arial" w:cs="Arial"/>
        </w:rPr>
        <w:t xml:space="preserve">In terms of deprivation, although there are differences in deprivation throughout Warwick, areas of high deprivation do exist within the District and these are shown by the darkest coloured areas </w:t>
      </w:r>
      <w:r w:rsidR="000410A1" w:rsidRPr="0081286C">
        <w:rPr>
          <w:rFonts w:ascii="Arial" w:hAnsi="Arial" w:cs="Arial"/>
        </w:rPr>
        <w:t xml:space="preserve">against national comparisons, as shown in </w:t>
      </w:r>
      <w:r w:rsidR="000410A1" w:rsidRPr="00E71E12">
        <w:rPr>
          <w:rFonts w:ascii="Arial" w:hAnsi="Arial" w:cs="Arial"/>
        </w:rPr>
        <w:t xml:space="preserve">Figure </w:t>
      </w:r>
      <w:r w:rsidR="00E71E12" w:rsidRPr="00E71E12">
        <w:rPr>
          <w:rFonts w:ascii="Arial" w:hAnsi="Arial" w:cs="Arial"/>
        </w:rPr>
        <w:t>2.1.3a</w:t>
      </w:r>
      <w:r w:rsidR="000410A1" w:rsidRPr="00E71E12">
        <w:rPr>
          <w:rFonts w:ascii="Arial" w:hAnsi="Arial" w:cs="Arial"/>
        </w:rPr>
        <w:t xml:space="preserve"> below</w:t>
      </w:r>
      <w:r w:rsidR="002D2059" w:rsidRPr="0081286C">
        <w:rPr>
          <w:rFonts w:ascii="Arial" w:hAnsi="Arial" w:cs="Arial"/>
        </w:rPr>
        <w:t>. Overall however, deprivation is much lower than average, with 10.3% of children (2,400) living in poverty</w:t>
      </w:r>
      <w:r w:rsidRPr="0081286C">
        <w:rPr>
          <w:rFonts w:ascii="Arial" w:hAnsi="Arial" w:cs="Arial"/>
        </w:rPr>
        <w:t>.</w:t>
      </w:r>
      <w:r w:rsidR="0081368E" w:rsidRPr="0081286C">
        <w:rPr>
          <w:rStyle w:val="FootnoteReference"/>
          <w:rFonts w:ascii="Arial" w:hAnsi="Arial" w:cs="Arial"/>
        </w:rPr>
        <w:footnoteReference w:id="5"/>
      </w:r>
    </w:p>
    <w:p w14:paraId="4F37E7E8" w14:textId="77777777" w:rsidR="002D2059" w:rsidRPr="0081286C" w:rsidRDefault="002D2059" w:rsidP="002D2059">
      <w:pPr>
        <w:spacing w:before="0" w:after="0" w:line="276" w:lineRule="auto"/>
        <w:rPr>
          <w:rFonts w:ascii="Arial" w:hAnsi="Arial" w:cs="Arial"/>
          <w:highlight w:val="yellow"/>
        </w:rPr>
      </w:pPr>
    </w:p>
    <w:p w14:paraId="79CC0917" w14:textId="77777777" w:rsidR="00A55A18" w:rsidRPr="0081286C" w:rsidRDefault="00A55A18" w:rsidP="002D2059">
      <w:pPr>
        <w:spacing w:before="0" w:after="0" w:line="276" w:lineRule="auto"/>
        <w:rPr>
          <w:rFonts w:ascii="Arial" w:hAnsi="Arial" w:cs="Arial"/>
          <w:highlight w:val="yellow"/>
        </w:rPr>
      </w:pPr>
    </w:p>
    <w:p w14:paraId="2EC88AEC" w14:textId="6B3E4075" w:rsidR="002D2059" w:rsidRPr="0081286C" w:rsidRDefault="002355D2" w:rsidP="006F68E4">
      <w:pPr>
        <w:spacing w:before="0" w:after="0" w:line="276" w:lineRule="auto"/>
        <w:jc w:val="center"/>
        <w:rPr>
          <w:rFonts w:ascii="Arial" w:hAnsi="Arial" w:cs="Arial"/>
        </w:rPr>
      </w:pPr>
      <w:r w:rsidRPr="0081286C">
        <w:rPr>
          <w:rFonts w:ascii="Arial" w:hAnsi="Arial" w:cs="Arial"/>
          <w:noProof/>
          <w:lang w:eastAsia="en-GB"/>
        </w:rPr>
        <w:drawing>
          <wp:inline distT="0" distB="0" distL="0" distR="0" wp14:anchorId="6A5F86E7" wp14:editId="6DC74A18">
            <wp:extent cx="2842260" cy="222542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9679" cy="2246898"/>
                    </a:xfrm>
                    <a:prstGeom prst="rect">
                      <a:avLst/>
                    </a:prstGeom>
                    <a:noFill/>
                    <a:ln>
                      <a:noFill/>
                    </a:ln>
                  </pic:spPr>
                </pic:pic>
              </a:graphicData>
            </a:graphic>
          </wp:inline>
        </w:drawing>
      </w:r>
      <w:r w:rsidRPr="0081286C">
        <w:rPr>
          <w:rFonts w:ascii="Arial" w:hAnsi="Arial" w:cs="Arial"/>
          <w:b/>
          <w:noProof/>
          <w:color w:val="76923C" w:themeColor="accent3" w:themeShade="BF"/>
          <w:lang w:eastAsia="en-GB"/>
        </w:rPr>
        <w:drawing>
          <wp:inline distT="0" distB="0" distL="0" distR="0" wp14:anchorId="1172766E" wp14:editId="6F36093D">
            <wp:extent cx="2156460" cy="23294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1043" cy="2334389"/>
                    </a:xfrm>
                    <a:prstGeom prst="rect">
                      <a:avLst/>
                    </a:prstGeom>
                    <a:noFill/>
                    <a:ln>
                      <a:noFill/>
                    </a:ln>
                  </pic:spPr>
                </pic:pic>
              </a:graphicData>
            </a:graphic>
          </wp:inline>
        </w:drawing>
      </w:r>
    </w:p>
    <w:p w14:paraId="5E8638D4" w14:textId="77777777" w:rsidR="002A7B26" w:rsidRPr="0081286C" w:rsidRDefault="002355D2" w:rsidP="002355D2">
      <w:pPr>
        <w:pStyle w:val="ListParagraph"/>
        <w:ind w:hanging="578"/>
        <w:rPr>
          <w:rFonts w:ascii="Arial" w:hAnsi="Arial" w:cs="Arial"/>
        </w:rPr>
      </w:pPr>
      <w:r w:rsidRPr="0081286C">
        <w:rPr>
          <w:rFonts w:ascii="Arial" w:hAnsi="Arial" w:cs="Arial"/>
          <w:noProof/>
          <w:lang w:eastAsia="en-GB"/>
        </w:rPr>
        <w:drawing>
          <wp:inline distT="0" distB="0" distL="0" distR="0" wp14:anchorId="070D5A9B" wp14:editId="2659A016">
            <wp:extent cx="4679406" cy="243840"/>
            <wp:effectExtent l="0" t="0" r="698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078" cy="244188"/>
                    </a:xfrm>
                    <a:prstGeom prst="rect">
                      <a:avLst/>
                    </a:prstGeom>
                    <a:noFill/>
                    <a:ln>
                      <a:noFill/>
                    </a:ln>
                  </pic:spPr>
                </pic:pic>
              </a:graphicData>
            </a:graphic>
          </wp:inline>
        </w:drawing>
      </w:r>
    </w:p>
    <w:p w14:paraId="5E3F0697" w14:textId="77777777" w:rsidR="008342C6" w:rsidRPr="0081286C" w:rsidRDefault="008342C6" w:rsidP="008342C6">
      <w:pPr>
        <w:pStyle w:val="ListParagraph"/>
        <w:rPr>
          <w:rFonts w:ascii="Arial" w:hAnsi="Arial" w:cs="Arial"/>
          <w:b/>
          <w:color w:val="FF0000"/>
          <w:sz w:val="16"/>
          <w:szCs w:val="16"/>
        </w:rPr>
      </w:pPr>
      <w:r w:rsidRPr="0081286C">
        <w:rPr>
          <w:rFonts w:ascii="Arial" w:hAnsi="Arial" w:cs="Arial"/>
          <w:noProof/>
          <w:color w:val="FF0000"/>
          <w:sz w:val="16"/>
          <w:szCs w:val="16"/>
          <w:highlight w:val="red"/>
          <w:lang w:eastAsia="en-GB"/>
        </w:rPr>
        <mc:AlternateContent>
          <mc:Choice Requires="wps">
            <w:drawing>
              <wp:anchor distT="0" distB="0" distL="114300" distR="114300" simplePos="0" relativeHeight="251663360" behindDoc="0" locked="0" layoutInCell="1" allowOverlap="1" wp14:anchorId="0E886F62" wp14:editId="2325BDF2">
                <wp:simplePos x="0" y="0"/>
                <wp:positionH relativeFrom="margin">
                  <wp:align>left</wp:align>
                </wp:positionH>
                <wp:positionV relativeFrom="paragraph">
                  <wp:posOffset>8890</wp:posOffset>
                </wp:positionV>
                <wp:extent cx="2407920" cy="23622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407920" cy="236220"/>
                        </a:xfrm>
                        <a:prstGeom prst="rect">
                          <a:avLst/>
                        </a:prstGeom>
                        <a:solidFill>
                          <a:prstClr val="white"/>
                        </a:solidFill>
                        <a:ln>
                          <a:noFill/>
                        </a:ln>
                        <a:effectLst/>
                      </wps:spPr>
                      <wps:txbx>
                        <w:txbxContent>
                          <w:p w14:paraId="0CF2FBE2" w14:textId="225318C1" w:rsidR="00FE744A" w:rsidRPr="008342C6" w:rsidRDefault="00FE744A" w:rsidP="002D2059">
                            <w:pPr>
                              <w:pStyle w:val="Caption"/>
                              <w:rPr>
                                <w:b w:val="0"/>
                                <w:noProof/>
                                <w:color w:val="auto"/>
                                <w:sz w:val="16"/>
                                <w:szCs w:val="16"/>
                              </w:rPr>
                            </w:pPr>
                            <w:bookmarkStart w:id="36" w:name="Deprivation"/>
                            <w:r w:rsidRPr="00E71E12">
                              <w:rPr>
                                <w:b w:val="0"/>
                                <w:color w:val="auto"/>
                                <w:sz w:val="16"/>
                                <w:szCs w:val="16"/>
                              </w:rPr>
                              <w:t>Figure 2.1.3a: Map of Deprivation Levels in South Warwickshire</w:t>
                            </w:r>
                            <w:r w:rsidRPr="008342C6">
                              <w:rPr>
                                <w:b w:val="0"/>
                                <w:color w:val="auto"/>
                                <w:sz w:val="16"/>
                                <w:szCs w:val="16"/>
                              </w:rPr>
                              <w:t xml:space="preserve"> </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886F62" id="_x0000_t202" coordsize="21600,21600" o:spt="202" path="m,l,21600r21600,l21600,xe">
                <v:stroke joinstyle="miter"/>
                <v:path gradientshapeok="t" o:connecttype="rect"/>
              </v:shapetype>
              <v:shape id="Text Box 13" o:spid="_x0000_s1026" type="#_x0000_t202" style="position:absolute;left:0;text-align:left;margin-left:0;margin-top:.7pt;width:189.6pt;height:18.6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" stroked="f">
                <v:textbox inset="0,0,0,0">
                  <w:txbxContent>
                    <w:p w14:paraId="0CF2FBE2" w14:textId="225318C1" w:rsidR="00FE744A" w:rsidRPr="008342C6" w:rsidRDefault="00FE744A" w:rsidP="002D2059">
                      <w:pPr>
                        <w:pStyle w:val="Caption"/>
                        <w:rPr>
                          <w:b w:val="0"/>
                          <w:noProof/>
                          <w:color w:val="auto"/>
                          <w:sz w:val="16"/>
                          <w:szCs w:val="16"/>
                        </w:rPr>
                      </w:pPr>
                      <w:bookmarkStart w:id="37" w:name="Deprivation"/>
                      <w:r w:rsidRPr="00E71E12">
                        <w:rPr>
                          <w:b w:val="0"/>
                          <w:color w:val="auto"/>
                          <w:sz w:val="16"/>
                          <w:szCs w:val="16"/>
                        </w:rPr>
                        <w:t>Figure 2.1.3a: Map of Deprivation Levels in South Warwickshire</w:t>
                      </w:r>
                      <w:r w:rsidRPr="008342C6">
                        <w:rPr>
                          <w:b w:val="0"/>
                          <w:color w:val="auto"/>
                          <w:sz w:val="16"/>
                          <w:szCs w:val="16"/>
                        </w:rPr>
                        <w:t xml:space="preserve"> </w:t>
                      </w:r>
                      <w:bookmarkEnd w:id="37"/>
                    </w:p>
                  </w:txbxContent>
                </v:textbox>
                <w10:wrap type="square" anchorx="margin"/>
              </v:shape>
            </w:pict>
          </mc:Fallback>
        </mc:AlternateContent>
      </w:r>
    </w:p>
    <w:p w14:paraId="32ECA613" w14:textId="77777777" w:rsidR="008342C6" w:rsidRDefault="008342C6" w:rsidP="008342C6">
      <w:pPr>
        <w:rPr>
          <w:rFonts w:ascii="Arial" w:hAnsi="Arial" w:cs="Arial"/>
          <w:b/>
          <w:color w:val="76923C" w:themeColor="accent3" w:themeShade="BF"/>
        </w:rPr>
      </w:pPr>
    </w:p>
    <w:p w14:paraId="6DE42F11" w14:textId="77777777" w:rsidR="00234E27" w:rsidRDefault="00234E27" w:rsidP="008342C6">
      <w:pPr>
        <w:rPr>
          <w:rFonts w:ascii="Arial" w:hAnsi="Arial" w:cs="Arial"/>
          <w:b/>
          <w:color w:val="76923C" w:themeColor="accent3" w:themeShade="BF"/>
        </w:rPr>
      </w:pPr>
    </w:p>
    <w:p w14:paraId="4D5DF075" w14:textId="0469F48E" w:rsidR="00BF604B" w:rsidRPr="0081286C" w:rsidRDefault="00BF604B" w:rsidP="002770F7">
      <w:pPr>
        <w:pStyle w:val="Heading2"/>
        <w:numPr>
          <w:ilvl w:val="1"/>
          <w:numId w:val="37"/>
        </w:numPr>
        <w:spacing w:before="0" w:line="360" w:lineRule="auto"/>
        <w:rPr>
          <w:rFonts w:ascii="Arial" w:hAnsi="Arial" w:cs="Arial"/>
          <w:color w:val="4F6228" w:themeColor="accent3" w:themeShade="80"/>
        </w:rPr>
      </w:pPr>
      <w:bookmarkStart w:id="38" w:name="_Toc457475514"/>
      <w:r w:rsidRPr="0081286C">
        <w:rPr>
          <w:rFonts w:ascii="Arial" w:hAnsi="Arial" w:cs="Arial"/>
          <w:color w:val="4F6228" w:themeColor="accent3" w:themeShade="80"/>
        </w:rPr>
        <w:t xml:space="preserve">Local context </w:t>
      </w:r>
      <w:r w:rsidR="008A4E4C" w:rsidRPr="0081286C">
        <w:rPr>
          <w:rFonts w:ascii="Arial" w:hAnsi="Arial" w:cs="Arial"/>
          <w:color w:val="4F6228" w:themeColor="accent3" w:themeShade="80"/>
        </w:rPr>
        <w:t xml:space="preserve">in the </w:t>
      </w:r>
      <w:r w:rsidR="006F1A60" w:rsidRPr="0081286C">
        <w:rPr>
          <w:rFonts w:ascii="Arial" w:hAnsi="Arial" w:cs="Arial"/>
          <w:color w:val="4F6228" w:themeColor="accent3" w:themeShade="80"/>
        </w:rPr>
        <w:t xml:space="preserve">Social </w:t>
      </w:r>
      <w:r w:rsidR="008A4E4C" w:rsidRPr="0081286C">
        <w:rPr>
          <w:rFonts w:ascii="Arial" w:hAnsi="Arial" w:cs="Arial"/>
          <w:color w:val="4F6228" w:themeColor="accent3" w:themeShade="80"/>
        </w:rPr>
        <w:t>Care market</w:t>
      </w:r>
      <w:bookmarkEnd w:id="38"/>
    </w:p>
    <w:p w14:paraId="27DE9FFB" w14:textId="29677C08" w:rsidR="000410A1" w:rsidRPr="0081286C" w:rsidRDefault="006F1A60" w:rsidP="0015740B">
      <w:pPr>
        <w:spacing w:line="276" w:lineRule="auto"/>
        <w:rPr>
          <w:rFonts w:ascii="Arial" w:hAnsi="Arial" w:cs="Arial"/>
        </w:rPr>
      </w:pPr>
      <w:r w:rsidRPr="0081286C">
        <w:rPr>
          <w:rFonts w:ascii="Arial" w:hAnsi="Arial" w:cs="Arial"/>
        </w:rPr>
        <w:t xml:space="preserve">At present, there are a range of Government initiatives to support the integration of Health and Social Care. The most notable in recent years </w:t>
      </w:r>
      <w:r w:rsidR="00BE44ED" w:rsidRPr="0081286C">
        <w:rPr>
          <w:rFonts w:ascii="Arial" w:hAnsi="Arial" w:cs="Arial"/>
        </w:rPr>
        <w:t xml:space="preserve">has been </w:t>
      </w:r>
      <w:r w:rsidRPr="0081286C">
        <w:rPr>
          <w:rFonts w:ascii="Arial" w:hAnsi="Arial" w:cs="Arial"/>
        </w:rPr>
        <w:t>through the Health and S</w:t>
      </w:r>
      <w:r w:rsidR="00C332B0" w:rsidRPr="0081286C">
        <w:rPr>
          <w:rFonts w:ascii="Arial" w:hAnsi="Arial" w:cs="Arial"/>
        </w:rPr>
        <w:t>ocial Care Act 2012</w:t>
      </w:r>
      <w:r w:rsidR="00BE44ED" w:rsidRPr="0081286C">
        <w:rPr>
          <w:rFonts w:ascii="Arial" w:hAnsi="Arial" w:cs="Arial"/>
        </w:rPr>
        <w:t>,</w:t>
      </w:r>
      <w:r w:rsidR="00C332B0" w:rsidRPr="0081286C">
        <w:rPr>
          <w:rFonts w:ascii="Arial" w:hAnsi="Arial" w:cs="Arial"/>
        </w:rPr>
        <w:t xml:space="preserve"> which focusses on prevention and integration</w:t>
      </w:r>
      <w:r w:rsidR="00BE44ED" w:rsidRPr="0081286C">
        <w:rPr>
          <w:rFonts w:ascii="Arial" w:hAnsi="Arial" w:cs="Arial"/>
        </w:rPr>
        <w:t>,</w:t>
      </w:r>
      <w:r w:rsidR="00C332B0" w:rsidRPr="0081286C">
        <w:rPr>
          <w:rFonts w:ascii="Arial" w:hAnsi="Arial" w:cs="Arial"/>
        </w:rPr>
        <w:t xml:space="preserve"> </w:t>
      </w:r>
      <w:r w:rsidRPr="0081286C">
        <w:rPr>
          <w:rFonts w:ascii="Arial" w:hAnsi="Arial" w:cs="Arial"/>
        </w:rPr>
        <w:t xml:space="preserve">requiring collaborative Health and Wellbeing Boards to plan for the local communities bringing NHS and Local Authorities closer together. </w:t>
      </w:r>
    </w:p>
    <w:p w14:paraId="22AC341B" w14:textId="7C6796D6" w:rsidR="00CA47FB" w:rsidRPr="0081286C" w:rsidRDefault="00BE44ED" w:rsidP="0015740B">
      <w:pPr>
        <w:spacing w:line="276" w:lineRule="auto"/>
        <w:rPr>
          <w:rFonts w:ascii="Arial" w:hAnsi="Arial" w:cs="Arial"/>
        </w:rPr>
      </w:pPr>
      <w:r w:rsidRPr="0081286C">
        <w:rPr>
          <w:rFonts w:ascii="Arial" w:hAnsi="Arial" w:cs="Arial"/>
        </w:rPr>
        <w:t>The Better Care Fund</w:t>
      </w:r>
      <w:r w:rsidR="006F1A60" w:rsidRPr="0081286C">
        <w:rPr>
          <w:rFonts w:ascii="Arial" w:hAnsi="Arial" w:cs="Arial"/>
        </w:rPr>
        <w:t xml:space="preserve"> was announced by the Government in June 2013 with £5.3bn to support this integration. “It creates a local single pooled budget to incentivise the NHS and local government to work more closely together around people, placing their well-being as the focus of health and care services”</w:t>
      </w:r>
      <w:r w:rsidR="006F1A60" w:rsidRPr="0081286C">
        <w:rPr>
          <w:rStyle w:val="FootnoteReference"/>
          <w:rFonts w:ascii="Arial" w:hAnsi="Arial" w:cs="Arial"/>
        </w:rPr>
        <w:footnoteReference w:id="6"/>
      </w:r>
      <w:r w:rsidR="006F1A60" w:rsidRPr="0081286C">
        <w:rPr>
          <w:rFonts w:ascii="Arial" w:hAnsi="Arial" w:cs="Arial"/>
        </w:rPr>
        <w:t>. The Fund has provided resources to ensure the implementation and delivery is managed and a range of workshops nationally, and virtual ‘drop-in’ clinics are available to support Commissioners in this.</w:t>
      </w:r>
    </w:p>
    <w:p w14:paraId="4357B412" w14:textId="77777777" w:rsidR="00CA47FB" w:rsidRDefault="00CA47FB" w:rsidP="00CA47FB">
      <w:pPr>
        <w:spacing w:before="0" w:after="0" w:line="276" w:lineRule="auto"/>
        <w:rPr>
          <w:rFonts w:ascii="Arial" w:hAnsi="Arial" w:cs="Arial"/>
        </w:rPr>
      </w:pPr>
    </w:p>
    <w:p w14:paraId="5EF0C09D" w14:textId="77777777" w:rsidR="00234E27" w:rsidRDefault="00234E27" w:rsidP="00CA47FB">
      <w:pPr>
        <w:spacing w:before="0" w:after="0" w:line="276" w:lineRule="auto"/>
        <w:rPr>
          <w:rFonts w:ascii="Arial" w:hAnsi="Arial" w:cs="Arial"/>
        </w:rPr>
      </w:pPr>
    </w:p>
    <w:p w14:paraId="16A3DC3A" w14:textId="34FD09B6" w:rsidR="00CA47FB" w:rsidRPr="0081286C" w:rsidRDefault="006F1A60" w:rsidP="00CA47FB">
      <w:pPr>
        <w:spacing w:before="0" w:line="276" w:lineRule="auto"/>
        <w:rPr>
          <w:rFonts w:ascii="Arial" w:hAnsi="Arial" w:cs="Arial"/>
        </w:rPr>
      </w:pPr>
      <w:r w:rsidRPr="0081286C">
        <w:rPr>
          <w:rFonts w:ascii="Arial" w:hAnsi="Arial" w:cs="Arial"/>
        </w:rPr>
        <w:lastRenderedPageBreak/>
        <w:t>Data through the Better Care Fund Metrics</w:t>
      </w:r>
      <w:r w:rsidRPr="0081286C">
        <w:rPr>
          <w:rStyle w:val="FootnoteReference"/>
          <w:rFonts w:ascii="Arial" w:hAnsi="Arial" w:cs="Arial"/>
        </w:rPr>
        <w:footnoteReference w:id="7"/>
      </w:r>
      <w:r w:rsidRPr="0081286C">
        <w:rPr>
          <w:rFonts w:ascii="Arial" w:hAnsi="Arial" w:cs="Arial"/>
        </w:rPr>
        <w:t xml:space="preserve"> collated by NHS England, shows that although Warwickshire is in the interquartile range for Social Care related quality of life, this is below the England average at 18.8 in comparison to 19.0. Revenue funding for 2015-16 for Warwickshire stands at £36,137,000, taking contributions from three Clinical Commissioning Groups (CCGS) in North Warwickshire, South Warwickshire and Coventry &amp; Rugby</w:t>
      </w:r>
      <w:r w:rsidR="00D70C30" w:rsidRPr="0081286C">
        <w:rPr>
          <w:rFonts w:ascii="Arial" w:hAnsi="Arial" w:cs="Arial"/>
        </w:rPr>
        <w:t>,</w:t>
      </w:r>
      <w:r w:rsidRPr="0081286C">
        <w:rPr>
          <w:rFonts w:ascii="Arial" w:hAnsi="Arial" w:cs="Arial"/>
        </w:rPr>
        <w:t xml:space="preserve"> including funding for Disabilities Facilities Grant and Social Care Capital Grant.</w:t>
      </w:r>
    </w:p>
    <w:p w14:paraId="27444DB3" w14:textId="77777777" w:rsidR="00CA47FB" w:rsidRPr="0081286C" w:rsidRDefault="00CA47FB" w:rsidP="00CA47FB">
      <w:pPr>
        <w:spacing w:before="0" w:after="0" w:line="276" w:lineRule="auto"/>
        <w:rPr>
          <w:rFonts w:ascii="Arial" w:hAnsi="Arial" w:cs="Arial"/>
        </w:rPr>
      </w:pPr>
    </w:p>
    <w:p w14:paraId="0265A173" w14:textId="77777777" w:rsidR="006F1A60" w:rsidRPr="0081286C" w:rsidRDefault="006F1A60" w:rsidP="00CA47FB">
      <w:pPr>
        <w:spacing w:before="0" w:line="276" w:lineRule="auto"/>
        <w:rPr>
          <w:rFonts w:ascii="Arial" w:hAnsi="Arial" w:cs="Arial"/>
        </w:rPr>
      </w:pPr>
      <w:r w:rsidRPr="0081286C">
        <w:rPr>
          <w:rFonts w:ascii="Arial" w:hAnsi="Arial" w:cs="Arial"/>
        </w:rPr>
        <w:t>The ambitions for the Health &amp; Wellbeing Board are to ensure “individuals will experience better outcomes by delivering the Right Care at the Right Time, in the Right Place – Every Time.”</w:t>
      </w:r>
      <w:r w:rsidRPr="0081286C">
        <w:rPr>
          <w:rStyle w:val="FootnoteReference"/>
          <w:rFonts w:ascii="Arial" w:hAnsi="Arial" w:cs="Arial"/>
        </w:rPr>
        <w:footnoteReference w:id="8"/>
      </w:r>
    </w:p>
    <w:p w14:paraId="0FEF6EF4" w14:textId="77777777" w:rsidR="006F1A60" w:rsidRPr="0081286C" w:rsidRDefault="006F1A60" w:rsidP="006F1A60">
      <w:pPr>
        <w:rPr>
          <w:rFonts w:ascii="Arial" w:hAnsi="Arial" w:cs="Arial"/>
        </w:rPr>
      </w:pPr>
    </w:p>
    <w:p w14:paraId="78763B4B" w14:textId="2C9B8414" w:rsidR="00BE44ED" w:rsidRPr="00234E27" w:rsidRDefault="00BE44ED" w:rsidP="002770F7">
      <w:pPr>
        <w:pStyle w:val="ListParagraph"/>
        <w:numPr>
          <w:ilvl w:val="2"/>
          <w:numId w:val="38"/>
        </w:numPr>
        <w:spacing w:line="276" w:lineRule="auto"/>
        <w:rPr>
          <w:rFonts w:ascii="Arial" w:hAnsi="Arial" w:cs="Arial"/>
          <w:color w:val="auto"/>
          <w:u w:val="single"/>
        </w:rPr>
      </w:pPr>
      <w:r w:rsidRPr="00234E27">
        <w:rPr>
          <w:rFonts w:ascii="Arial" w:hAnsi="Arial" w:cs="Arial"/>
          <w:b/>
          <w:color w:val="76923C" w:themeColor="accent3" w:themeShade="BF"/>
        </w:rPr>
        <w:t>Joint Stra</w:t>
      </w:r>
      <w:r w:rsidRPr="00103D7F">
        <w:rPr>
          <w:rFonts w:ascii="Arial" w:hAnsi="Arial" w:cs="Arial"/>
          <w:b/>
          <w:color w:val="76923C"/>
        </w:rPr>
        <w:t>te</w:t>
      </w:r>
      <w:r w:rsidRPr="00234E27">
        <w:rPr>
          <w:rFonts w:ascii="Arial" w:hAnsi="Arial" w:cs="Arial"/>
          <w:b/>
          <w:color w:val="76923C" w:themeColor="accent3" w:themeShade="BF"/>
        </w:rPr>
        <w:t>gic Needs Assessment Priorities</w:t>
      </w:r>
      <w:r w:rsidRPr="00234E27">
        <w:rPr>
          <w:rFonts w:ascii="Arial" w:hAnsi="Arial" w:cs="Arial"/>
          <w:color w:val="auto"/>
          <w:u w:val="single"/>
        </w:rPr>
        <w:t xml:space="preserve"> </w:t>
      </w:r>
    </w:p>
    <w:p w14:paraId="6ACDA4F4" w14:textId="77777777" w:rsidR="00BE44ED" w:rsidRPr="0081286C" w:rsidRDefault="00BE44ED" w:rsidP="00BE44ED">
      <w:pPr>
        <w:spacing w:line="276" w:lineRule="auto"/>
        <w:rPr>
          <w:rFonts w:ascii="Arial" w:hAnsi="Arial" w:cs="Arial"/>
          <w:color w:val="auto"/>
        </w:rPr>
      </w:pPr>
      <w:r w:rsidRPr="0081286C">
        <w:rPr>
          <w:rFonts w:ascii="Arial" w:hAnsi="Arial" w:cs="Arial"/>
          <w:noProof/>
          <w:color w:val="auto"/>
          <w:lang w:eastAsia="en-GB"/>
        </w:rPr>
        <w:drawing>
          <wp:anchor distT="0" distB="0" distL="114300" distR="114300" simplePos="0" relativeHeight="251666432" behindDoc="0" locked="0" layoutInCell="1" allowOverlap="1" wp14:anchorId="462E6768" wp14:editId="7D41D6A5">
            <wp:simplePos x="0" y="0"/>
            <wp:positionH relativeFrom="column">
              <wp:posOffset>-3810</wp:posOffset>
            </wp:positionH>
            <wp:positionV relativeFrom="paragraph">
              <wp:posOffset>669925</wp:posOffset>
            </wp:positionV>
            <wp:extent cx="5940425" cy="2166620"/>
            <wp:effectExtent l="0" t="0" r="0" b="0"/>
            <wp:wrapSquare wrapText="bothSides"/>
            <wp:docPr id="1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2166620"/>
                    </a:xfrm>
                    <a:prstGeom prst="rect">
                      <a:avLst/>
                    </a:prstGeom>
                  </pic:spPr>
                </pic:pic>
              </a:graphicData>
            </a:graphic>
            <wp14:sizeRelH relativeFrom="page">
              <wp14:pctWidth>0</wp14:pctWidth>
            </wp14:sizeRelH>
            <wp14:sizeRelV relativeFrom="page">
              <wp14:pctHeight>0</wp14:pctHeight>
            </wp14:sizeRelV>
          </wp:anchor>
        </w:drawing>
      </w:r>
      <w:r w:rsidRPr="0081286C">
        <w:rPr>
          <w:rFonts w:ascii="Arial" w:hAnsi="Arial" w:cs="Arial"/>
          <w:color w:val="auto"/>
        </w:rPr>
        <w:t>The Joint Strategic Needs Assessment, compiled by the Warwickshire Health and Wellbeing Board, was updated in January 2015. The Priority Topics, of key local priorities across health and social care focussed on</w:t>
      </w:r>
      <w:r w:rsidRPr="0081286C">
        <w:rPr>
          <w:rStyle w:val="FootnoteReference"/>
          <w:rFonts w:ascii="Arial" w:hAnsi="Arial" w:cs="Arial"/>
          <w:color w:val="auto"/>
        </w:rPr>
        <w:footnoteReference w:id="9"/>
      </w:r>
      <w:r w:rsidRPr="0081286C">
        <w:rPr>
          <w:rFonts w:ascii="Arial" w:hAnsi="Arial" w:cs="Arial"/>
          <w:color w:val="auto"/>
        </w:rPr>
        <w:t>;</w:t>
      </w:r>
    </w:p>
    <w:p w14:paraId="6E3E1674" w14:textId="78881B3B" w:rsidR="00BE44ED" w:rsidRPr="0081286C" w:rsidRDefault="00BE44ED" w:rsidP="00BE44ED">
      <w:pPr>
        <w:spacing w:line="276" w:lineRule="auto"/>
        <w:rPr>
          <w:rFonts w:ascii="Arial" w:hAnsi="Arial" w:cs="Arial"/>
          <w:color w:val="auto"/>
        </w:rPr>
      </w:pPr>
      <w:r w:rsidRPr="0081286C">
        <w:rPr>
          <w:rFonts w:ascii="Arial" w:hAnsi="Arial" w:cs="Arial"/>
          <w:color w:val="auto"/>
        </w:rPr>
        <w:t xml:space="preserve">This document goes on to identify past, present and future key macro level issues effecting Warwickshire, showing the demographic change growing and ageing. Social Care is also highlighted to how the market changes and the move towards personalisation for individual management of their own service and costs. </w:t>
      </w:r>
    </w:p>
    <w:p w14:paraId="5EF05D0B" w14:textId="77777777" w:rsidR="00BE44ED" w:rsidRPr="0081286C" w:rsidRDefault="00BE44ED" w:rsidP="00BE44ED">
      <w:pPr>
        <w:spacing w:line="276" w:lineRule="auto"/>
        <w:rPr>
          <w:rFonts w:ascii="Arial" w:hAnsi="Arial" w:cs="Arial"/>
          <w:color w:val="auto"/>
        </w:rPr>
      </w:pPr>
      <w:r w:rsidRPr="0081286C">
        <w:rPr>
          <w:rFonts w:ascii="Arial" w:hAnsi="Arial" w:cs="Arial"/>
          <w:color w:val="auto"/>
        </w:rPr>
        <w:t>The JSNA priority topics cover a range of themes from Looked after Children, to Mental Health in Adults and Children, through to Dementia.</w:t>
      </w:r>
    </w:p>
    <w:p w14:paraId="6BF6DC81" w14:textId="77777777" w:rsidR="00BE44ED" w:rsidRDefault="00BE44ED" w:rsidP="006F1A60">
      <w:pPr>
        <w:rPr>
          <w:rFonts w:ascii="Arial" w:hAnsi="Arial" w:cs="Arial"/>
          <w:color w:val="4F6228"/>
          <w:sz w:val="24"/>
          <w:szCs w:val="24"/>
        </w:rPr>
      </w:pPr>
    </w:p>
    <w:p w14:paraId="36682A4B" w14:textId="77777777" w:rsidR="00103D7F" w:rsidRDefault="00103D7F" w:rsidP="006F1A60">
      <w:pPr>
        <w:rPr>
          <w:rFonts w:ascii="Arial" w:hAnsi="Arial" w:cs="Arial"/>
          <w:color w:val="4F6228"/>
          <w:sz w:val="24"/>
          <w:szCs w:val="24"/>
        </w:rPr>
      </w:pPr>
    </w:p>
    <w:p w14:paraId="552B5929" w14:textId="77777777" w:rsidR="00103D7F" w:rsidRDefault="00103D7F" w:rsidP="006F1A60">
      <w:pPr>
        <w:rPr>
          <w:rFonts w:ascii="Arial" w:hAnsi="Arial" w:cs="Arial"/>
          <w:color w:val="4F6228"/>
          <w:sz w:val="24"/>
          <w:szCs w:val="24"/>
        </w:rPr>
      </w:pPr>
    </w:p>
    <w:p w14:paraId="7B085288" w14:textId="77777777" w:rsidR="00103D7F" w:rsidRDefault="00103D7F" w:rsidP="006F1A60">
      <w:pPr>
        <w:rPr>
          <w:rFonts w:ascii="Arial" w:hAnsi="Arial" w:cs="Arial"/>
          <w:color w:val="4F6228"/>
          <w:sz w:val="24"/>
          <w:szCs w:val="24"/>
        </w:rPr>
      </w:pPr>
    </w:p>
    <w:p w14:paraId="0953270B" w14:textId="77777777" w:rsidR="00103D7F" w:rsidRPr="00103D7F" w:rsidRDefault="00103D7F" w:rsidP="006F1A60">
      <w:pPr>
        <w:rPr>
          <w:rFonts w:ascii="Arial" w:hAnsi="Arial" w:cs="Arial"/>
          <w:color w:val="4F6228"/>
          <w:sz w:val="24"/>
          <w:szCs w:val="24"/>
        </w:rPr>
      </w:pPr>
    </w:p>
    <w:p w14:paraId="27CA7667" w14:textId="5B0070B7" w:rsidR="00FB24B0" w:rsidRPr="00103D7F" w:rsidRDefault="00FB24B0" w:rsidP="00103D7F">
      <w:pPr>
        <w:pStyle w:val="Heading2"/>
        <w:numPr>
          <w:ilvl w:val="1"/>
          <w:numId w:val="38"/>
        </w:numPr>
        <w:spacing w:before="0" w:line="360" w:lineRule="auto"/>
        <w:rPr>
          <w:rFonts w:ascii="Arial" w:hAnsi="Arial" w:cs="Arial"/>
          <w:color w:val="4F6228"/>
          <w:szCs w:val="24"/>
        </w:rPr>
      </w:pPr>
      <w:bookmarkStart w:id="39" w:name="_Toc457475515"/>
      <w:r w:rsidRPr="00103D7F">
        <w:rPr>
          <w:rFonts w:ascii="Arial" w:hAnsi="Arial" w:cs="Arial"/>
          <w:color w:val="4F6228"/>
          <w:szCs w:val="24"/>
        </w:rPr>
        <w:lastRenderedPageBreak/>
        <w:t>Finances</w:t>
      </w:r>
      <w:bookmarkEnd w:id="39"/>
    </w:p>
    <w:p w14:paraId="1D2D2529" w14:textId="565CB971" w:rsidR="00FB24B0" w:rsidRPr="0081286C" w:rsidRDefault="00C91AF1" w:rsidP="00CA47FB">
      <w:pPr>
        <w:spacing w:line="276" w:lineRule="auto"/>
        <w:rPr>
          <w:rFonts w:ascii="Arial" w:hAnsi="Arial" w:cs="Arial"/>
        </w:rPr>
      </w:pPr>
      <w:r w:rsidRPr="0081286C">
        <w:rPr>
          <w:rFonts w:ascii="Arial" w:hAnsi="Arial" w:cs="Arial"/>
        </w:rPr>
        <w:t>It is believed that d</w:t>
      </w:r>
      <w:r w:rsidR="00FB24B0" w:rsidRPr="0081286C">
        <w:rPr>
          <w:rFonts w:ascii="Arial" w:hAnsi="Arial" w:cs="Arial"/>
        </w:rPr>
        <w:t>emographic pressures will increase demand for Local Authority funded services, which will not be matched by an equivalent growth in public funding. Warwickshire has set an £18m adult social care savings plan</w:t>
      </w:r>
      <w:r w:rsidR="00BA0781" w:rsidRPr="0081286C">
        <w:rPr>
          <w:rFonts w:ascii="Arial" w:hAnsi="Arial" w:cs="Arial"/>
        </w:rPr>
        <w:t>.</w:t>
      </w:r>
    </w:p>
    <w:p w14:paraId="0EAA73BB" w14:textId="77777777" w:rsidR="00A83D7E" w:rsidRPr="0081286C" w:rsidRDefault="00A83D7E" w:rsidP="00A75CE8">
      <w:pPr>
        <w:autoSpaceDE w:val="0"/>
        <w:autoSpaceDN w:val="0"/>
        <w:adjustRightInd w:val="0"/>
        <w:spacing w:before="0" w:after="0"/>
        <w:rPr>
          <w:rFonts w:ascii="Arial" w:hAnsi="Arial" w:cs="Arial"/>
          <w:highlight w:val="yellow"/>
          <w:lang w:eastAsia="en-GB"/>
        </w:rPr>
      </w:pPr>
    </w:p>
    <w:p w14:paraId="0396EF25" w14:textId="3AEEA84D" w:rsidR="00BA0781" w:rsidRPr="00103D7F" w:rsidRDefault="00BA0781" w:rsidP="00103D7F">
      <w:pPr>
        <w:pStyle w:val="Heading2"/>
        <w:numPr>
          <w:ilvl w:val="1"/>
          <w:numId w:val="38"/>
        </w:numPr>
        <w:spacing w:before="0" w:line="360" w:lineRule="auto"/>
        <w:rPr>
          <w:rFonts w:ascii="Arial" w:hAnsi="Arial" w:cs="Arial"/>
          <w:color w:val="4F6228"/>
        </w:rPr>
      </w:pPr>
      <w:bookmarkStart w:id="40" w:name="_Toc457475516"/>
      <w:r w:rsidRPr="00103D7F">
        <w:rPr>
          <w:rFonts w:ascii="Arial" w:hAnsi="Arial" w:cs="Arial"/>
          <w:color w:val="4F6228"/>
        </w:rPr>
        <w:t>Specialist Housing and Transition Services</w:t>
      </w:r>
      <w:bookmarkEnd w:id="40"/>
    </w:p>
    <w:p w14:paraId="08879DBA" w14:textId="4CBD2E8F" w:rsidR="00BA0781" w:rsidRPr="0081286C" w:rsidRDefault="00BA0781" w:rsidP="00BA0781">
      <w:pPr>
        <w:spacing w:line="276" w:lineRule="auto"/>
        <w:rPr>
          <w:rFonts w:ascii="Arial" w:hAnsi="Arial" w:cs="Arial"/>
        </w:rPr>
      </w:pPr>
      <w:r w:rsidRPr="0081286C">
        <w:rPr>
          <w:rFonts w:ascii="Arial" w:hAnsi="Arial" w:cs="Arial"/>
        </w:rPr>
        <w:t>The Commissioners in Warwickshire play an active role in identifying and supporting providers to deliver accommodation to suit their needs. This has led to a number of active providers and developers delivering Specialist Housing with Care and Transition Service Care within the County, and notable in the vicinity to Warwick.</w:t>
      </w:r>
    </w:p>
    <w:p w14:paraId="50610AB9" w14:textId="77777777" w:rsidR="00BA0781" w:rsidRPr="0081286C" w:rsidRDefault="00BA0781" w:rsidP="00BA0781">
      <w:pPr>
        <w:spacing w:line="276" w:lineRule="auto"/>
        <w:rPr>
          <w:rFonts w:ascii="Arial" w:hAnsi="Arial" w:cs="Arial"/>
        </w:rPr>
      </w:pPr>
    </w:p>
    <w:p w14:paraId="3C26795E" w14:textId="77777777" w:rsidR="002B4CFE" w:rsidRPr="0081286C" w:rsidRDefault="002B4CFE" w:rsidP="002B4CFE">
      <w:pPr>
        <w:spacing w:before="0" w:after="0"/>
        <w:rPr>
          <w:rFonts w:ascii="Arial" w:hAnsi="Arial" w:cs="Arial"/>
          <w:highlight w:val="yellow"/>
        </w:rPr>
      </w:pPr>
    </w:p>
    <w:p w14:paraId="2B0AD9F9" w14:textId="6AC1DE10" w:rsidR="005B4B5E" w:rsidRPr="0081286C" w:rsidRDefault="000023D7" w:rsidP="002770F7">
      <w:pPr>
        <w:pStyle w:val="Heading1"/>
        <w:numPr>
          <w:ilvl w:val="0"/>
          <w:numId w:val="38"/>
        </w:numPr>
        <w:spacing w:line="276" w:lineRule="auto"/>
        <w:rPr>
          <w:rFonts w:ascii="Arial" w:hAnsi="Arial" w:cs="Arial"/>
          <w:color w:val="808080" w:themeColor="background1" w:themeShade="80"/>
        </w:rPr>
      </w:pPr>
      <w:bookmarkStart w:id="41" w:name="_Toc457475517"/>
      <w:r w:rsidRPr="0081286C">
        <w:rPr>
          <w:rFonts w:ascii="Arial" w:hAnsi="Arial" w:cs="Arial"/>
          <w:color w:val="808080" w:themeColor="background1" w:themeShade="80"/>
        </w:rPr>
        <w:lastRenderedPageBreak/>
        <w:t>Options Appraisal</w:t>
      </w:r>
      <w:bookmarkEnd w:id="41"/>
    </w:p>
    <w:p w14:paraId="5A590297" w14:textId="77777777" w:rsidR="00627A1C" w:rsidRPr="0081286C" w:rsidRDefault="00627A1C" w:rsidP="00627A1C">
      <w:pPr>
        <w:pStyle w:val="Heading2"/>
        <w:numPr>
          <w:ilvl w:val="0"/>
          <w:numId w:val="0"/>
        </w:numPr>
        <w:spacing w:before="0" w:line="276" w:lineRule="auto"/>
        <w:ind w:left="578"/>
        <w:rPr>
          <w:rFonts w:ascii="Arial" w:hAnsi="Arial" w:cs="Arial"/>
          <w:color w:val="4F6228" w:themeColor="accent3" w:themeShade="80"/>
        </w:rPr>
      </w:pPr>
    </w:p>
    <w:p w14:paraId="23C55298" w14:textId="77C9978D" w:rsidR="002B4CFE" w:rsidRPr="0081286C" w:rsidRDefault="000023D7" w:rsidP="00103D7F">
      <w:pPr>
        <w:pStyle w:val="Heading2"/>
        <w:numPr>
          <w:ilvl w:val="1"/>
          <w:numId w:val="40"/>
        </w:numPr>
        <w:spacing w:before="0" w:line="276" w:lineRule="auto"/>
        <w:rPr>
          <w:rFonts w:ascii="Arial" w:hAnsi="Arial" w:cs="Arial"/>
          <w:color w:val="4F6228" w:themeColor="accent3" w:themeShade="80"/>
        </w:rPr>
      </w:pPr>
      <w:bookmarkStart w:id="42" w:name="_Toc457475518"/>
      <w:r w:rsidRPr="0081286C">
        <w:rPr>
          <w:rFonts w:ascii="Arial" w:hAnsi="Arial" w:cs="Arial"/>
          <w:color w:val="4F6228" w:themeColor="accent3" w:themeShade="80"/>
        </w:rPr>
        <w:t>Scope of work</w:t>
      </w:r>
      <w:bookmarkEnd w:id="42"/>
    </w:p>
    <w:p w14:paraId="63FE4EBC" w14:textId="77777777" w:rsidR="00627A1C" w:rsidRPr="0081286C" w:rsidRDefault="00627A1C" w:rsidP="00D67D8C">
      <w:pPr>
        <w:spacing w:before="0" w:after="0" w:line="276" w:lineRule="auto"/>
        <w:rPr>
          <w:rFonts w:ascii="Arial" w:hAnsi="Arial" w:cs="Arial"/>
        </w:rPr>
      </w:pPr>
    </w:p>
    <w:p w14:paraId="2E1F6102" w14:textId="77777777" w:rsidR="000023D7" w:rsidRPr="0081286C" w:rsidRDefault="000023D7" w:rsidP="00D67D8C">
      <w:pPr>
        <w:spacing w:before="0" w:after="0" w:line="276" w:lineRule="auto"/>
        <w:rPr>
          <w:rFonts w:ascii="Arial" w:hAnsi="Arial" w:cs="Arial"/>
        </w:rPr>
      </w:pPr>
      <w:r w:rsidRPr="0081286C">
        <w:rPr>
          <w:rFonts w:ascii="Arial" w:hAnsi="Arial" w:cs="Arial"/>
        </w:rPr>
        <w:t>An Options Appraisal to support this work f</w:t>
      </w:r>
      <w:r w:rsidR="000410A1" w:rsidRPr="0081286C">
        <w:rPr>
          <w:rFonts w:ascii="Arial" w:hAnsi="Arial" w:cs="Arial"/>
        </w:rPr>
        <w:t xml:space="preserve">ocussed on a number of </w:t>
      </w:r>
      <w:r w:rsidRPr="0081286C">
        <w:rPr>
          <w:rFonts w:ascii="Arial" w:hAnsi="Arial" w:cs="Arial"/>
        </w:rPr>
        <w:t xml:space="preserve">social care options which were identified </w:t>
      </w:r>
      <w:r w:rsidR="00AF0B2D" w:rsidRPr="0081286C">
        <w:rPr>
          <w:rFonts w:ascii="Arial" w:hAnsi="Arial" w:cs="Arial"/>
        </w:rPr>
        <w:t>as</w:t>
      </w:r>
      <w:r w:rsidRPr="0081286C">
        <w:rPr>
          <w:rFonts w:ascii="Arial" w:hAnsi="Arial" w:cs="Arial"/>
        </w:rPr>
        <w:t>;</w:t>
      </w:r>
    </w:p>
    <w:p w14:paraId="04D953FC" w14:textId="77777777" w:rsidR="000023D7" w:rsidRPr="0081286C" w:rsidRDefault="000023D7" w:rsidP="002770F7">
      <w:pPr>
        <w:pStyle w:val="ListParagraph"/>
        <w:numPr>
          <w:ilvl w:val="0"/>
          <w:numId w:val="23"/>
        </w:numPr>
        <w:spacing w:before="0" w:after="0" w:line="276" w:lineRule="auto"/>
        <w:rPr>
          <w:rFonts w:ascii="Arial" w:hAnsi="Arial" w:cs="Arial"/>
        </w:rPr>
      </w:pPr>
      <w:r w:rsidRPr="0081286C">
        <w:rPr>
          <w:rFonts w:ascii="Arial" w:hAnsi="Arial" w:cs="Arial"/>
        </w:rPr>
        <w:t>Older Persons</w:t>
      </w:r>
    </w:p>
    <w:p w14:paraId="20779E40" w14:textId="77777777" w:rsidR="000023D7" w:rsidRPr="0081286C" w:rsidRDefault="000023D7" w:rsidP="002770F7">
      <w:pPr>
        <w:pStyle w:val="ListParagraph"/>
        <w:numPr>
          <w:ilvl w:val="0"/>
          <w:numId w:val="23"/>
        </w:numPr>
        <w:spacing w:before="0" w:after="0" w:line="276" w:lineRule="auto"/>
        <w:rPr>
          <w:rFonts w:ascii="Arial" w:hAnsi="Arial" w:cs="Arial"/>
        </w:rPr>
      </w:pPr>
      <w:r w:rsidRPr="0081286C">
        <w:rPr>
          <w:rFonts w:ascii="Arial" w:hAnsi="Arial" w:cs="Arial"/>
        </w:rPr>
        <w:t>Physical Disability and Sensory Impairment</w:t>
      </w:r>
    </w:p>
    <w:p w14:paraId="27FEBD77" w14:textId="77777777" w:rsidR="000023D7" w:rsidRPr="0081286C" w:rsidRDefault="000023D7" w:rsidP="002770F7">
      <w:pPr>
        <w:pStyle w:val="ListParagraph"/>
        <w:numPr>
          <w:ilvl w:val="0"/>
          <w:numId w:val="23"/>
        </w:numPr>
        <w:spacing w:before="0" w:after="0" w:line="276" w:lineRule="auto"/>
        <w:rPr>
          <w:rFonts w:ascii="Arial" w:hAnsi="Arial" w:cs="Arial"/>
        </w:rPr>
      </w:pPr>
      <w:r w:rsidRPr="0081286C">
        <w:rPr>
          <w:rFonts w:ascii="Arial" w:hAnsi="Arial" w:cs="Arial"/>
        </w:rPr>
        <w:t>Learning Disabilities</w:t>
      </w:r>
    </w:p>
    <w:p w14:paraId="72B74B41" w14:textId="77777777" w:rsidR="000023D7" w:rsidRPr="0081286C" w:rsidRDefault="000023D7" w:rsidP="002770F7">
      <w:pPr>
        <w:pStyle w:val="ListParagraph"/>
        <w:numPr>
          <w:ilvl w:val="0"/>
          <w:numId w:val="23"/>
        </w:numPr>
        <w:spacing w:before="0" w:after="0" w:line="276" w:lineRule="auto"/>
        <w:rPr>
          <w:rFonts w:ascii="Arial" w:hAnsi="Arial" w:cs="Arial"/>
        </w:rPr>
      </w:pPr>
      <w:r w:rsidRPr="0081286C">
        <w:rPr>
          <w:rFonts w:ascii="Arial" w:hAnsi="Arial" w:cs="Arial"/>
        </w:rPr>
        <w:t>Mental Health and Substance Misuse</w:t>
      </w:r>
    </w:p>
    <w:p w14:paraId="7CCEF252" w14:textId="77777777" w:rsidR="000023D7" w:rsidRPr="0081286C" w:rsidRDefault="000023D7" w:rsidP="002770F7">
      <w:pPr>
        <w:pStyle w:val="ListParagraph"/>
        <w:numPr>
          <w:ilvl w:val="0"/>
          <w:numId w:val="23"/>
        </w:numPr>
        <w:spacing w:before="0" w:after="0" w:line="276" w:lineRule="auto"/>
        <w:rPr>
          <w:rFonts w:ascii="Arial" w:hAnsi="Arial" w:cs="Arial"/>
        </w:rPr>
      </w:pPr>
      <w:r w:rsidRPr="0081286C">
        <w:rPr>
          <w:rFonts w:ascii="Arial" w:hAnsi="Arial" w:cs="Arial"/>
        </w:rPr>
        <w:t>Dementia and Stroke</w:t>
      </w:r>
    </w:p>
    <w:p w14:paraId="2A3341C8" w14:textId="77777777" w:rsidR="000023D7" w:rsidRPr="0081286C" w:rsidRDefault="000023D7" w:rsidP="002770F7">
      <w:pPr>
        <w:pStyle w:val="ListParagraph"/>
        <w:numPr>
          <w:ilvl w:val="0"/>
          <w:numId w:val="23"/>
        </w:numPr>
        <w:spacing w:before="0" w:after="0" w:line="276" w:lineRule="auto"/>
        <w:rPr>
          <w:rFonts w:ascii="Arial" w:hAnsi="Arial" w:cs="Arial"/>
        </w:rPr>
      </w:pPr>
      <w:r w:rsidRPr="0081286C">
        <w:rPr>
          <w:rFonts w:ascii="Arial" w:hAnsi="Arial" w:cs="Arial"/>
        </w:rPr>
        <w:t>Children</w:t>
      </w:r>
    </w:p>
    <w:p w14:paraId="0B6F513A" w14:textId="77777777" w:rsidR="000023D7" w:rsidRPr="0081286C" w:rsidRDefault="000023D7" w:rsidP="002770F7">
      <w:pPr>
        <w:pStyle w:val="ListParagraph"/>
        <w:numPr>
          <w:ilvl w:val="0"/>
          <w:numId w:val="23"/>
        </w:numPr>
        <w:spacing w:before="0" w:after="0" w:line="276" w:lineRule="auto"/>
        <w:rPr>
          <w:rFonts w:ascii="Arial" w:hAnsi="Arial" w:cs="Arial"/>
        </w:rPr>
      </w:pPr>
      <w:r w:rsidRPr="0081286C">
        <w:rPr>
          <w:rFonts w:ascii="Arial" w:hAnsi="Arial" w:cs="Arial"/>
        </w:rPr>
        <w:t>Discharge to Assess</w:t>
      </w:r>
    </w:p>
    <w:p w14:paraId="488BE10E" w14:textId="77777777" w:rsidR="000023D7" w:rsidRPr="0081286C" w:rsidRDefault="000023D7" w:rsidP="002770F7">
      <w:pPr>
        <w:pStyle w:val="ListParagraph"/>
        <w:numPr>
          <w:ilvl w:val="0"/>
          <w:numId w:val="23"/>
        </w:numPr>
        <w:spacing w:before="0" w:after="0" w:line="276" w:lineRule="auto"/>
        <w:rPr>
          <w:rFonts w:ascii="Arial" w:hAnsi="Arial" w:cs="Arial"/>
        </w:rPr>
      </w:pPr>
      <w:r w:rsidRPr="0081286C">
        <w:rPr>
          <w:rFonts w:ascii="Arial" w:hAnsi="Arial" w:cs="Arial"/>
        </w:rPr>
        <w:t>Acquired Brain Injury</w:t>
      </w:r>
    </w:p>
    <w:p w14:paraId="3945BEC3" w14:textId="77777777" w:rsidR="000023D7" w:rsidRPr="0081286C" w:rsidRDefault="000023D7" w:rsidP="00D67D8C">
      <w:pPr>
        <w:spacing w:before="0" w:after="0" w:line="276" w:lineRule="auto"/>
        <w:rPr>
          <w:rFonts w:ascii="Arial" w:hAnsi="Arial" w:cs="Arial"/>
        </w:rPr>
      </w:pPr>
    </w:p>
    <w:p w14:paraId="43B40F2A" w14:textId="77777777" w:rsidR="000023D7" w:rsidRPr="0081286C" w:rsidRDefault="000023D7" w:rsidP="00D67D8C">
      <w:pPr>
        <w:spacing w:before="0" w:after="0" w:line="276" w:lineRule="auto"/>
        <w:rPr>
          <w:rFonts w:ascii="Arial" w:hAnsi="Arial" w:cs="Arial"/>
        </w:rPr>
      </w:pPr>
      <w:r w:rsidRPr="0081286C">
        <w:rPr>
          <w:rFonts w:ascii="Arial" w:hAnsi="Arial" w:cs="Arial"/>
        </w:rPr>
        <w:t xml:space="preserve">The Options have been discussed with the Commissioning Leads for the services, identifying the opportunity for the requirement of a new/refurbished Grade </w:t>
      </w:r>
      <w:r w:rsidR="000410A1" w:rsidRPr="0081286C">
        <w:rPr>
          <w:rFonts w:ascii="Arial" w:hAnsi="Arial" w:cs="Arial"/>
        </w:rPr>
        <w:t>II</w:t>
      </w:r>
      <w:r w:rsidRPr="0081286C">
        <w:rPr>
          <w:rFonts w:ascii="Arial" w:hAnsi="Arial" w:cs="Arial"/>
        </w:rPr>
        <w:t xml:space="preserve"> listed property in line with their commissioning intentions.  </w:t>
      </w:r>
    </w:p>
    <w:p w14:paraId="6DB68D4E" w14:textId="77777777" w:rsidR="000023D7" w:rsidRPr="0081286C" w:rsidRDefault="000023D7" w:rsidP="00D67D8C">
      <w:pPr>
        <w:spacing w:before="0" w:after="0" w:line="276" w:lineRule="auto"/>
        <w:rPr>
          <w:rFonts w:ascii="Arial" w:hAnsi="Arial" w:cs="Arial"/>
        </w:rPr>
      </w:pPr>
    </w:p>
    <w:p w14:paraId="0F57DB61" w14:textId="77777777" w:rsidR="005F6E38" w:rsidRPr="0081286C" w:rsidRDefault="005F6E38" w:rsidP="00D67D8C">
      <w:pPr>
        <w:spacing w:before="0" w:after="0" w:line="276" w:lineRule="auto"/>
        <w:rPr>
          <w:rFonts w:ascii="Arial" w:hAnsi="Arial" w:cs="Arial"/>
        </w:rPr>
      </w:pPr>
    </w:p>
    <w:p w14:paraId="3887DD66" w14:textId="4893BDC7" w:rsidR="005F6E38" w:rsidRPr="0081286C" w:rsidRDefault="0031629D" w:rsidP="00103D7F">
      <w:pPr>
        <w:pStyle w:val="Heading2"/>
        <w:numPr>
          <w:ilvl w:val="1"/>
          <w:numId w:val="40"/>
        </w:numPr>
        <w:spacing w:before="0" w:line="276" w:lineRule="auto"/>
        <w:rPr>
          <w:rFonts w:ascii="Arial" w:hAnsi="Arial" w:cs="Arial"/>
          <w:color w:val="4F6228" w:themeColor="accent3" w:themeShade="80"/>
        </w:rPr>
      </w:pPr>
      <w:bookmarkStart w:id="43" w:name="_Toc457475519"/>
      <w:r w:rsidRPr="0081286C">
        <w:rPr>
          <w:rFonts w:ascii="Arial" w:hAnsi="Arial" w:cs="Arial"/>
          <w:color w:val="4F6228" w:themeColor="accent3" w:themeShade="80"/>
        </w:rPr>
        <w:t xml:space="preserve">Commissioning </w:t>
      </w:r>
      <w:r w:rsidR="00DD680E" w:rsidRPr="0081286C">
        <w:rPr>
          <w:rFonts w:ascii="Arial" w:hAnsi="Arial" w:cs="Arial"/>
          <w:color w:val="4F6228" w:themeColor="accent3" w:themeShade="80"/>
        </w:rPr>
        <w:t>options</w:t>
      </w:r>
      <w:bookmarkEnd w:id="43"/>
    </w:p>
    <w:p w14:paraId="4F455EA1" w14:textId="77777777" w:rsidR="000F1386" w:rsidRPr="0081286C" w:rsidRDefault="000F1386" w:rsidP="00D67D8C">
      <w:pPr>
        <w:spacing w:before="0" w:after="0" w:line="276" w:lineRule="auto"/>
        <w:rPr>
          <w:rFonts w:ascii="Arial" w:hAnsi="Arial" w:cs="Arial"/>
        </w:rPr>
      </w:pPr>
    </w:p>
    <w:p w14:paraId="334C38C1" w14:textId="78492238" w:rsidR="00A4302C" w:rsidRPr="0081286C" w:rsidRDefault="00BA0781" w:rsidP="00D67D8C">
      <w:pPr>
        <w:spacing w:before="0" w:after="0" w:line="276" w:lineRule="auto"/>
        <w:rPr>
          <w:rFonts w:ascii="Arial" w:hAnsi="Arial" w:cs="Arial"/>
        </w:rPr>
      </w:pPr>
      <w:r w:rsidRPr="0081286C">
        <w:rPr>
          <w:rFonts w:ascii="Arial" w:hAnsi="Arial" w:cs="Arial"/>
        </w:rPr>
        <w:t>Although discussions with each of the Commissioning Leads has taken place, the nature of the accommodation programming moves at such a pace that these Commissioning intentions shift regularly with the needs of the residents. The results of these discussions, however, are</w:t>
      </w:r>
      <w:r w:rsidR="0031629D" w:rsidRPr="0081286C">
        <w:rPr>
          <w:rFonts w:ascii="Arial" w:hAnsi="Arial" w:cs="Arial"/>
        </w:rPr>
        <w:t xml:space="preserve"> contained within </w:t>
      </w:r>
      <w:r w:rsidR="00D917E9" w:rsidRPr="00D917E9">
        <w:rPr>
          <w:rFonts w:ascii="Arial" w:hAnsi="Arial" w:cs="Arial"/>
        </w:rPr>
        <w:t xml:space="preserve">Table 3.2a </w:t>
      </w:r>
      <w:r w:rsidR="0031629D" w:rsidRPr="0081286C">
        <w:rPr>
          <w:rFonts w:ascii="Arial" w:hAnsi="Arial" w:cs="Arial"/>
        </w:rPr>
        <w:t>below;</w:t>
      </w:r>
    </w:p>
    <w:p w14:paraId="0E2A1E08" w14:textId="77777777" w:rsidR="0043030B" w:rsidRPr="0081286C" w:rsidRDefault="0043030B" w:rsidP="00D67D8C">
      <w:pPr>
        <w:spacing w:before="0" w:after="0" w:line="276" w:lineRule="auto"/>
        <w:rPr>
          <w:rFonts w:ascii="Arial" w:hAnsi="Arial" w:cs="Arial"/>
        </w:rPr>
      </w:pPr>
    </w:p>
    <w:p w14:paraId="00CECB30" w14:textId="77777777" w:rsidR="0043030B" w:rsidRPr="0081286C" w:rsidRDefault="0043030B" w:rsidP="00D67D8C">
      <w:pPr>
        <w:spacing w:before="0" w:after="0" w:line="276" w:lineRule="auto"/>
        <w:rPr>
          <w:rFonts w:ascii="Arial" w:hAnsi="Arial" w:cs="Arial"/>
        </w:rPr>
      </w:pPr>
    </w:p>
    <w:p w14:paraId="18559F58" w14:textId="77777777" w:rsidR="0043030B" w:rsidRPr="0081286C" w:rsidRDefault="0043030B" w:rsidP="00D67D8C">
      <w:pPr>
        <w:spacing w:before="0" w:after="0" w:line="276" w:lineRule="auto"/>
        <w:rPr>
          <w:rFonts w:ascii="Arial" w:hAnsi="Arial" w:cs="Arial"/>
        </w:rPr>
      </w:pPr>
    </w:p>
    <w:p w14:paraId="27CEC192" w14:textId="77777777" w:rsidR="0043030B" w:rsidRPr="0081286C" w:rsidRDefault="0043030B" w:rsidP="00D67D8C">
      <w:pPr>
        <w:spacing w:before="0" w:after="0" w:line="276" w:lineRule="auto"/>
        <w:rPr>
          <w:rFonts w:ascii="Arial" w:hAnsi="Arial" w:cs="Arial"/>
        </w:rPr>
      </w:pPr>
    </w:p>
    <w:p w14:paraId="41E4D1C6" w14:textId="77777777" w:rsidR="0043030B" w:rsidRPr="0081286C" w:rsidRDefault="0043030B" w:rsidP="00D67D8C">
      <w:pPr>
        <w:spacing w:before="0" w:after="0" w:line="276" w:lineRule="auto"/>
        <w:rPr>
          <w:rFonts w:ascii="Arial" w:hAnsi="Arial" w:cs="Arial"/>
        </w:rPr>
      </w:pPr>
    </w:p>
    <w:p w14:paraId="02505EF4" w14:textId="77777777" w:rsidR="0043030B" w:rsidRPr="0081286C" w:rsidRDefault="0043030B" w:rsidP="00D67D8C">
      <w:pPr>
        <w:spacing w:before="0" w:after="0" w:line="276" w:lineRule="auto"/>
        <w:rPr>
          <w:rFonts w:ascii="Arial" w:hAnsi="Arial" w:cs="Arial"/>
        </w:rPr>
      </w:pPr>
    </w:p>
    <w:p w14:paraId="6057737B" w14:textId="77777777" w:rsidR="0043030B" w:rsidRPr="0081286C" w:rsidRDefault="0043030B" w:rsidP="00D67D8C">
      <w:pPr>
        <w:spacing w:before="0" w:after="0" w:line="276" w:lineRule="auto"/>
        <w:rPr>
          <w:rFonts w:ascii="Arial" w:hAnsi="Arial" w:cs="Arial"/>
        </w:rPr>
      </w:pPr>
    </w:p>
    <w:p w14:paraId="15F62269" w14:textId="77777777" w:rsidR="0043030B" w:rsidRPr="0081286C" w:rsidRDefault="0043030B" w:rsidP="00D67D8C">
      <w:pPr>
        <w:spacing w:before="0" w:after="0" w:line="276" w:lineRule="auto"/>
        <w:rPr>
          <w:rFonts w:ascii="Arial" w:hAnsi="Arial" w:cs="Arial"/>
        </w:rPr>
      </w:pPr>
    </w:p>
    <w:p w14:paraId="1E92CFC4" w14:textId="77777777" w:rsidR="0043030B" w:rsidRPr="0081286C" w:rsidRDefault="0043030B" w:rsidP="00D67D8C">
      <w:pPr>
        <w:spacing w:before="0" w:after="0" w:line="276" w:lineRule="auto"/>
        <w:rPr>
          <w:rFonts w:ascii="Arial" w:hAnsi="Arial" w:cs="Arial"/>
        </w:rPr>
      </w:pPr>
    </w:p>
    <w:p w14:paraId="01395FD5" w14:textId="77777777" w:rsidR="0043030B" w:rsidRPr="0081286C" w:rsidRDefault="0043030B" w:rsidP="00D67D8C">
      <w:pPr>
        <w:spacing w:before="0" w:after="0" w:line="276" w:lineRule="auto"/>
        <w:rPr>
          <w:rFonts w:ascii="Arial" w:hAnsi="Arial" w:cs="Arial"/>
        </w:rPr>
      </w:pPr>
    </w:p>
    <w:p w14:paraId="111E28C0" w14:textId="77777777" w:rsidR="0043030B" w:rsidRPr="0081286C" w:rsidRDefault="0043030B" w:rsidP="00D67D8C">
      <w:pPr>
        <w:spacing w:before="0" w:after="0" w:line="276" w:lineRule="auto"/>
        <w:rPr>
          <w:rFonts w:ascii="Arial" w:hAnsi="Arial" w:cs="Arial"/>
        </w:rPr>
      </w:pPr>
    </w:p>
    <w:p w14:paraId="4D0E1455" w14:textId="77777777" w:rsidR="0043030B" w:rsidRPr="0081286C" w:rsidRDefault="0043030B" w:rsidP="00D67D8C">
      <w:pPr>
        <w:spacing w:before="0" w:after="0" w:line="276" w:lineRule="auto"/>
        <w:rPr>
          <w:rFonts w:ascii="Arial" w:hAnsi="Arial" w:cs="Arial"/>
        </w:rPr>
      </w:pPr>
    </w:p>
    <w:p w14:paraId="302EEA44" w14:textId="77777777" w:rsidR="0043030B" w:rsidRPr="0081286C" w:rsidRDefault="0043030B" w:rsidP="00D67D8C">
      <w:pPr>
        <w:spacing w:before="0" w:after="0" w:line="276" w:lineRule="auto"/>
        <w:rPr>
          <w:rFonts w:ascii="Arial" w:hAnsi="Arial" w:cs="Arial"/>
        </w:rPr>
      </w:pPr>
    </w:p>
    <w:p w14:paraId="12DE0BB9" w14:textId="77777777" w:rsidR="0043030B" w:rsidRPr="0081286C" w:rsidRDefault="0043030B" w:rsidP="00D67D8C">
      <w:pPr>
        <w:spacing w:before="0" w:after="0" w:line="276" w:lineRule="auto"/>
        <w:rPr>
          <w:rFonts w:ascii="Arial" w:hAnsi="Arial" w:cs="Arial"/>
        </w:rPr>
      </w:pPr>
    </w:p>
    <w:p w14:paraId="6B746397" w14:textId="77777777" w:rsidR="0043030B" w:rsidRPr="0081286C" w:rsidRDefault="0043030B" w:rsidP="00D67D8C">
      <w:pPr>
        <w:keepLines w:val="0"/>
        <w:spacing w:before="0" w:after="0" w:line="276" w:lineRule="auto"/>
        <w:jc w:val="center"/>
        <w:rPr>
          <w:rFonts w:ascii="Arial" w:hAnsi="Arial" w:cs="Arial"/>
          <w:b/>
          <w:color w:val="4F6228" w:themeColor="accent3" w:themeShade="80"/>
          <w:lang w:val="en-US"/>
        </w:rPr>
        <w:sectPr w:rsidR="0043030B" w:rsidRPr="0081286C" w:rsidSect="0081286C">
          <w:footerReference w:type="default" r:id="rId14"/>
          <w:footnotePr>
            <w:numFmt w:val="lowerRoman"/>
            <w:numRestart w:val="eachPage"/>
          </w:footnotePr>
          <w:endnotePr>
            <w:numFmt w:val="decimal"/>
          </w:endnotePr>
          <w:pgSz w:w="11907" w:h="16840" w:code="9"/>
          <w:pgMar w:top="1134" w:right="1134" w:bottom="1134" w:left="1418" w:header="567" w:footer="187" w:gutter="0"/>
          <w:cols w:space="720"/>
          <w:docGrid w:linePitch="360"/>
        </w:sectPr>
      </w:pPr>
    </w:p>
    <w:tbl>
      <w:tblPr>
        <w:tblStyle w:val="TableGrid"/>
        <w:tblW w:w="14590" w:type="dxa"/>
        <w:tblLook w:val="04A0" w:firstRow="1" w:lastRow="0" w:firstColumn="1" w:lastColumn="0" w:noHBand="0" w:noVBand="1"/>
      </w:tblPr>
      <w:tblGrid>
        <w:gridCol w:w="1838"/>
        <w:gridCol w:w="8647"/>
        <w:gridCol w:w="4105"/>
      </w:tblGrid>
      <w:tr w:rsidR="0031629D" w:rsidRPr="0081286C" w14:paraId="77C8795E" w14:textId="77777777" w:rsidTr="0043030B">
        <w:trPr>
          <w:tblHeader/>
        </w:trPr>
        <w:tc>
          <w:tcPr>
            <w:tcW w:w="1838" w:type="dxa"/>
            <w:shd w:val="clear" w:color="auto" w:fill="BFBFBF" w:themeFill="background1" w:themeFillShade="BF"/>
          </w:tcPr>
          <w:p w14:paraId="6B1D7836" w14:textId="77777777" w:rsidR="0031629D" w:rsidRPr="0081286C" w:rsidRDefault="0031629D" w:rsidP="00D67D8C">
            <w:pPr>
              <w:keepLines w:val="0"/>
              <w:spacing w:before="0" w:after="0" w:line="276" w:lineRule="auto"/>
              <w:ind w:left="0"/>
              <w:jc w:val="center"/>
              <w:rPr>
                <w:rFonts w:ascii="Arial" w:hAnsi="Arial" w:cs="Arial"/>
                <w:b/>
                <w:color w:val="4F6228" w:themeColor="accent3" w:themeShade="80"/>
                <w:lang w:val="en-US"/>
              </w:rPr>
            </w:pPr>
            <w:r w:rsidRPr="0081286C">
              <w:rPr>
                <w:rFonts w:ascii="Arial" w:hAnsi="Arial" w:cs="Arial"/>
                <w:b/>
                <w:color w:val="4F6228" w:themeColor="accent3" w:themeShade="80"/>
                <w:lang w:val="en-US"/>
              </w:rPr>
              <w:t>Service Area</w:t>
            </w:r>
          </w:p>
        </w:tc>
        <w:tc>
          <w:tcPr>
            <w:tcW w:w="8647" w:type="dxa"/>
            <w:shd w:val="clear" w:color="auto" w:fill="BFBFBF" w:themeFill="background1" w:themeFillShade="BF"/>
          </w:tcPr>
          <w:p w14:paraId="6499A03C" w14:textId="77777777" w:rsidR="0031629D" w:rsidRPr="0081286C" w:rsidRDefault="0031629D" w:rsidP="00D67D8C">
            <w:pPr>
              <w:keepLines w:val="0"/>
              <w:spacing w:before="0" w:after="0" w:line="276" w:lineRule="auto"/>
              <w:ind w:left="0"/>
              <w:jc w:val="center"/>
              <w:rPr>
                <w:rFonts w:ascii="Arial" w:hAnsi="Arial" w:cs="Arial"/>
                <w:b/>
                <w:color w:val="4F6228" w:themeColor="accent3" w:themeShade="80"/>
                <w:lang w:val="en-US"/>
              </w:rPr>
            </w:pPr>
            <w:r w:rsidRPr="0081286C">
              <w:rPr>
                <w:rFonts w:ascii="Arial" w:hAnsi="Arial" w:cs="Arial"/>
                <w:b/>
                <w:color w:val="4F6228" w:themeColor="accent3" w:themeShade="80"/>
                <w:lang w:val="en-US"/>
              </w:rPr>
              <w:t>Commissioning Requirement</w:t>
            </w:r>
          </w:p>
        </w:tc>
        <w:tc>
          <w:tcPr>
            <w:tcW w:w="4105" w:type="dxa"/>
            <w:shd w:val="clear" w:color="auto" w:fill="BFBFBF" w:themeFill="background1" w:themeFillShade="BF"/>
          </w:tcPr>
          <w:p w14:paraId="74A4F7EF" w14:textId="77777777" w:rsidR="0031629D" w:rsidRPr="0081286C" w:rsidRDefault="0031629D" w:rsidP="00D67D8C">
            <w:pPr>
              <w:keepLines w:val="0"/>
              <w:spacing w:before="0" w:after="0" w:line="276" w:lineRule="auto"/>
              <w:ind w:left="0"/>
              <w:jc w:val="center"/>
              <w:rPr>
                <w:rFonts w:ascii="Arial" w:hAnsi="Arial" w:cs="Arial"/>
                <w:b/>
                <w:color w:val="4F6228" w:themeColor="accent3" w:themeShade="80"/>
                <w:lang w:val="en-US"/>
              </w:rPr>
            </w:pPr>
            <w:r w:rsidRPr="0081286C">
              <w:rPr>
                <w:rFonts w:ascii="Arial" w:hAnsi="Arial" w:cs="Arial"/>
                <w:b/>
                <w:color w:val="4F6228" w:themeColor="accent3" w:themeShade="80"/>
                <w:lang w:val="en-US"/>
              </w:rPr>
              <w:t>Fit to site?</w:t>
            </w:r>
          </w:p>
        </w:tc>
      </w:tr>
      <w:tr w:rsidR="00457C7E" w:rsidRPr="0081286C" w14:paraId="646CD265" w14:textId="77777777" w:rsidTr="0043030B">
        <w:tc>
          <w:tcPr>
            <w:tcW w:w="1838" w:type="dxa"/>
          </w:tcPr>
          <w:p w14:paraId="60E4FA91" w14:textId="77777777" w:rsidR="00457C7E" w:rsidRPr="0081286C" w:rsidRDefault="00457C7E" w:rsidP="00D67D8C">
            <w:pPr>
              <w:spacing w:before="0" w:after="0" w:line="276" w:lineRule="auto"/>
              <w:ind w:left="0"/>
              <w:rPr>
                <w:rFonts w:ascii="Arial" w:hAnsi="Arial" w:cs="Arial"/>
                <w:color w:val="auto"/>
                <w:lang w:val="en-US"/>
              </w:rPr>
            </w:pPr>
            <w:bookmarkStart w:id="44" w:name="requirements"/>
            <w:r w:rsidRPr="0081286C">
              <w:rPr>
                <w:rFonts w:ascii="Arial" w:hAnsi="Arial" w:cs="Arial"/>
              </w:rPr>
              <w:t>Older Persons</w:t>
            </w:r>
            <w:bookmarkEnd w:id="44"/>
          </w:p>
        </w:tc>
        <w:tc>
          <w:tcPr>
            <w:tcW w:w="8647" w:type="dxa"/>
            <w:vMerge w:val="restart"/>
          </w:tcPr>
          <w:p w14:paraId="4B6D6A69" w14:textId="77777777" w:rsidR="00457C7E" w:rsidRPr="0081286C" w:rsidRDefault="00457C7E" w:rsidP="002770F7">
            <w:pPr>
              <w:pStyle w:val="ListParagraph"/>
              <w:keepLines w:val="0"/>
              <w:numPr>
                <w:ilvl w:val="0"/>
                <w:numId w:val="24"/>
              </w:numPr>
              <w:spacing w:before="0" w:after="200" w:line="276" w:lineRule="auto"/>
              <w:ind w:left="198" w:hanging="198"/>
              <w:jc w:val="left"/>
              <w:rPr>
                <w:rFonts w:ascii="Arial" w:hAnsi="Arial" w:cs="Arial"/>
                <w:b/>
                <w:i/>
              </w:rPr>
            </w:pPr>
            <w:r w:rsidRPr="0081286C">
              <w:rPr>
                <w:rFonts w:ascii="Arial" w:hAnsi="Arial" w:cs="Arial"/>
              </w:rPr>
              <w:t xml:space="preserve">Behaviours that challenge – demand for the service / high need </w:t>
            </w:r>
          </w:p>
          <w:p w14:paraId="3F9820E6" w14:textId="77777777" w:rsidR="00457C7E" w:rsidRPr="0081286C" w:rsidRDefault="00457C7E" w:rsidP="002770F7">
            <w:pPr>
              <w:pStyle w:val="ListParagraph"/>
              <w:keepLines w:val="0"/>
              <w:numPr>
                <w:ilvl w:val="0"/>
                <w:numId w:val="24"/>
              </w:numPr>
              <w:spacing w:before="0" w:after="200" w:line="276" w:lineRule="auto"/>
              <w:ind w:left="198" w:hanging="198"/>
              <w:jc w:val="left"/>
              <w:rPr>
                <w:rFonts w:ascii="Arial" w:hAnsi="Arial" w:cs="Arial"/>
              </w:rPr>
            </w:pPr>
            <w:r w:rsidRPr="0081286C">
              <w:rPr>
                <w:rFonts w:ascii="Arial" w:hAnsi="Arial" w:cs="Arial"/>
              </w:rPr>
              <w:t>Transition model offering studio / flat would be ideal</w:t>
            </w:r>
          </w:p>
          <w:p w14:paraId="4A3300D4" w14:textId="77777777" w:rsidR="00457C7E" w:rsidRPr="0081286C" w:rsidRDefault="00457C7E" w:rsidP="002770F7">
            <w:pPr>
              <w:pStyle w:val="ListParagraph"/>
              <w:keepLines w:val="0"/>
              <w:numPr>
                <w:ilvl w:val="0"/>
                <w:numId w:val="24"/>
              </w:numPr>
              <w:spacing w:before="0" w:after="200" w:line="276" w:lineRule="auto"/>
              <w:ind w:left="198" w:hanging="198"/>
              <w:jc w:val="left"/>
              <w:rPr>
                <w:rFonts w:ascii="Arial" w:hAnsi="Arial" w:cs="Arial"/>
              </w:rPr>
            </w:pPr>
            <w:r w:rsidRPr="0081286C">
              <w:rPr>
                <w:rFonts w:ascii="Arial" w:hAnsi="Arial" w:cs="Arial"/>
              </w:rPr>
              <w:t>Short term accommodation solutions ideal, providing more service options</w:t>
            </w:r>
          </w:p>
          <w:p w14:paraId="21B3A6B9" w14:textId="77777777" w:rsidR="00457C7E" w:rsidRPr="0081286C" w:rsidRDefault="00457C7E" w:rsidP="002770F7">
            <w:pPr>
              <w:pStyle w:val="ListParagraph"/>
              <w:keepLines w:val="0"/>
              <w:numPr>
                <w:ilvl w:val="0"/>
                <w:numId w:val="24"/>
              </w:numPr>
              <w:spacing w:before="0" w:after="200" w:line="276" w:lineRule="auto"/>
              <w:ind w:left="198" w:hanging="198"/>
              <w:jc w:val="left"/>
              <w:rPr>
                <w:rFonts w:ascii="Arial" w:hAnsi="Arial" w:cs="Arial"/>
              </w:rPr>
            </w:pPr>
            <w:r w:rsidRPr="0081286C">
              <w:rPr>
                <w:rFonts w:ascii="Arial" w:hAnsi="Arial" w:cs="Arial"/>
              </w:rPr>
              <w:t>Permanent living solutions present problems</w:t>
            </w:r>
          </w:p>
          <w:p w14:paraId="040FDBA8" w14:textId="77777777" w:rsidR="00747D68" w:rsidRPr="0081286C" w:rsidRDefault="00457C7E" w:rsidP="002770F7">
            <w:pPr>
              <w:pStyle w:val="ListParagraph"/>
              <w:keepLines w:val="0"/>
              <w:numPr>
                <w:ilvl w:val="0"/>
                <w:numId w:val="24"/>
              </w:numPr>
              <w:spacing w:before="0" w:after="200" w:line="276" w:lineRule="auto"/>
              <w:ind w:left="198" w:hanging="198"/>
              <w:jc w:val="left"/>
              <w:rPr>
                <w:rFonts w:ascii="Arial" w:hAnsi="Arial" w:cs="Arial"/>
              </w:rPr>
            </w:pPr>
            <w:r w:rsidRPr="0081286C">
              <w:rPr>
                <w:rFonts w:ascii="Arial" w:hAnsi="Arial" w:cs="Arial"/>
              </w:rPr>
              <w:t xml:space="preserve">Mental health and substance misuse is a service delivery not a housing requirement and there is not a driving force for such service demand </w:t>
            </w:r>
          </w:p>
          <w:p w14:paraId="6F6A6457" w14:textId="77777777" w:rsidR="00747D68" w:rsidRPr="0081286C" w:rsidRDefault="00457C7E" w:rsidP="002770F7">
            <w:pPr>
              <w:pStyle w:val="ListParagraph"/>
              <w:keepLines w:val="0"/>
              <w:numPr>
                <w:ilvl w:val="0"/>
                <w:numId w:val="28"/>
              </w:numPr>
              <w:spacing w:before="0" w:after="200" w:line="276" w:lineRule="auto"/>
              <w:ind w:left="259" w:hanging="259"/>
              <w:jc w:val="left"/>
              <w:rPr>
                <w:rFonts w:ascii="Arial" w:hAnsi="Arial" w:cs="Arial"/>
              </w:rPr>
            </w:pPr>
            <w:r w:rsidRPr="0081286C">
              <w:rPr>
                <w:rFonts w:ascii="Arial" w:hAnsi="Arial" w:cs="Arial"/>
              </w:rPr>
              <w:t>ExtraCare Programme underway; could Older People be dementia ready?</w:t>
            </w:r>
          </w:p>
          <w:p w14:paraId="5F98532B" w14:textId="77777777" w:rsidR="00747D68" w:rsidRPr="0081286C" w:rsidRDefault="00457C7E" w:rsidP="002770F7">
            <w:pPr>
              <w:pStyle w:val="ListParagraph"/>
              <w:keepLines w:val="0"/>
              <w:numPr>
                <w:ilvl w:val="0"/>
                <w:numId w:val="28"/>
              </w:numPr>
              <w:spacing w:before="0" w:after="200" w:line="276" w:lineRule="auto"/>
              <w:ind w:left="259" w:hanging="259"/>
              <w:jc w:val="left"/>
              <w:rPr>
                <w:rFonts w:ascii="Arial" w:hAnsi="Arial" w:cs="Arial"/>
              </w:rPr>
            </w:pPr>
            <w:r w:rsidRPr="0081286C">
              <w:rPr>
                <w:rFonts w:ascii="Arial" w:hAnsi="Arial" w:cs="Arial"/>
              </w:rPr>
              <w:t xml:space="preserve">Would </w:t>
            </w:r>
            <w:r w:rsidR="00747D68" w:rsidRPr="0081286C">
              <w:rPr>
                <w:rFonts w:ascii="Arial" w:hAnsi="Arial" w:cs="Arial"/>
              </w:rPr>
              <w:t>look to develop specific units;</w:t>
            </w:r>
          </w:p>
          <w:p w14:paraId="71BB724F" w14:textId="77777777" w:rsidR="00457C7E" w:rsidRPr="0081286C" w:rsidRDefault="00457C7E" w:rsidP="002770F7">
            <w:pPr>
              <w:pStyle w:val="ListParagraph"/>
              <w:keepLines w:val="0"/>
              <w:numPr>
                <w:ilvl w:val="1"/>
                <w:numId w:val="28"/>
              </w:numPr>
              <w:spacing w:before="0" w:after="200" w:line="276" w:lineRule="auto"/>
              <w:jc w:val="left"/>
              <w:rPr>
                <w:rFonts w:ascii="Arial" w:hAnsi="Arial" w:cs="Arial"/>
              </w:rPr>
            </w:pPr>
            <w:r w:rsidRPr="0081286C">
              <w:rPr>
                <w:rFonts w:ascii="Arial" w:hAnsi="Arial" w:cs="Arial"/>
              </w:rPr>
              <w:t>Home for life (designed for Dementia)</w:t>
            </w:r>
          </w:p>
          <w:p w14:paraId="3F1D2ACC" w14:textId="77777777" w:rsidR="00457C7E" w:rsidRPr="0081286C" w:rsidRDefault="00457C7E" w:rsidP="002770F7">
            <w:pPr>
              <w:pStyle w:val="NoSpacing"/>
              <w:keepLines w:val="0"/>
              <w:numPr>
                <w:ilvl w:val="1"/>
                <w:numId w:val="28"/>
              </w:numPr>
              <w:spacing w:line="276" w:lineRule="auto"/>
              <w:jc w:val="left"/>
              <w:rPr>
                <w:rFonts w:ascii="Arial" w:hAnsi="Arial" w:cs="Arial"/>
              </w:rPr>
            </w:pPr>
            <w:r w:rsidRPr="0081286C">
              <w:rPr>
                <w:rFonts w:ascii="Arial" w:hAnsi="Arial" w:cs="Arial"/>
              </w:rPr>
              <w:t>Mixed provision of those with dementia and those who do not have dementia (stigma of other residents not wanting to live ‘next door’ – investment in communications would be required to overcome this stigma)</w:t>
            </w:r>
          </w:p>
          <w:p w14:paraId="5CFFB5BD" w14:textId="77777777" w:rsidR="00457C7E" w:rsidRPr="0081286C" w:rsidRDefault="00457C7E" w:rsidP="002770F7">
            <w:pPr>
              <w:pStyle w:val="NoSpacing"/>
              <w:keepLines w:val="0"/>
              <w:numPr>
                <w:ilvl w:val="0"/>
                <w:numId w:val="29"/>
              </w:numPr>
              <w:spacing w:line="276" w:lineRule="auto"/>
              <w:ind w:left="259" w:hanging="259"/>
              <w:jc w:val="left"/>
              <w:rPr>
                <w:rFonts w:ascii="Arial" w:hAnsi="Arial" w:cs="Arial"/>
              </w:rPr>
            </w:pPr>
            <w:r w:rsidRPr="0081286C">
              <w:rPr>
                <w:rFonts w:ascii="Arial" w:hAnsi="Arial" w:cs="Arial"/>
              </w:rPr>
              <w:t xml:space="preserve">Nationally ExtraCare research, not much research for case studies for dementia, although some schemes have been developed nationally providing extra care housing for dementia. </w:t>
            </w:r>
          </w:p>
          <w:p w14:paraId="58EC0780" w14:textId="77777777" w:rsidR="00457C7E" w:rsidRPr="0081286C" w:rsidRDefault="00457C7E" w:rsidP="002770F7">
            <w:pPr>
              <w:pStyle w:val="NoSpacing"/>
              <w:keepLines w:val="0"/>
              <w:numPr>
                <w:ilvl w:val="0"/>
                <w:numId w:val="29"/>
              </w:numPr>
              <w:spacing w:line="276" w:lineRule="auto"/>
              <w:ind w:left="259" w:hanging="259"/>
              <w:jc w:val="left"/>
              <w:rPr>
                <w:rFonts w:ascii="Arial" w:hAnsi="Arial" w:cs="Arial"/>
              </w:rPr>
            </w:pPr>
            <w:r w:rsidRPr="0081286C">
              <w:rPr>
                <w:rFonts w:ascii="Arial" w:hAnsi="Arial" w:cs="Arial"/>
              </w:rPr>
              <w:t xml:space="preserve">Eligibility criteria on mixed accommodation, leaves a high risk of developing </w:t>
            </w:r>
            <w:r w:rsidR="00AF0A17" w:rsidRPr="0081286C">
              <w:rPr>
                <w:rFonts w:ascii="Arial" w:hAnsi="Arial" w:cs="Arial"/>
              </w:rPr>
              <w:t>f</w:t>
            </w:r>
            <w:r w:rsidRPr="0081286C">
              <w:rPr>
                <w:rFonts w:ascii="Arial" w:hAnsi="Arial" w:cs="Arial"/>
              </w:rPr>
              <w:t>or older people with MH.</w:t>
            </w:r>
          </w:p>
          <w:p w14:paraId="71E88C4B" w14:textId="77777777" w:rsidR="00457C7E" w:rsidRPr="0081286C" w:rsidRDefault="00457C7E" w:rsidP="002770F7">
            <w:pPr>
              <w:pStyle w:val="NoSpacing"/>
              <w:keepLines w:val="0"/>
              <w:numPr>
                <w:ilvl w:val="0"/>
                <w:numId w:val="29"/>
              </w:numPr>
              <w:spacing w:line="276" w:lineRule="auto"/>
              <w:ind w:left="259" w:hanging="259"/>
              <w:jc w:val="left"/>
              <w:rPr>
                <w:rFonts w:ascii="Arial" w:hAnsi="Arial" w:cs="Arial"/>
              </w:rPr>
            </w:pPr>
            <w:r w:rsidRPr="0081286C">
              <w:rPr>
                <w:rFonts w:ascii="Arial" w:hAnsi="Arial" w:cs="Arial"/>
              </w:rPr>
              <w:t>ExrtaCare housing gap is in catching early diagnosis /journey, as these people don’t want to be in a ‘retirement’ home environment. Young Onset Dementia</w:t>
            </w:r>
            <w:r w:rsidR="005C3C7C" w:rsidRPr="0081286C">
              <w:rPr>
                <w:rFonts w:ascii="Arial" w:hAnsi="Arial" w:cs="Arial"/>
              </w:rPr>
              <w:t xml:space="preserve"> (YOD)</w:t>
            </w:r>
            <w:r w:rsidRPr="0081286C">
              <w:rPr>
                <w:rFonts w:ascii="Arial" w:hAnsi="Arial" w:cs="Arial"/>
              </w:rPr>
              <w:t>.</w:t>
            </w:r>
          </w:p>
          <w:p w14:paraId="015B0E70" w14:textId="77777777" w:rsidR="00457C7E" w:rsidRPr="0081286C" w:rsidRDefault="00457C7E" w:rsidP="002770F7">
            <w:pPr>
              <w:pStyle w:val="NoSpacing"/>
              <w:keepLines w:val="0"/>
              <w:numPr>
                <w:ilvl w:val="0"/>
                <w:numId w:val="29"/>
              </w:numPr>
              <w:spacing w:line="276" w:lineRule="auto"/>
              <w:ind w:left="259" w:hanging="259"/>
              <w:jc w:val="left"/>
              <w:rPr>
                <w:rFonts w:ascii="Arial" w:hAnsi="Arial" w:cs="Arial"/>
              </w:rPr>
            </w:pPr>
            <w:r w:rsidRPr="0081286C">
              <w:rPr>
                <w:rFonts w:ascii="Arial" w:hAnsi="Arial" w:cs="Arial"/>
              </w:rPr>
              <w:t xml:space="preserve">Young people and those within the early stages of being diagnose with dementia will not want to use the extra care housing services. Dementia users tend to be the elderly and facilities tend to cater to the elderly, which doesn’t provide young dementia users with the services they would want or need. </w:t>
            </w:r>
          </w:p>
          <w:p w14:paraId="1D459576" w14:textId="77777777" w:rsidR="00457C7E" w:rsidRPr="0081286C" w:rsidRDefault="00457C7E" w:rsidP="002770F7">
            <w:pPr>
              <w:pStyle w:val="NoSpacing"/>
              <w:keepLines w:val="0"/>
              <w:numPr>
                <w:ilvl w:val="0"/>
                <w:numId w:val="29"/>
              </w:numPr>
              <w:spacing w:line="276" w:lineRule="auto"/>
              <w:ind w:left="259" w:hanging="259"/>
              <w:jc w:val="left"/>
              <w:rPr>
                <w:rFonts w:ascii="Arial" w:hAnsi="Arial" w:cs="Arial"/>
              </w:rPr>
            </w:pPr>
            <w:r w:rsidRPr="0081286C">
              <w:rPr>
                <w:rFonts w:ascii="Arial" w:hAnsi="Arial" w:cs="Arial"/>
              </w:rPr>
              <w:t>YOD would need some 1:1 and some independence. Very few places nationally and more often than not attached to a residential home.</w:t>
            </w:r>
          </w:p>
          <w:p w14:paraId="1183A13E" w14:textId="77777777" w:rsidR="00457C7E" w:rsidRPr="0081286C" w:rsidRDefault="00457C7E" w:rsidP="002770F7">
            <w:pPr>
              <w:pStyle w:val="NoSpacing"/>
              <w:keepLines w:val="0"/>
              <w:numPr>
                <w:ilvl w:val="0"/>
                <w:numId w:val="29"/>
              </w:numPr>
              <w:spacing w:line="276" w:lineRule="auto"/>
              <w:ind w:left="259" w:hanging="259"/>
              <w:jc w:val="left"/>
              <w:rPr>
                <w:rFonts w:ascii="Arial" w:hAnsi="Arial" w:cs="Arial"/>
                <w:color w:val="auto"/>
                <w:lang w:val="en-US"/>
              </w:rPr>
            </w:pPr>
            <w:r w:rsidRPr="0081286C">
              <w:rPr>
                <w:rFonts w:ascii="Arial" w:hAnsi="Arial" w:cs="Arial"/>
              </w:rPr>
              <w:t xml:space="preserve">Prevalence stats </w:t>
            </w:r>
            <w:r w:rsidR="00AF0A17" w:rsidRPr="0081286C">
              <w:rPr>
                <w:rFonts w:ascii="Arial" w:hAnsi="Arial" w:cs="Arial"/>
              </w:rPr>
              <w:t xml:space="preserve">of Dementia </w:t>
            </w:r>
            <w:r w:rsidRPr="0081286C">
              <w:rPr>
                <w:rFonts w:ascii="Arial" w:hAnsi="Arial" w:cs="Arial"/>
              </w:rPr>
              <w:t>for County; highest in the South (Stratford and Warwick). Nationally though</w:t>
            </w:r>
            <w:r w:rsidR="00AF0A17" w:rsidRPr="0081286C">
              <w:rPr>
                <w:rFonts w:ascii="Arial" w:hAnsi="Arial" w:cs="Arial"/>
              </w:rPr>
              <w:t>,</w:t>
            </w:r>
            <w:r w:rsidRPr="0081286C">
              <w:rPr>
                <w:rFonts w:ascii="Arial" w:hAnsi="Arial" w:cs="Arial"/>
              </w:rPr>
              <w:t xml:space="preserve"> 2% of dementia suffers are YOD. Although these statistics are rather low, the 2% of users require the service more. </w:t>
            </w:r>
          </w:p>
        </w:tc>
        <w:tc>
          <w:tcPr>
            <w:tcW w:w="4105" w:type="dxa"/>
            <w:vMerge w:val="restart"/>
          </w:tcPr>
          <w:p w14:paraId="01CD908C" w14:textId="77777777" w:rsidR="005156DF" w:rsidRPr="0081286C" w:rsidRDefault="005156DF" w:rsidP="002770F7">
            <w:pPr>
              <w:pStyle w:val="ListParagraph"/>
              <w:keepLines w:val="0"/>
              <w:numPr>
                <w:ilvl w:val="0"/>
                <w:numId w:val="24"/>
              </w:numPr>
              <w:spacing w:before="0" w:after="200" w:line="276" w:lineRule="auto"/>
              <w:ind w:left="198" w:hanging="198"/>
              <w:jc w:val="left"/>
              <w:rPr>
                <w:rFonts w:ascii="Arial" w:hAnsi="Arial" w:cs="Arial"/>
              </w:rPr>
            </w:pPr>
            <w:r w:rsidRPr="0081286C">
              <w:rPr>
                <w:rFonts w:ascii="Arial" w:hAnsi="Arial" w:cs="Arial"/>
              </w:rPr>
              <w:t>Quantum of ExtraCare housing for Older Persons may prove difficult due to amount of developable land. Model tends to work on larger scale.</w:t>
            </w:r>
          </w:p>
          <w:p w14:paraId="462EEB7E" w14:textId="77777777" w:rsidR="00747D68" w:rsidRPr="0081286C" w:rsidRDefault="00747D68" w:rsidP="002770F7">
            <w:pPr>
              <w:pStyle w:val="ListParagraph"/>
              <w:keepLines w:val="0"/>
              <w:numPr>
                <w:ilvl w:val="0"/>
                <w:numId w:val="24"/>
              </w:numPr>
              <w:spacing w:before="0" w:after="200" w:line="276" w:lineRule="auto"/>
              <w:ind w:left="198" w:hanging="198"/>
              <w:jc w:val="left"/>
              <w:rPr>
                <w:rFonts w:ascii="Arial" w:hAnsi="Arial" w:cs="Arial"/>
              </w:rPr>
            </w:pPr>
            <w:r w:rsidRPr="0081286C">
              <w:rPr>
                <w:rFonts w:ascii="Arial" w:hAnsi="Arial" w:cs="Arial"/>
              </w:rPr>
              <w:t xml:space="preserve">For physical disability use, the site’s location (out of town) places it at a disadvantage, makes hospital visits difficult and excludes </w:t>
            </w:r>
            <w:r w:rsidR="0043030B" w:rsidRPr="0081286C">
              <w:rPr>
                <w:rFonts w:ascii="Arial" w:hAnsi="Arial" w:cs="Arial"/>
              </w:rPr>
              <w:t>physical disability p</w:t>
            </w:r>
            <w:r w:rsidRPr="0081286C">
              <w:rPr>
                <w:rFonts w:ascii="Arial" w:hAnsi="Arial" w:cs="Arial"/>
              </w:rPr>
              <w:t>ersons from the community</w:t>
            </w:r>
            <w:r w:rsidR="0043030B" w:rsidRPr="0081286C">
              <w:rPr>
                <w:rFonts w:ascii="Arial" w:hAnsi="Arial" w:cs="Arial"/>
              </w:rPr>
              <w:t>.</w:t>
            </w:r>
            <w:r w:rsidRPr="0081286C">
              <w:rPr>
                <w:rFonts w:ascii="Arial" w:hAnsi="Arial" w:cs="Arial"/>
              </w:rPr>
              <w:t xml:space="preserve"> </w:t>
            </w:r>
          </w:p>
          <w:p w14:paraId="110D0B72" w14:textId="77777777" w:rsidR="005156DF" w:rsidRPr="0081286C" w:rsidRDefault="005156DF" w:rsidP="002770F7">
            <w:pPr>
              <w:pStyle w:val="ListParagraph"/>
              <w:keepLines w:val="0"/>
              <w:numPr>
                <w:ilvl w:val="0"/>
                <w:numId w:val="24"/>
              </w:numPr>
              <w:spacing w:before="0" w:after="200" w:line="276" w:lineRule="auto"/>
              <w:ind w:left="198" w:hanging="198"/>
              <w:jc w:val="left"/>
              <w:rPr>
                <w:rFonts w:ascii="Arial" w:hAnsi="Arial" w:cs="Arial"/>
              </w:rPr>
            </w:pPr>
            <w:r w:rsidRPr="0081286C">
              <w:rPr>
                <w:rFonts w:ascii="Arial" w:hAnsi="Arial" w:cs="Arial"/>
              </w:rPr>
              <w:t>Mental health and substance misuse is a service delivery and not a housing requirement and there is also not a driving force for such service demand, making it unsuitable for the site</w:t>
            </w:r>
            <w:r w:rsidR="0043030B" w:rsidRPr="0081286C">
              <w:rPr>
                <w:rFonts w:ascii="Arial" w:hAnsi="Arial" w:cs="Arial"/>
              </w:rPr>
              <w:t>.</w:t>
            </w:r>
          </w:p>
          <w:p w14:paraId="3C7CCBDD" w14:textId="77777777" w:rsidR="009A1253" w:rsidRPr="0081286C" w:rsidRDefault="009A1253" w:rsidP="002770F7">
            <w:pPr>
              <w:pStyle w:val="ListParagraph"/>
              <w:keepLines w:val="0"/>
              <w:numPr>
                <w:ilvl w:val="0"/>
                <w:numId w:val="24"/>
              </w:numPr>
              <w:spacing w:before="0" w:after="200" w:line="276" w:lineRule="auto"/>
              <w:ind w:left="198" w:hanging="198"/>
              <w:jc w:val="left"/>
              <w:rPr>
                <w:rFonts w:ascii="Arial" w:hAnsi="Arial" w:cs="Arial"/>
              </w:rPr>
            </w:pPr>
            <w:r w:rsidRPr="0081286C">
              <w:rPr>
                <w:rFonts w:ascii="Arial" w:hAnsi="Arial" w:cs="Arial"/>
              </w:rPr>
              <w:t>Dementia Home for Life / Specialist facilities applicable for the site</w:t>
            </w:r>
          </w:p>
          <w:p w14:paraId="1AA5A0A6" w14:textId="77777777" w:rsidR="00AF0A17" w:rsidRPr="0081286C" w:rsidRDefault="00AF0A17" w:rsidP="002770F7">
            <w:pPr>
              <w:pStyle w:val="ListParagraph"/>
              <w:keepLines w:val="0"/>
              <w:numPr>
                <w:ilvl w:val="0"/>
                <w:numId w:val="24"/>
              </w:numPr>
              <w:spacing w:before="0" w:after="200" w:line="276" w:lineRule="auto"/>
              <w:ind w:left="198" w:hanging="198"/>
              <w:jc w:val="left"/>
              <w:rPr>
                <w:rFonts w:ascii="Arial" w:hAnsi="Arial" w:cs="Arial"/>
              </w:rPr>
            </w:pPr>
            <w:r w:rsidRPr="0081286C">
              <w:rPr>
                <w:rFonts w:ascii="Arial" w:hAnsi="Arial" w:cs="Arial"/>
              </w:rPr>
              <w:t>Ability to provide a small YOD facility for 1:1 and independent users.</w:t>
            </w:r>
          </w:p>
          <w:p w14:paraId="5F10BF18" w14:textId="77777777" w:rsidR="00110038" w:rsidRPr="0081286C" w:rsidRDefault="00110038" w:rsidP="002770F7">
            <w:pPr>
              <w:pStyle w:val="ListParagraph"/>
              <w:keepLines w:val="0"/>
              <w:numPr>
                <w:ilvl w:val="0"/>
                <w:numId w:val="24"/>
              </w:numPr>
              <w:spacing w:before="0" w:after="200" w:line="276" w:lineRule="auto"/>
              <w:ind w:left="198" w:hanging="198"/>
              <w:jc w:val="left"/>
              <w:rPr>
                <w:rFonts w:ascii="Arial" w:hAnsi="Arial" w:cs="Arial"/>
              </w:rPr>
            </w:pPr>
            <w:r w:rsidRPr="0081286C">
              <w:rPr>
                <w:rFonts w:ascii="Arial" w:hAnsi="Arial" w:cs="Arial"/>
              </w:rPr>
              <w:t>Any development would be speculative, and not Commissioner driven.</w:t>
            </w:r>
          </w:p>
          <w:p w14:paraId="207FDDCD" w14:textId="77777777" w:rsidR="00457C7E" w:rsidRPr="0081286C" w:rsidRDefault="00457C7E" w:rsidP="00D67D8C">
            <w:pPr>
              <w:keepLines w:val="0"/>
              <w:spacing w:before="0" w:after="0" w:line="276" w:lineRule="auto"/>
              <w:ind w:left="0"/>
              <w:rPr>
                <w:rFonts w:ascii="Arial" w:hAnsi="Arial" w:cs="Arial"/>
                <w:color w:val="auto"/>
                <w:lang w:val="en-US"/>
              </w:rPr>
            </w:pPr>
          </w:p>
        </w:tc>
      </w:tr>
      <w:tr w:rsidR="00457C7E" w:rsidRPr="0081286C" w14:paraId="66AC6E2C" w14:textId="77777777" w:rsidTr="0043030B">
        <w:tc>
          <w:tcPr>
            <w:tcW w:w="1838" w:type="dxa"/>
          </w:tcPr>
          <w:p w14:paraId="3DD04D20" w14:textId="77777777" w:rsidR="00457C7E" w:rsidRPr="0081286C" w:rsidRDefault="00457C7E" w:rsidP="00D67D8C">
            <w:pPr>
              <w:spacing w:before="0" w:after="0" w:line="276" w:lineRule="auto"/>
              <w:ind w:left="0"/>
              <w:rPr>
                <w:rFonts w:ascii="Arial" w:hAnsi="Arial" w:cs="Arial"/>
                <w:color w:val="auto"/>
                <w:lang w:val="en-US"/>
              </w:rPr>
            </w:pPr>
            <w:r w:rsidRPr="0081286C">
              <w:rPr>
                <w:rFonts w:ascii="Arial" w:hAnsi="Arial" w:cs="Arial"/>
              </w:rPr>
              <w:t>Physical Disability and Sensory Impairment</w:t>
            </w:r>
          </w:p>
        </w:tc>
        <w:tc>
          <w:tcPr>
            <w:tcW w:w="8647" w:type="dxa"/>
            <w:vMerge/>
          </w:tcPr>
          <w:p w14:paraId="7B2B95B2" w14:textId="77777777" w:rsidR="00457C7E" w:rsidRPr="0081286C" w:rsidRDefault="00457C7E" w:rsidP="00D67D8C">
            <w:pPr>
              <w:keepLines w:val="0"/>
              <w:spacing w:before="0" w:after="0" w:line="276" w:lineRule="auto"/>
              <w:ind w:left="0"/>
              <w:rPr>
                <w:rFonts w:ascii="Arial" w:hAnsi="Arial" w:cs="Arial"/>
                <w:color w:val="auto"/>
                <w:lang w:val="en-US"/>
              </w:rPr>
            </w:pPr>
          </w:p>
        </w:tc>
        <w:tc>
          <w:tcPr>
            <w:tcW w:w="4105" w:type="dxa"/>
            <w:vMerge/>
          </w:tcPr>
          <w:p w14:paraId="521ABC08" w14:textId="77777777" w:rsidR="00457C7E" w:rsidRPr="0081286C" w:rsidRDefault="00457C7E" w:rsidP="00D67D8C">
            <w:pPr>
              <w:keepLines w:val="0"/>
              <w:spacing w:before="0" w:after="0" w:line="276" w:lineRule="auto"/>
              <w:ind w:left="0"/>
              <w:rPr>
                <w:rFonts w:ascii="Arial" w:hAnsi="Arial" w:cs="Arial"/>
                <w:color w:val="auto"/>
                <w:lang w:val="en-US"/>
              </w:rPr>
            </w:pPr>
          </w:p>
        </w:tc>
      </w:tr>
      <w:tr w:rsidR="00457C7E" w:rsidRPr="0081286C" w14:paraId="11CE44CE" w14:textId="77777777" w:rsidTr="0043030B">
        <w:tc>
          <w:tcPr>
            <w:tcW w:w="1838" w:type="dxa"/>
          </w:tcPr>
          <w:p w14:paraId="000B8413" w14:textId="77777777" w:rsidR="00457C7E" w:rsidRPr="0081286C" w:rsidRDefault="00457C7E" w:rsidP="00D67D8C">
            <w:pPr>
              <w:spacing w:before="0" w:after="0" w:line="276" w:lineRule="auto"/>
              <w:ind w:left="0"/>
              <w:rPr>
                <w:rFonts w:ascii="Arial" w:hAnsi="Arial" w:cs="Arial"/>
                <w:color w:val="auto"/>
                <w:lang w:val="en-US"/>
              </w:rPr>
            </w:pPr>
            <w:r w:rsidRPr="0081286C">
              <w:rPr>
                <w:rFonts w:ascii="Arial" w:hAnsi="Arial" w:cs="Arial"/>
              </w:rPr>
              <w:t>Learning Disabilities</w:t>
            </w:r>
          </w:p>
        </w:tc>
        <w:tc>
          <w:tcPr>
            <w:tcW w:w="8647" w:type="dxa"/>
            <w:vMerge/>
          </w:tcPr>
          <w:p w14:paraId="54D68A91" w14:textId="77777777" w:rsidR="00457C7E" w:rsidRPr="0081286C" w:rsidRDefault="00457C7E" w:rsidP="00D67D8C">
            <w:pPr>
              <w:keepLines w:val="0"/>
              <w:spacing w:before="0" w:after="0" w:line="276" w:lineRule="auto"/>
              <w:ind w:left="0"/>
              <w:rPr>
                <w:rFonts w:ascii="Arial" w:hAnsi="Arial" w:cs="Arial"/>
                <w:color w:val="auto"/>
                <w:lang w:val="en-US"/>
              </w:rPr>
            </w:pPr>
          </w:p>
        </w:tc>
        <w:tc>
          <w:tcPr>
            <w:tcW w:w="4105" w:type="dxa"/>
            <w:vMerge/>
          </w:tcPr>
          <w:p w14:paraId="458EC953" w14:textId="77777777" w:rsidR="00457C7E" w:rsidRPr="0081286C" w:rsidRDefault="00457C7E" w:rsidP="00D67D8C">
            <w:pPr>
              <w:keepLines w:val="0"/>
              <w:spacing w:before="0" w:after="0" w:line="276" w:lineRule="auto"/>
              <w:ind w:left="0"/>
              <w:rPr>
                <w:rFonts w:ascii="Arial" w:hAnsi="Arial" w:cs="Arial"/>
                <w:color w:val="auto"/>
                <w:lang w:val="en-US"/>
              </w:rPr>
            </w:pPr>
          </w:p>
        </w:tc>
      </w:tr>
      <w:tr w:rsidR="00457C7E" w:rsidRPr="0081286C" w14:paraId="54D893E1" w14:textId="77777777" w:rsidTr="0043030B">
        <w:tc>
          <w:tcPr>
            <w:tcW w:w="1838" w:type="dxa"/>
          </w:tcPr>
          <w:p w14:paraId="31324989" w14:textId="77777777" w:rsidR="00457C7E" w:rsidRPr="0081286C" w:rsidRDefault="00457C7E" w:rsidP="00D67D8C">
            <w:pPr>
              <w:spacing w:before="0" w:after="0" w:line="276" w:lineRule="auto"/>
              <w:ind w:left="0"/>
              <w:rPr>
                <w:rFonts w:ascii="Arial" w:hAnsi="Arial" w:cs="Arial"/>
                <w:color w:val="auto"/>
                <w:lang w:val="en-US"/>
              </w:rPr>
            </w:pPr>
            <w:r w:rsidRPr="0081286C">
              <w:rPr>
                <w:rFonts w:ascii="Arial" w:hAnsi="Arial" w:cs="Arial"/>
              </w:rPr>
              <w:t>Mental Health and Substance Misuse</w:t>
            </w:r>
          </w:p>
        </w:tc>
        <w:tc>
          <w:tcPr>
            <w:tcW w:w="8647" w:type="dxa"/>
            <w:vMerge/>
          </w:tcPr>
          <w:p w14:paraId="713BD72C" w14:textId="77777777" w:rsidR="00457C7E" w:rsidRPr="0081286C" w:rsidRDefault="00457C7E" w:rsidP="00D67D8C">
            <w:pPr>
              <w:keepLines w:val="0"/>
              <w:spacing w:before="0" w:after="0" w:line="276" w:lineRule="auto"/>
              <w:ind w:left="0"/>
              <w:rPr>
                <w:rFonts w:ascii="Arial" w:hAnsi="Arial" w:cs="Arial"/>
                <w:color w:val="auto"/>
                <w:lang w:val="en-US"/>
              </w:rPr>
            </w:pPr>
          </w:p>
        </w:tc>
        <w:tc>
          <w:tcPr>
            <w:tcW w:w="4105" w:type="dxa"/>
            <w:vMerge/>
          </w:tcPr>
          <w:p w14:paraId="1FBA9AFD" w14:textId="77777777" w:rsidR="00457C7E" w:rsidRPr="0081286C" w:rsidRDefault="00457C7E" w:rsidP="00D67D8C">
            <w:pPr>
              <w:keepLines w:val="0"/>
              <w:spacing w:before="0" w:after="0" w:line="276" w:lineRule="auto"/>
              <w:ind w:left="0"/>
              <w:rPr>
                <w:rFonts w:ascii="Arial" w:hAnsi="Arial" w:cs="Arial"/>
                <w:color w:val="auto"/>
                <w:lang w:val="en-US"/>
              </w:rPr>
            </w:pPr>
          </w:p>
        </w:tc>
      </w:tr>
      <w:tr w:rsidR="00457C7E" w:rsidRPr="0081286C" w14:paraId="7A64ADA9" w14:textId="77777777" w:rsidTr="0043030B">
        <w:tc>
          <w:tcPr>
            <w:tcW w:w="1838" w:type="dxa"/>
          </w:tcPr>
          <w:p w14:paraId="13AE12E1" w14:textId="77777777" w:rsidR="00457C7E" w:rsidRPr="0081286C" w:rsidRDefault="00457C7E" w:rsidP="00D67D8C">
            <w:pPr>
              <w:spacing w:before="0" w:after="0" w:line="276" w:lineRule="auto"/>
              <w:ind w:left="0"/>
              <w:rPr>
                <w:rFonts w:ascii="Arial" w:hAnsi="Arial" w:cs="Arial"/>
              </w:rPr>
            </w:pPr>
            <w:r w:rsidRPr="0081286C">
              <w:rPr>
                <w:rFonts w:ascii="Arial" w:hAnsi="Arial" w:cs="Arial"/>
              </w:rPr>
              <w:t>Dementia and Stroke</w:t>
            </w:r>
          </w:p>
        </w:tc>
        <w:tc>
          <w:tcPr>
            <w:tcW w:w="8647" w:type="dxa"/>
            <w:vMerge/>
          </w:tcPr>
          <w:p w14:paraId="18170A0C" w14:textId="77777777" w:rsidR="00457C7E" w:rsidRPr="0081286C" w:rsidRDefault="00457C7E" w:rsidP="00D67D8C">
            <w:pPr>
              <w:keepLines w:val="0"/>
              <w:spacing w:before="0" w:after="0" w:line="276" w:lineRule="auto"/>
              <w:rPr>
                <w:rFonts w:ascii="Arial" w:hAnsi="Arial" w:cs="Arial"/>
                <w:color w:val="auto"/>
                <w:lang w:val="en-US"/>
              </w:rPr>
            </w:pPr>
          </w:p>
        </w:tc>
        <w:tc>
          <w:tcPr>
            <w:tcW w:w="4105" w:type="dxa"/>
            <w:vMerge/>
          </w:tcPr>
          <w:p w14:paraId="46E92CB3" w14:textId="77777777" w:rsidR="00457C7E" w:rsidRPr="0081286C" w:rsidRDefault="00457C7E" w:rsidP="00D67D8C">
            <w:pPr>
              <w:keepLines w:val="0"/>
              <w:spacing w:before="0" w:after="0" w:line="276" w:lineRule="auto"/>
              <w:rPr>
                <w:rFonts w:ascii="Arial" w:hAnsi="Arial" w:cs="Arial"/>
                <w:color w:val="auto"/>
                <w:lang w:val="en-US"/>
              </w:rPr>
            </w:pPr>
          </w:p>
        </w:tc>
      </w:tr>
      <w:tr w:rsidR="0031629D" w:rsidRPr="0081286C" w14:paraId="0F9753E2" w14:textId="77777777" w:rsidTr="0043030B">
        <w:tc>
          <w:tcPr>
            <w:tcW w:w="1838" w:type="dxa"/>
          </w:tcPr>
          <w:p w14:paraId="0367160C" w14:textId="77777777" w:rsidR="0031629D" w:rsidRPr="0081286C" w:rsidRDefault="0031629D" w:rsidP="00D67D8C">
            <w:pPr>
              <w:spacing w:before="0" w:after="0" w:line="276" w:lineRule="auto"/>
              <w:ind w:left="0"/>
              <w:rPr>
                <w:rFonts w:ascii="Arial" w:hAnsi="Arial" w:cs="Arial"/>
              </w:rPr>
            </w:pPr>
            <w:r w:rsidRPr="0081286C">
              <w:rPr>
                <w:rFonts w:ascii="Arial" w:hAnsi="Arial" w:cs="Arial"/>
              </w:rPr>
              <w:t>Children</w:t>
            </w:r>
          </w:p>
        </w:tc>
        <w:tc>
          <w:tcPr>
            <w:tcW w:w="8647" w:type="dxa"/>
          </w:tcPr>
          <w:p w14:paraId="24C58255" w14:textId="77777777" w:rsidR="00457C7E" w:rsidRPr="0081286C" w:rsidRDefault="00457C7E" w:rsidP="002770F7">
            <w:pPr>
              <w:pStyle w:val="ListParagraph"/>
              <w:keepLines w:val="0"/>
              <w:numPr>
                <w:ilvl w:val="0"/>
                <w:numId w:val="25"/>
              </w:numPr>
              <w:spacing w:before="0" w:after="200" w:line="276" w:lineRule="auto"/>
              <w:ind w:left="259" w:hanging="259"/>
              <w:jc w:val="left"/>
              <w:rPr>
                <w:rFonts w:ascii="Arial" w:hAnsi="Arial" w:cs="Arial"/>
                <w:color w:val="auto"/>
              </w:rPr>
            </w:pPr>
            <w:r w:rsidRPr="0081286C">
              <w:rPr>
                <w:rFonts w:ascii="Arial" w:hAnsi="Arial" w:cs="Arial"/>
              </w:rPr>
              <w:t xml:space="preserve">There are too many children’s centres at the moment which are being closed down </w:t>
            </w:r>
          </w:p>
          <w:p w14:paraId="4825C4A8" w14:textId="77777777" w:rsidR="00457C7E" w:rsidRPr="0081286C" w:rsidRDefault="00457C7E" w:rsidP="002770F7">
            <w:pPr>
              <w:pStyle w:val="ListParagraph"/>
              <w:keepLines w:val="0"/>
              <w:numPr>
                <w:ilvl w:val="0"/>
                <w:numId w:val="25"/>
              </w:numPr>
              <w:spacing w:before="0" w:after="200" w:line="276" w:lineRule="auto"/>
              <w:ind w:left="259" w:hanging="259"/>
              <w:jc w:val="left"/>
              <w:rPr>
                <w:rFonts w:ascii="Arial" w:hAnsi="Arial" w:cs="Arial"/>
              </w:rPr>
            </w:pPr>
            <w:r w:rsidRPr="0081286C">
              <w:rPr>
                <w:rFonts w:ascii="Arial" w:hAnsi="Arial" w:cs="Arial"/>
              </w:rPr>
              <w:t xml:space="preserve">Children’s services aren’t looking for buildings – there is a move towards residential services being offered </w:t>
            </w:r>
          </w:p>
          <w:p w14:paraId="6BF62956" w14:textId="77777777" w:rsidR="00457C7E" w:rsidRPr="0081286C" w:rsidRDefault="00457C7E" w:rsidP="002770F7">
            <w:pPr>
              <w:pStyle w:val="ListParagraph"/>
              <w:keepLines w:val="0"/>
              <w:numPr>
                <w:ilvl w:val="0"/>
                <w:numId w:val="25"/>
              </w:numPr>
              <w:spacing w:before="0" w:after="200" w:line="276" w:lineRule="auto"/>
              <w:ind w:left="259" w:hanging="259"/>
              <w:jc w:val="left"/>
              <w:rPr>
                <w:rFonts w:ascii="Arial" w:hAnsi="Arial" w:cs="Arial"/>
              </w:rPr>
            </w:pPr>
            <w:r w:rsidRPr="0081286C">
              <w:rPr>
                <w:rFonts w:ascii="Arial" w:hAnsi="Arial" w:cs="Arial"/>
              </w:rPr>
              <w:t>Mental health is delivered in schools</w:t>
            </w:r>
          </w:p>
          <w:p w14:paraId="5D9CACF2" w14:textId="77777777" w:rsidR="00457C7E" w:rsidRPr="0081286C" w:rsidRDefault="00457C7E" w:rsidP="002770F7">
            <w:pPr>
              <w:pStyle w:val="ListParagraph"/>
              <w:keepLines w:val="0"/>
              <w:numPr>
                <w:ilvl w:val="0"/>
                <w:numId w:val="25"/>
              </w:numPr>
              <w:spacing w:before="0" w:after="200" w:line="276" w:lineRule="auto"/>
              <w:ind w:left="259" w:hanging="259"/>
              <w:jc w:val="left"/>
              <w:rPr>
                <w:rFonts w:ascii="Arial" w:hAnsi="Arial" w:cs="Arial"/>
              </w:rPr>
            </w:pPr>
            <w:r w:rsidRPr="0081286C">
              <w:rPr>
                <w:rFonts w:ascii="Arial" w:hAnsi="Arial" w:cs="Arial"/>
              </w:rPr>
              <w:t>A potential gap is children’s homes</w:t>
            </w:r>
            <w:r w:rsidR="00AF0A17" w:rsidRPr="0081286C">
              <w:rPr>
                <w:rFonts w:ascii="Arial" w:hAnsi="Arial" w:cs="Arial"/>
              </w:rPr>
              <w:t>, as LA owned have been disposed. Potential for speculative development.</w:t>
            </w:r>
            <w:r w:rsidRPr="0081286C">
              <w:rPr>
                <w:rFonts w:ascii="Arial" w:hAnsi="Arial" w:cs="Arial"/>
              </w:rPr>
              <w:t xml:space="preserve"> </w:t>
            </w:r>
          </w:p>
          <w:p w14:paraId="5EA39E8C" w14:textId="77777777" w:rsidR="0031629D" w:rsidRPr="0081286C" w:rsidRDefault="00457C7E" w:rsidP="002770F7">
            <w:pPr>
              <w:pStyle w:val="ListParagraph"/>
              <w:keepLines w:val="0"/>
              <w:numPr>
                <w:ilvl w:val="0"/>
                <w:numId w:val="25"/>
              </w:numPr>
              <w:spacing w:before="0" w:after="200" w:line="276" w:lineRule="auto"/>
              <w:ind w:left="259" w:hanging="259"/>
              <w:jc w:val="left"/>
              <w:rPr>
                <w:rFonts w:ascii="Arial" w:hAnsi="Arial" w:cs="Arial"/>
                <w:color w:val="auto"/>
                <w:lang w:val="en-US"/>
              </w:rPr>
            </w:pPr>
            <w:r w:rsidRPr="0081286C">
              <w:rPr>
                <w:rFonts w:ascii="Arial" w:hAnsi="Arial" w:cs="Arial"/>
              </w:rPr>
              <w:t>North Warwickshire is a key area for children’s services, making the SMLH site in the South not an ideal location</w:t>
            </w:r>
            <w:r w:rsidR="00654D07" w:rsidRPr="0081286C">
              <w:rPr>
                <w:rFonts w:ascii="Arial" w:hAnsi="Arial" w:cs="Arial"/>
              </w:rPr>
              <w:t>.</w:t>
            </w:r>
            <w:r w:rsidRPr="0081286C">
              <w:rPr>
                <w:rFonts w:ascii="Arial" w:hAnsi="Arial" w:cs="Arial"/>
              </w:rPr>
              <w:t xml:space="preserve"> </w:t>
            </w:r>
          </w:p>
        </w:tc>
        <w:tc>
          <w:tcPr>
            <w:tcW w:w="4105" w:type="dxa"/>
          </w:tcPr>
          <w:p w14:paraId="46064A82" w14:textId="77777777" w:rsidR="0031629D" w:rsidRPr="0081286C" w:rsidRDefault="00AF0A17" w:rsidP="002770F7">
            <w:pPr>
              <w:pStyle w:val="ListParagraph"/>
              <w:numPr>
                <w:ilvl w:val="0"/>
                <w:numId w:val="25"/>
              </w:numPr>
              <w:tabs>
                <w:tab w:val="left" w:pos="388"/>
              </w:tabs>
              <w:spacing w:line="276" w:lineRule="auto"/>
              <w:ind w:left="247" w:hanging="284"/>
              <w:rPr>
                <w:rFonts w:ascii="Arial" w:hAnsi="Arial" w:cs="Arial"/>
              </w:rPr>
            </w:pPr>
            <w:r w:rsidRPr="0081286C">
              <w:rPr>
                <w:rFonts w:ascii="Arial" w:hAnsi="Arial" w:cs="Arial"/>
              </w:rPr>
              <w:t>No. Not a requirement for a property for this service.</w:t>
            </w:r>
          </w:p>
          <w:p w14:paraId="7A653B68" w14:textId="77777777" w:rsidR="00AF0A17" w:rsidRPr="0081286C" w:rsidRDefault="00AF0A17" w:rsidP="002770F7">
            <w:pPr>
              <w:pStyle w:val="ListParagraph"/>
              <w:numPr>
                <w:ilvl w:val="0"/>
                <w:numId w:val="25"/>
              </w:numPr>
              <w:tabs>
                <w:tab w:val="left" w:pos="388"/>
              </w:tabs>
              <w:spacing w:line="276" w:lineRule="auto"/>
              <w:ind w:left="247" w:hanging="284"/>
              <w:rPr>
                <w:rFonts w:ascii="Arial" w:hAnsi="Arial" w:cs="Arial"/>
              </w:rPr>
            </w:pPr>
            <w:r w:rsidRPr="0081286C">
              <w:rPr>
                <w:rFonts w:ascii="Arial" w:hAnsi="Arial" w:cs="Arial"/>
              </w:rPr>
              <w:t>North of the County in need of service investment.</w:t>
            </w:r>
          </w:p>
          <w:p w14:paraId="18A51159" w14:textId="77777777" w:rsidR="00AF0A17" w:rsidRPr="0081286C" w:rsidRDefault="00110038" w:rsidP="002770F7">
            <w:pPr>
              <w:pStyle w:val="ListParagraph"/>
              <w:numPr>
                <w:ilvl w:val="0"/>
                <w:numId w:val="25"/>
              </w:numPr>
              <w:tabs>
                <w:tab w:val="left" w:pos="388"/>
              </w:tabs>
              <w:spacing w:line="276" w:lineRule="auto"/>
              <w:ind w:left="247" w:hanging="284"/>
              <w:rPr>
                <w:rFonts w:ascii="Arial" w:hAnsi="Arial" w:cs="Arial"/>
                <w:lang w:val="en-US"/>
              </w:rPr>
            </w:pPr>
            <w:r w:rsidRPr="0081286C">
              <w:rPr>
                <w:rFonts w:ascii="Arial" w:hAnsi="Arial" w:cs="Arial"/>
              </w:rPr>
              <w:t>Any development would be speculative, and not Commissioner driven.</w:t>
            </w:r>
          </w:p>
        </w:tc>
      </w:tr>
      <w:tr w:rsidR="0031629D" w:rsidRPr="0081286C" w14:paraId="09611A1B" w14:textId="77777777" w:rsidTr="0043030B">
        <w:tc>
          <w:tcPr>
            <w:tcW w:w="1838" w:type="dxa"/>
          </w:tcPr>
          <w:p w14:paraId="3B79C2B1" w14:textId="77777777" w:rsidR="0031629D" w:rsidRPr="0081286C" w:rsidRDefault="0031629D" w:rsidP="00D67D8C">
            <w:pPr>
              <w:spacing w:before="0" w:after="0" w:line="276" w:lineRule="auto"/>
              <w:ind w:left="0"/>
              <w:rPr>
                <w:rFonts w:ascii="Arial" w:hAnsi="Arial" w:cs="Arial"/>
              </w:rPr>
            </w:pPr>
            <w:r w:rsidRPr="0081286C">
              <w:rPr>
                <w:rFonts w:ascii="Arial" w:hAnsi="Arial" w:cs="Arial"/>
              </w:rPr>
              <w:t>Discharge to Assess</w:t>
            </w:r>
            <w:r w:rsidR="00654D07" w:rsidRPr="0081286C">
              <w:rPr>
                <w:rFonts w:ascii="Arial" w:hAnsi="Arial" w:cs="Arial"/>
              </w:rPr>
              <w:t xml:space="preserve"> (DTA)</w:t>
            </w:r>
          </w:p>
          <w:p w14:paraId="492EE5FA" w14:textId="77777777" w:rsidR="00654D07" w:rsidRPr="0081286C" w:rsidRDefault="00654D07" w:rsidP="00D67D8C">
            <w:pPr>
              <w:spacing w:before="0" w:after="0" w:line="276" w:lineRule="auto"/>
              <w:ind w:left="0"/>
              <w:rPr>
                <w:rFonts w:ascii="Arial" w:hAnsi="Arial" w:cs="Arial"/>
                <w:highlight w:val="green"/>
              </w:rPr>
            </w:pPr>
          </w:p>
        </w:tc>
        <w:tc>
          <w:tcPr>
            <w:tcW w:w="8647" w:type="dxa"/>
          </w:tcPr>
          <w:p w14:paraId="27399451" w14:textId="77777777" w:rsidR="00457C7E" w:rsidRPr="0081286C" w:rsidRDefault="00457C7E" w:rsidP="002770F7">
            <w:pPr>
              <w:pStyle w:val="ListParagraph"/>
              <w:keepLines w:val="0"/>
              <w:numPr>
                <w:ilvl w:val="0"/>
                <w:numId w:val="26"/>
              </w:numPr>
              <w:spacing w:before="0" w:after="200" w:line="276" w:lineRule="auto"/>
              <w:ind w:left="259" w:hanging="259"/>
              <w:jc w:val="left"/>
              <w:rPr>
                <w:rFonts w:ascii="Arial" w:hAnsi="Arial" w:cs="Arial"/>
                <w:color w:val="auto"/>
              </w:rPr>
            </w:pPr>
            <w:r w:rsidRPr="0081286C">
              <w:rPr>
                <w:rFonts w:ascii="Arial" w:hAnsi="Arial" w:cs="Arial"/>
              </w:rPr>
              <w:t>DTA is designed to move care closer to home and reduce unnecessarily prolonged acute hospital stay</w:t>
            </w:r>
            <w:r w:rsidR="00654D07" w:rsidRPr="0081286C">
              <w:rPr>
                <w:rFonts w:ascii="Arial" w:hAnsi="Arial" w:cs="Arial"/>
              </w:rPr>
              <w:t>.</w:t>
            </w:r>
            <w:r w:rsidRPr="0081286C">
              <w:rPr>
                <w:rFonts w:ascii="Arial" w:hAnsi="Arial" w:cs="Arial"/>
              </w:rPr>
              <w:t xml:space="preserve"> </w:t>
            </w:r>
          </w:p>
          <w:p w14:paraId="66FBC1DD" w14:textId="77777777" w:rsidR="00457C7E" w:rsidRPr="0081286C" w:rsidRDefault="00457C7E" w:rsidP="002770F7">
            <w:pPr>
              <w:pStyle w:val="ListParagraph"/>
              <w:keepLines w:val="0"/>
              <w:numPr>
                <w:ilvl w:val="0"/>
                <w:numId w:val="26"/>
              </w:numPr>
              <w:spacing w:before="0" w:after="200" w:line="276" w:lineRule="auto"/>
              <w:ind w:left="259" w:hanging="259"/>
              <w:jc w:val="left"/>
              <w:rPr>
                <w:rFonts w:ascii="Arial" w:hAnsi="Arial" w:cs="Arial"/>
              </w:rPr>
            </w:pPr>
            <w:r w:rsidRPr="0081286C">
              <w:rPr>
                <w:rFonts w:ascii="Arial" w:hAnsi="Arial" w:cs="Arial"/>
              </w:rPr>
              <w:t>DTA commissions a number of beds in a care home setting, allowing a longer period of assessment outside of an acute setting</w:t>
            </w:r>
            <w:r w:rsidR="00654D07" w:rsidRPr="0081286C">
              <w:rPr>
                <w:rFonts w:ascii="Arial" w:hAnsi="Arial" w:cs="Arial"/>
              </w:rPr>
              <w:t>.</w:t>
            </w:r>
          </w:p>
          <w:p w14:paraId="63491E57" w14:textId="77777777" w:rsidR="00457C7E" w:rsidRPr="0081286C" w:rsidRDefault="00457C7E" w:rsidP="002770F7">
            <w:pPr>
              <w:pStyle w:val="ListParagraph"/>
              <w:keepLines w:val="0"/>
              <w:numPr>
                <w:ilvl w:val="0"/>
                <w:numId w:val="26"/>
              </w:numPr>
              <w:spacing w:before="0" w:after="200" w:line="276" w:lineRule="auto"/>
              <w:ind w:left="259" w:hanging="259"/>
              <w:jc w:val="left"/>
              <w:rPr>
                <w:rFonts w:ascii="Arial" w:hAnsi="Arial" w:cs="Arial"/>
              </w:rPr>
            </w:pPr>
            <w:r w:rsidRPr="0081286C">
              <w:rPr>
                <w:rFonts w:ascii="Arial" w:hAnsi="Arial" w:cs="Arial"/>
              </w:rPr>
              <w:t xml:space="preserve">DTA has started in the north of the </w:t>
            </w:r>
            <w:r w:rsidR="00654D07" w:rsidRPr="0081286C">
              <w:rPr>
                <w:rFonts w:ascii="Arial" w:hAnsi="Arial" w:cs="Arial"/>
              </w:rPr>
              <w:t>County.</w:t>
            </w:r>
          </w:p>
          <w:p w14:paraId="071DCE65" w14:textId="77777777" w:rsidR="00457C7E" w:rsidRPr="0081286C" w:rsidRDefault="00457C7E" w:rsidP="002770F7">
            <w:pPr>
              <w:pStyle w:val="ListParagraph"/>
              <w:keepLines w:val="0"/>
              <w:numPr>
                <w:ilvl w:val="0"/>
                <w:numId w:val="26"/>
              </w:numPr>
              <w:spacing w:before="0" w:after="200" w:line="276" w:lineRule="auto"/>
              <w:ind w:left="259" w:hanging="259"/>
              <w:jc w:val="left"/>
              <w:rPr>
                <w:rFonts w:ascii="Arial" w:hAnsi="Arial" w:cs="Arial"/>
              </w:rPr>
            </w:pPr>
            <w:r w:rsidRPr="0081286C">
              <w:rPr>
                <w:rFonts w:ascii="Arial" w:hAnsi="Arial" w:cs="Arial"/>
              </w:rPr>
              <w:t>There are 3 pathways:</w:t>
            </w:r>
          </w:p>
          <w:p w14:paraId="1D83A38E" w14:textId="77777777" w:rsidR="00457C7E" w:rsidRPr="0081286C" w:rsidRDefault="00457C7E" w:rsidP="002770F7">
            <w:pPr>
              <w:pStyle w:val="ListParagraph"/>
              <w:keepLines w:val="0"/>
              <w:numPr>
                <w:ilvl w:val="1"/>
                <w:numId w:val="26"/>
              </w:numPr>
              <w:spacing w:before="0" w:after="200" w:line="276" w:lineRule="auto"/>
              <w:ind w:left="259" w:firstLine="0"/>
              <w:jc w:val="left"/>
              <w:rPr>
                <w:rFonts w:ascii="Arial" w:hAnsi="Arial" w:cs="Arial"/>
              </w:rPr>
            </w:pPr>
            <w:r w:rsidRPr="0081286C">
              <w:rPr>
                <w:rFonts w:ascii="Arial" w:hAnsi="Arial" w:cs="Arial"/>
              </w:rPr>
              <w:t>1 – intermediate care</w:t>
            </w:r>
          </w:p>
          <w:p w14:paraId="5E262E2A" w14:textId="77777777" w:rsidR="00457C7E" w:rsidRPr="0081286C" w:rsidRDefault="00457C7E" w:rsidP="002770F7">
            <w:pPr>
              <w:pStyle w:val="ListParagraph"/>
              <w:keepLines w:val="0"/>
              <w:numPr>
                <w:ilvl w:val="2"/>
                <w:numId w:val="26"/>
              </w:numPr>
              <w:spacing w:before="0" w:after="200" w:line="276" w:lineRule="auto"/>
              <w:ind w:left="542" w:firstLine="0"/>
              <w:jc w:val="left"/>
              <w:rPr>
                <w:rFonts w:ascii="Arial" w:hAnsi="Arial" w:cs="Arial"/>
              </w:rPr>
            </w:pPr>
            <w:r w:rsidRPr="0081286C">
              <w:rPr>
                <w:rFonts w:ascii="Arial" w:hAnsi="Arial" w:cs="Arial"/>
              </w:rPr>
              <w:t xml:space="preserve">No beds required as people are supported in their own homes </w:t>
            </w:r>
          </w:p>
          <w:p w14:paraId="79C5E835" w14:textId="77777777" w:rsidR="00457C7E" w:rsidRPr="0081286C" w:rsidRDefault="00457C7E" w:rsidP="002770F7">
            <w:pPr>
              <w:pStyle w:val="ListParagraph"/>
              <w:keepLines w:val="0"/>
              <w:numPr>
                <w:ilvl w:val="1"/>
                <w:numId w:val="26"/>
              </w:numPr>
              <w:spacing w:before="0" w:after="200" w:line="276" w:lineRule="auto"/>
              <w:ind w:left="259" w:firstLine="0"/>
              <w:jc w:val="left"/>
              <w:rPr>
                <w:rFonts w:ascii="Arial" w:hAnsi="Arial" w:cs="Arial"/>
              </w:rPr>
            </w:pPr>
            <w:r w:rsidRPr="0081286C">
              <w:rPr>
                <w:rFonts w:ascii="Arial" w:hAnsi="Arial" w:cs="Arial"/>
              </w:rPr>
              <w:t>2 – been in hospital but need more care</w:t>
            </w:r>
          </w:p>
          <w:p w14:paraId="386A291F" w14:textId="77777777" w:rsidR="00457C7E" w:rsidRPr="0081286C" w:rsidRDefault="00457C7E" w:rsidP="002770F7">
            <w:pPr>
              <w:pStyle w:val="ListParagraph"/>
              <w:keepLines w:val="0"/>
              <w:numPr>
                <w:ilvl w:val="2"/>
                <w:numId w:val="26"/>
              </w:numPr>
              <w:spacing w:before="0" w:after="200" w:line="276" w:lineRule="auto"/>
              <w:ind w:left="826" w:hanging="259"/>
              <w:jc w:val="left"/>
              <w:rPr>
                <w:rFonts w:ascii="Arial" w:hAnsi="Arial" w:cs="Arial"/>
                <w:color w:val="auto"/>
              </w:rPr>
            </w:pPr>
            <w:r w:rsidRPr="0081286C">
              <w:rPr>
                <w:rFonts w:ascii="Arial" w:hAnsi="Arial" w:cs="Arial"/>
              </w:rPr>
              <w:t>Residential beds required</w:t>
            </w:r>
          </w:p>
          <w:p w14:paraId="5BB86B71" w14:textId="77777777" w:rsidR="00457C7E" w:rsidRPr="0081286C" w:rsidRDefault="00457C7E" w:rsidP="002770F7">
            <w:pPr>
              <w:pStyle w:val="ListParagraph"/>
              <w:keepLines w:val="0"/>
              <w:numPr>
                <w:ilvl w:val="2"/>
                <w:numId w:val="26"/>
              </w:numPr>
              <w:spacing w:before="0" w:after="200" w:line="276" w:lineRule="auto"/>
              <w:ind w:left="826" w:hanging="259"/>
              <w:jc w:val="left"/>
              <w:rPr>
                <w:rFonts w:ascii="Arial" w:hAnsi="Arial" w:cs="Arial"/>
              </w:rPr>
            </w:pPr>
            <w:r w:rsidRPr="0081286C">
              <w:rPr>
                <w:rFonts w:ascii="Arial" w:hAnsi="Arial" w:cs="Arial"/>
              </w:rPr>
              <w:t xml:space="preserve">Patients more independent </w:t>
            </w:r>
          </w:p>
          <w:p w14:paraId="4CFEBE71" w14:textId="77777777" w:rsidR="00457C7E" w:rsidRPr="0081286C" w:rsidRDefault="00457C7E" w:rsidP="002770F7">
            <w:pPr>
              <w:pStyle w:val="ListParagraph"/>
              <w:keepLines w:val="0"/>
              <w:numPr>
                <w:ilvl w:val="2"/>
                <w:numId w:val="26"/>
              </w:numPr>
              <w:spacing w:before="0" w:after="200" w:line="276" w:lineRule="auto"/>
              <w:ind w:left="826" w:hanging="259"/>
              <w:jc w:val="left"/>
              <w:rPr>
                <w:rFonts w:ascii="Arial" w:hAnsi="Arial" w:cs="Arial"/>
              </w:rPr>
            </w:pPr>
            <w:r w:rsidRPr="0081286C">
              <w:rPr>
                <w:rFonts w:ascii="Arial" w:hAnsi="Arial" w:cs="Arial"/>
              </w:rPr>
              <w:t xml:space="preserve">Aim to get patients back on their feet </w:t>
            </w:r>
          </w:p>
          <w:p w14:paraId="63DCE092" w14:textId="77777777" w:rsidR="00457C7E" w:rsidRPr="0081286C" w:rsidRDefault="00654D07" w:rsidP="002770F7">
            <w:pPr>
              <w:pStyle w:val="ListParagraph"/>
              <w:keepLines w:val="0"/>
              <w:numPr>
                <w:ilvl w:val="1"/>
                <w:numId w:val="26"/>
              </w:numPr>
              <w:spacing w:before="0" w:after="200" w:line="276" w:lineRule="auto"/>
              <w:ind w:left="542" w:hanging="283"/>
              <w:jc w:val="left"/>
              <w:rPr>
                <w:rFonts w:ascii="Arial" w:hAnsi="Arial" w:cs="Arial"/>
              </w:rPr>
            </w:pPr>
            <w:r w:rsidRPr="0081286C">
              <w:rPr>
                <w:rFonts w:ascii="Arial" w:hAnsi="Arial" w:cs="Arial"/>
              </w:rPr>
              <w:t xml:space="preserve">   </w:t>
            </w:r>
            <w:r w:rsidR="00457C7E" w:rsidRPr="0081286C">
              <w:rPr>
                <w:rFonts w:ascii="Arial" w:hAnsi="Arial" w:cs="Arial"/>
              </w:rPr>
              <w:t xml:space="preserve">3 – complex / continued healthcare required </w:t>
            </w:r>
          </w:p>
          <w:p w14:paraId="2BA033FB" w14:textId="77777777" w:rsidR="00457C7E" w:rsidRPr="0081286C" w:rsidRDefault="00457C7E" w:rsidP="002770F7">
            <w:pPr>
              <w:pStyle w:val="ListParagraph"/>
              <w:keepLines w:val="0"/>
              <w:numPr>
                <w:ilvl w:val="2"/>
                <w:numId w:val="26"/>
              </w:numPr>
              <w:spacing w:before="0" w:after="200" w:line="276" w:lineRule="auto"/>
              <w:ind w:left="826" w:hanging="259"/>
              <w:jc w:val="left"/>
              <w:rPr>
                <w:rFonts w:ascii="Arial" w:hAnsi="Arial" w:cs="Arial"/>
              </w:rPr>
            </w:pPr>
            <w:r w:rsidRPr="0081286C">
              <w:rPr>
                <w:rFonts w:ascii="Arial" w:hAnsi="Arial" w:cs="Arial"/>
              </w:rPr>
              <w:t xml:space="preserve">Requirements: more complex health needs and continuous healthcare required </w:t>
            </w:r>
          </w:p>
          <w:p w14:paraId="3BF6F016" w14:textId="77777777" w:rsidR="00457C7E" w:rsidRPr="0081286C" w:rsidRDefault="00457C7E" w:rsidP="002770F7">
            <w:pPr>
              <w:pStyle w:val="ListParagraph"/>
              <w:keepLines w:val="0"/>
              <w:numPr>
                <w:ilvl w:val="2"/>
                <w:numId w:val="26"/>
              </w:numPr>
              <w:spacing w:before="0" w:after="200" w:line="276" w:lineRule="auto"/>
              <w:ind w:left="826" w:hanging="259"/>
              <w:jc w:val="left"/>
              <w:rPr>
                <w:rFonts w:ascii="Arial" w:hAnsi="Arial" w:cs="Arial"/>
              </w:rPr>
            </w:pPr>
            <w:r w:rsidRPr="0081286C">
              <w:rPr>
                <w:rFonts w:ascii="Arial" w:hAnsi="Arial" w:cs="Arial"/>
              </w:rPr>
              <w:t xml:space="preserve">Nursing beds required (equipment and staff need) </w:t>
            </w:r>
          </w:p>
          <w:p w14:paraId="0B6555E9" w14:textId="77777777" w:rsidR="0031629D" w:rsidRPr="0081286C" w:rsidRDefault="00457C7E" w:rsidP="002770F7">
            <w:pPr>
              <w:pStyle w:val="ListParagraph"/>
              <w:keepLines w:val="0"/>
              <w:numPr>
                <w:ilvl w:val="2"/>
                <w:numId w:val="26"/>
              </w:numPr>
              <w:spacing w:before="0" w:after="200" w:line="276" w:lineRule="auto"/>
              <w:ind w:left="826" w:hanging="259"/>
              <w:jc w:val="left"/>
              <w:rPr>
                <w:rFonts w:ascii="Arial" w:hAnsi="Arial" w:cs="Arial"/>
                <w:color w:val="auto"/>
                <w:lang w:val="en-US"/>
              </w:rPr>
            </w:pPr>
            <w:r w:rsidRPr="0081286C">
              <w:rPr>
                <w:rFonts w:ascii="Arial" w:hAnsi="Arial" w:cs="Arial"/>
              </w:rPr>
              <w:t xml:space="preserve">Nursing needs / challenging needs </w:t>
            </w:r>
          </w:p>
        </w:tc>
        <w:tc>
          <w:tcPr>
            <w:tcW w:w="4105" w:type="dxa"/>
          </w:tcPr>
          <w:p w14:paraId="499D7DEC" w14:textId="77777777" w:rsidR="00654D07" w:rsidRPr="0081286C" w:rsidRDefault="00654D07" w:rsidP="002770F7">
            <w:pPr>
              <w:pStyle w:val="ListParagraph"/>
              <w:keepLines w:val="0"/>
              <w:numPr>
                <w:ilvl w:val="0"/>
                <w:numId w:val="26"/>
              </w:numPr>
              <w:spacing w:before="0" w:after="200" w:line="276" w:lineRule="auto"/>
              <w:ind w:left="247" w:hanging="247"/>
              <w:jc w:val="left"/>
              <w:rPr>
                <w:rFonts w:ascii="Arial" w:hAnsi="Arial" w:cs="Arial"/>
              </w:rPr>
            </w:pPr>
            <w:r w:rsidRPr="0081286C">
              <w:rPr>
                <w:rFonts w:ascii="Arial" w:hAnsi="Arial" w:cs="Arial"/>
              </w:rPr>
              <w:t xml:space="preserve">South Warwickshire Foundation Trust (SWFT) – have commissioned pathway 3 beds, which has already gone out to tender </w:t>
            </w:r>
          </w:p>
          <w:p w14:paraId="39F49C01" w14:textId="77777777" w:rsidR="00027116" w:rsidRPr="0081286C" w:rsidRDefault="00027116" w:rsidP="002770F7">
            <w:pPr>
              <w:pStyle w:val="ListParagraph"/>
              <w:keepLines w:val="0"/>
              <w:numPr>
                <w:ilvl w:val="0"/>
                <w:numId w:val="26"/>
              </w:numPr>
              <w:spacing w:before="0" w:after="200" w:line="276" w:lineRule="auto"/>
              <w:ind w:left="247" w:hanging="247"/>
              <w:jc w:val="left"/>
              <w:rPr>
                <w:rFonts w:ascii="Arial" w:hAnsi="Arial" w:cs="Arial"/>
              </w:rPr>
            </w:pPr>
            <w:r w:rsidRPr="0081286C">
              <w:rPr>
                <w:rFonts w:ascii="Arial" w:hAnsi="Arial" w:cs="Arial"/>
              </w:rPr>
              <w:t xml:space="preserve">Long term beds may be required, but Commissioners would need to understand when a development on this site is likely for them to assess the need </w:t>
            </w:r>
            <w:r w:rsidR="00110038" w:rsidRPr="0081286C">
              <w:rPr>
                <w:rFonts w:ascii="Arial" w:hAnsi="Arial" w:cs="Arial"/>
              </w:rPr>
              <w:t xml:space="preserve">and type </w:t>
            </w:r>
            <w:r w:rsidRPr="0081286C">
              <w:rPr>
                <w:rFonts w:ascii="Arial" w:hAnsi="Arial" w:cs="Arial"/>
              </w:rPr>
              <w:t>for occupancy.</w:t>
            </w:r>
          </w:p>
          <w:p w14:paraId="7811A0F6" w14:textId="77777777" w:rsidR="00027116" w:rsidRPr="0081286C" w:rsidRDefault="00027116" w:rsidP="002770F7">
            <w:pPr>
              <w:pStyle w:val="ListParagraph"/>
              <w:keepLines w:val="0"/>
              <w:numPr>
                <w:ilvl w:val="0"/>
                <w:numId w:val="26"/>
              </w:numPr>
              <w:spacing w:before="0" w:after="200" w:line="276" w:lineRule="auto"/>
              <w:ind w:left="247" w:hanging="247"/>
              <w:jc w:val="left"/>
              <w:rPr>
                <w:rFonts w:ascii="Arial" w:hAnsi="Arial" w:cs="Arial"/>
              </w:rPr>
            </w:pPr>
            <w:r w:rsidRPr="0081286C">
              <w:rPr>
                <w:rFonts w:ascii="Arial" w:hAnsi="Arial" w:cs="Arial"/>
              </w:rPr>
              <w:t>Any development would be speculative, and not Commissioner driven.</w:t>
            </w:r>
          </w:p>
          <w:p w14:paraId="5758EBF6" w14:textId="77777777" w:rsidR="0031629D" w:rsidRPr="0081286C" w:rsidRDefault="0031629D" w:rsidP="00D67D8C">
            <w:pPr>
              <w:keepLines w:val="0"/>
              <w:spacing w:before="0" w:after="0" w:line="276" w:lineRule="auto"/>
              <w:rPr>
                <w:rFonts w:ascii="Arial" w:hAnsi="Arial" w:cs="Arial"/>
                <w:color w:val="auto"/>
                <w:lang w:val="en-US"/>
              </w:rPr>
            </w:pPr>
          </w:p>
        </w:tc>
      </w:tr>
      <w:tr w:rsidR="0031629D" w:rsidRPr="0081286C" w14:paraId="1476ED6F" w14:textId="77777777" w:rsidTr="0043030B">
        <w:tc>
          <w:tcPr>
            <w:tcW w:w="1838" w:type="dxa"/>
          </w:tcPr>
          <w:p w14:paraId="6D333A33" w14:textId="77777777" w:rsidR="0031629D" w:rsidRPr="0081286C" w:rsidRDefault="0031629D" w:rsidP="00D67D8C">
            <w:pPr>
              <w:spacing w:before="0" w:after="0" w:line="276" w:lineRule="auto"/>
              <w:ind w:left="0"/>
              <w:rPr>
                <w:rFonts w:ascii="Arial" w:hAnsi="Arial" w:cs="Arial"/>
                <w:color w:val="auto"/>
                <w:lang w:val="en-US"/>
              </w:rPr>
            </w:pPr>
            <w:r w:rsidRPr="0081286C">
              <w:rPr>
                <w:rFonts w:ascii="Arial" w:hAnsi="Arial" w:cs="Arial"/>
              </w:rPr>
              <w:t>Acquired Brain Injury</w:t>
            </w:r>
            <w:r w:rsidR="00110038" w:rsidRPr="0081286C">
              <w:rPr>
                <w:rFonts w:ascii="Arial" w:hAnsi="Arial" w:cs="Arial"/>
              </w:rPr>
              <w:t xml:space="preserve"> (ABI)</w:t>
            </w:r>
          </w:p>
        </w:tc>
        <w:tc>
          <w:tcPr>
            <w:tcW w:w="8647" w:type="dxa"/>
          </w:tcPr>
          <w:p w14:paraId="614C9FCD" w14:textId="77777777" w:rsidR="00110038" w:rsidRPr="0081286C" w:rsidRDefault="00110038" w:rsidP="002770F7">
            <w:pPr>
              <w:pStyle w:val="NoSpacing"/>
              <w:keepLines w:val="0"/>
              <w:numPr>
                <w:ilvl w:val="0"/>
                <w:numId w:val="27"/>
              </w:numPr>
              <w:spacing w:line="276" w:lineRule="auto"/>
              <w:ind w:left="280" w:hanging="280"/>
              <w:jc w:val="left"/>
              <w:rPr>
                <w:rFonts w:ascii="Arial" w:hAnsi="Arial" w:cs="Arial"/>
                <w:color w:val="auto"/>
              </w:rPr>
            </w:pPr>
            <w:r w:rsidRPr="0081286C">
              <w:rPr>
                <w:rFonts w:ascii="Arial" w:hAnsi="Arial" w:cs="Arial"/>
              </w:rPr>
              <w:t>Lack of engagement from South Warwickshire CCG.</w:t>
            </w:r>
          </w:p>
          <w:p w14:paraId="0A556208" w14:textId="77777777" w:rsidR="00110038" w:rsidRPr="0081286C" w:rsidRDefault="00110038" w:rsidP="002770F7">
            <w:pPr>
              <w:pStyle w:val="NoSpacing"/>
              <w:keepLines w:val="0"/>
              <w:numPr>
                <w:ilvl w:val="0"/>
                <w:numId w:val="27"/>
              </w:numPr>
              <w:spacing w:line="276" w:lineRule="auto"/>
              <w:ind w:left="280" w:hanging="280"/>
              <w:jc w:val="left"/>
              <w:rPr>
                <w:rFonts w:ascii="Arial" w:hAnsi="Arial" w:cs="Arial"/>
                <w:color w:val="auto"/>
              </w:rPr>
            </w:pPr>
            <w:r w:rsidRPr="0081286C">
              <w:rPr>
                <w:rFonts w:ascii="Arial" w:hAnsi="Arial" w:cs="Arial"/>
              </w:rPr>
              <w:t xml:space="preserve">Engagement with Provider at Central England Rehabilitation Unit (CERU) which is based at Leamington Spa Hospital (provided by SWFT) has increased capacity from 21 to 42 beds. </w:t>
            </w:r>
          </w:p>
          <w:p w14:paraId="089E711A" w14:textId="77777777" w:rsidR="0031629D" w:rsidRPr="0081286C" w:rsidRDefault="00110038" w:rsidP="002770F7">
            <w:pPr>
              <w:pStyle w:val="NoSpacing"/>
              <w:keepLines w:val="0"/>
              <w:numPr>
                <w:ilvl w:val="0"/>
                <w:numId w:val="27"/>
              </w:numPr>
              <w:spacing w:line="276" w:lineRule="auto"/>
              <w:ind w:left="280" w:hanging="280"/>
              <w:jc w:val="left"/>
              <w:rPr>
                <w:rFonts w:ascii="Arial" w:hAnsi="Arial" w:cs="Arial"/>
                <w:color w:val="auto"/>
                <w:lang w:val="en-US"/>
              </w:rPr>
            </w:pPr>
            <w:r w:rsidRPr="0081286C">
              <w:rPr>
                <w:rFonts w:ascii="Arial" w:hAnsi="Arial" w:cs="Arial"/>
                <w:color w:val="auto"/>
                <w:lang w:val="en-US"/>
              </w:rPr>
              <w:t>SWFT Provider felt there was a need to increase capacity further, as some patients were sent to</w:t>
            </w:r>
            <w:r w:rsidR="00C212E7" w:rsidRPr="0081286C">
              <w:rPr>
                <w:rFonts w:ascii="Arial" w:hAnsi="Arial" w:cs="Arial"/>
                <w:color w:val="auto"/>
                <w:lang w:val="en-US"/>
              </w:rPr>
              <w:t xml:space="preserve"> </w:t>
            </w:r>
            <w:r w:rsidR="00DD680E" w:rsidRPr="0081286C">
              <w:rPr>
                <w:rFonts w:ascii="Arial" w:hAnsi="Arial" w:cs="Arial"/>
                <w:color w:val="auto"/>
                <w:lang w:val="en-US"/>
              </w:rPr>
              <w:t>bordering</w:t>
            </w:r>
            <w:r w:rsidR="00C212E7" w:rsidRPr="0081286C">
              <w:rPr>
                <w:rFonts w:ascii="Arial" w:hAnsi="Arial" w:cs="Arial"/>
                <w:color w:val="auto"/>
                <w:lang w:val="en-US"/>
              </w:rPr>
              <w:t xml:space="preserve"> County</w:t>
            </w:r>
            <w:r w:rsidRPr="0081286C">
              <w:rPr>
                <w:rFonts w:ascii="Arial" w:hAnsi="Arial" w:cs="Arial"/>
                <w:color w:val="auto"/>
                <w:lang w:val="en-US"/>
              </w:rPr>
              <w:t xml:space="preserve"> Northamptonshire when</w:t>
            </w:r>
            <w:r w:rsidR="00C212E7" w:rsidRPr="0081286C">
              <w:rPr>
                <w:rFonts w:ascii="Arial" w:hAnsi="Arial" w:cs="Arial"/>
                <w:color w:val="auto"/>
                <w:lang w:val="en-US"/>
              </w:rPr>
              <w:t xml:space="preserve"> additional or more specialist care was required. </w:t>
            </w:r>
          </w:p>
        </w:tc>
        <w:tc>
          <w:tcPr>
            <w:tcW w:w="4105" w:type="dxa"/>
          </w:tcPr>
          <w:p w14:paraId="41659BA8" w14:textId="77777777" w:rsidR="0031629D" w:rsidRPr="0081286C" w:rsidRDefault="00C212E7" w:rsidP="002770F7">
            <w:pPr>
              <w:pStyle w:val="ListParagraph"/>
              <w:keepLines w:val="0"/>
              <w:numPr>
                <w:ilvl w:val="0"/>
                <w:numId w:val="27"/>
              </w:numPr>
              <w:spacing w:before="0" w:after="0" w:line="276" w:lineRule="auto"/>
              <w:ind w:left="322" w:hanging="322"/>
              <w:rPr>
                <w:rFonts w:ascii="Arial" w:hAnsi="Arial" w:cs="Arial"/>
                <w:color w:val="auto"/>
                <w:lang w:val="en-US"/>
              </w:rPr>
            </w:pPr>
            <w:r w:rsidRPr="0081286C">
              <w:rPr>
                <w:rFonts w:ascii="Arial" w:hAnsi="Arial" w:cs="Arial"/>
                <w:color w:val="auto"/>
                <w:lang w:val="en-US"/>
              </w:rPr>
              <w:t>Provider felt there was a need for additional capacity, but was unable to quantify.</w:t>
            </w:r>
          </w:p>
          <w:p w14:paraId="7211521F" w14:textId="77777777" w:rsidR="00C212E7" w:rsidRPr="0081286C" w:rsidRDefault="00C212E7" w:rsidP="002770F7">
            <w:pPr>
              <w:pStyle w:val="ListParagraph"/>
              <w:keepLines w:val="0"/>
              <w:numPr>
                <w:ilvl w:val="0"/>
                <w:numId w:val="27"/>
              </w:numPr>
              <w:spacing w:before="0" w:after="0" w:line="276" w:lineRule="auto"/>
              <w:ind w:left="322" w:hanging="322"/>
              <w:rPr>
                <w:rFonts w:ascii="Arial" w:hAnsi="Arial" w:cs="Arial"/>
                <w:color w:val="auto"/>
                <w:lang w:val="en-US"/>
              </w:rPr>
            </w:pPr>
            <w:r w:rsidRPr="0081286C">
              <w:rPr>
                <w:rFonts w:ascii="Arial" w:hAnsi="Arial" w:cs="Arial"/>
                <w:color w:val="auto"/>
                <w:lang w:val="en-US"/>
              </w:rPr>
              <w:t xml:space="preserve">Development would need to be </w:t>
            </w:r>
            <w:r w:rsidR="00DD680E" w:rsidRPr="0081286C">
              <w:rPr>
                <w:rFonts w:ascii="Arial" w:hAnsi="Arial" w:cs="Arial"/>
                <w:color w:val="auto"/>
                <w:lang w:val="en-US"/>
              </w:rPr>
              <w:t>tailored to a few individuals given scale of development available.</w:t>
            </w:r>
          </w:p>
          <w:p w14:paraId="1D886427" w14:textId="77777777" w:rsidR="00DD680E" w:rsidRPr="0081286C" w:rsidRDefault="00DD680E" w:rsidP="002770F7">
            <w:pPr>
              <w:pStyle w:val="ListParagraph"/>
              <w:keepLines w:val="0"/>
              <w:numPr>
                <w:ilvl w:val="0"/>
                <w:numId w:val="27"/>
              </w:numPr>
              <w:spacing w:before="0" w:after="0" w:line="276" w:lineRule="auto"/>
              <w:ind w:left="322" w:hanging="322"/>
              <w:rPr>
                <w:rFonts w:ascii="Arial" w:hAnsi="Arial" w:cs="Arial"/>
                <w:color w:val="auto"/>
                <w:lang w:val="en-US"/>
              </w:rPr>
            </w:pPr>
            <w:r w:rsidRPr="0081286C">
              <w:rPr>
                <w:rFonts w:ascii="Arial" w:hAnsi="Arial" w:cs="Arial"/>
                <w:color w:val="auto"/>
                <w:lang w:val="en-US"/>
              </w:rPr>
              <w:t>Any development would be speculative, and not Commissioner driven.</w:t>
            </w:r>
          </w:p>
        </w:tc>
      </w:tr>
    </w:tbl>
    <w:p w14:paraId="01FE1250" w14:textId="6D488005" w:rsidR="0043030B" w:rsidRPr="0081286C" w:rsidRDefault="0043030B" w:rsidP="00D67D8C">
      <w:pPr>
        <w:pStyle w:val="Table"/>
        <w:spacing w:line="276" w:lineRule="auto"/>
        <w:rPr>
          <w:rFonts w:ascii="Arial" w:hAnsi="Arial" w:cs="Arial"/>
          <w:lang w:val="en-US"/>
        </w:rPr>
        <w:sectPr w:rsidR="0043030B" w:rsidRPr="0081286C" w:rsidSect="0043030B">
          <w:footnotePr>
            <w:numFmt w:val="lowerRoman"/>
            <w:numRestart w:val="eachPage"/>
          </w:footnotePr>
          <w:endnotePr>
            <w:numFmt w:val="decimal"/>
          </w:endnotePr>
          <w:pgSz w:w="16840" w:h="11907" w:orient="landscape" w:code="9"/>
          <w:pgMar w:top="1418" w:right="1134" w:bottom="1134" w:left="1134" w:header="567" w:footer="187" w:gutter="0"/>
          <w:cols w:space="720"/>
          <w:docGrid w:linePitch="360"/>
        </w:sectPr>
      </w:pPr>
      <w:bookmarkStart w:id="45" w:name="_Toc452644339"/>
      <w:r w:rsidRPr="00103D7F">
        <w:rPr>
          <w:rFonts w:ascii="Arial" w:hAnsi="Arial" w:cs="Arial"/>
          <w:lang w:val="en-US"/>
        </w:rPr>
        <w:t xml:space="preserve">Table </w:t>
      </w:r>
      <w:r w:rsidR="00103D7F" w:rsidRPr="00103D7F">
        <w:rPr>
          <w:rFonts w:ascii="Arial" w:hAnsi="Arial" w:cs="Arial"/>
          <w:lang w:val="en-US"/>
        </w:rPr>
        <w:t>3.2a</w:t>
      </w:r>
      <w:r w:rsidRPr="00103D7F">
        <w:rPr>
          <w:rFonts w:ascii="Arial" w:hAnsi="Arial" w:cs="Arial"/>
          <w:lang w:val="en-US"/>
        </w:rPr>
        <w:t xml:space="preserve"> </w:t>
      </w:r>
      <w:r w:rsidR="00EC13A7" w:rsidRPr="00103D7F">
        <w:rPr>
          <w:rFonts w:ascii="Arial" w:hAnsi="Arial" w:cs="Arial"/>
          <w:lang w:val="en-US"/>
        </w:rPr>
        <w:t>– Commissioning requirements</w:t>
      </w:r>
      <w:bookmarkEnd w:id="45"/>
    </w:p>
    <w:p w14:paraId="0B112723" w14:textId="77777777" w:rsidR="005156DF" w:rsidRPr="0081286C" w:rsidRDefault="005156DF" w:rsidP="00D67D8C">
      <w:pPr>
        <w:pStyle w:val="Figure2"/>
        <w:spacing w:line="276" w:lineRule="auto"/>
        <w:rPr>
          <w:rFonts w:ascii="Arial" w:hAnsi="Arial" w:cs="Arial"/>
          <w:lang w:val="en-US"/>
        </w:rPr>
      </w:pPr>
    </w:p>
    <w:p w14:paraId="2C17134E" w14:textId="1CD39A56" w:rsidR="005156DF" w:rsidRPr="0081286C" w:rsidRDefault="00BA0781" w:rsidP="00103D7F">
      <w:pPr>
        <w:pStyle w:val="Heading2"/>
        <w:numPr>
          <w:ilvl w:val="1"/>
          <w:numId w:val="39"/>
        </w:numPr>
        <w:spacing w:before="0" w:line="276" w:lineRule="auto"/>
        <w:ind w:left="578" w:hanging="578"/>
        <w:rPr>
          <w:rFonts w:ascii="Arial" w:hAnsi="Arial" w:cs="Arial"/>
          <w:color w:val="4F6228" w:themeColor="accent3" w:themeShade="80"/>
        </w:rPr>
      </w:pPr>
      <w:bookmarkStart w:id="46" w:name="_Toc457475520"/>
      <w:r w:rsidRPr="0081286C">
        <w:rPr>
          <w:rFonts w:ascii="Arial" w:hAnsi="Arial" w:cs="Arial"/>
          <w:color w:val="4F6228" w:themeColor="accent3" w:themeShade="80"/>
        </w:rPr>
        <w:t>O</w:t>
      </w:r>
      <w:r w:rsidR="005156DF" w:rsidRPr="0081286C">
        <w:rPr>
          <w:rFonts w:ascii="Arial" w:hAnsi="Arial" w:cs="Arial"/>
          <w:color w:val="4F6228" w:themeColor="accent3" w:themeShade="80"/>
        </w:rPr>
        <w:t>ptions</w:t>
      </w:r>
      <w:r w:rsidRPr="0081286C">
        <w:rPr>
          <w:rFonts w:ascii="Arial" w:hAnsi="Arial" w:cs="Arial"/>
          <w:color w:val="4F6228" w:themeColor="accent3" w:themeShade="80"/>
        </w:rPr>
        <w:t xml:space="preserve"> going forward</w:t>
      </w:r>
      <w:bookmarkEnd w:id="46"/>
    </w:p>
    <w:p w14:paraId="4FB1A274" w14:textId="4405E823" w:rsidR="00BA0781" w:rsidRPr="0081286C" w:rsidRDefault="005156DF" w:rsidP="00BA0781">
      <w:pPr>
        <w:spacing w:line="276" w:lineRule="auto"/>
        <w:rPr>
          <w:rFonts w:ascii="Arial" w:hAnsi="Arial" w:cs="Arial"/>
        </w:rPr>
      </w:pPr>
      <w:r w:rsidRPr="0081286C">
        <w:rPr>
          <w:rFonts w:ascii="Arial" w:hAnsi="Arial" w:cs="Arial"/>
        </w:rPr>
        <w:t>Table</w:t>
      </w:r>
      <w:r w:rsidR="00103D7F" w:rsidRPr="00103D7F">
        <w:rPr>
          <w:rFonts w:ascii="Arial" w:hAnsi="Arial" w:cs="Arial"/>
        </w:rPr>
        <w:t xml:space="preserve"> 3.2a </w:t>
      </w:r>
      <w:r w:rsidRPr="0081286C">
        <w:rPr>
          <w:rFonts w:ascii="Arial" w:hAnsi="Arial" w:cs="Arial"/>
        </w:rPr>
        <w:t xml:space="preserve">in section 3.2, shows of those </w:t>
      </w:r>
      <w:r w:rsidR="0043030B" w:rsidRPr="0081286C">
        <w:rPr>
          <w:rFonts w:ascii="Arial" w:hAnsi="Arial" w:cs="Arial"/>
        </w:rPr>
        <w:t>c</w:t>
      </w:r>
      <w:r w:rsidRPr="0081286C">
        <w:rPr>
          <w:rFonts w:ascii="Arial" w:hAnsi="Arial" w:cs="Arial"/>
        </w:rPr>
        <w:t>ommissioning options available</w:t>
      </w:r>
      <w:r w:rsidR="0043030B" w:rsidRPr="0081286C">
        <w:rPr>
          <w:rFonts w:ascii="Arial" w:hAnsi="Arial" w:cs="Arial"/>
        </w:rPr>
        <w:t>,</w:t>
      </w:r>
      <w:r w:rsidRPr="0081286C">
        <w:rPr>
          <w:rFonts w:ascii="Arial" w:hAnsi="Arial" w:cs="Arial"/>
        </w:rPr>
        <w:t xml:space="preserve"> all would require the market to develop a speculative facility, rather than it being led by the Commissioners.</w:t>
      </w:r>
      <w:r w:rsidR="00BA0781" w:rsidRPr="0081286C">
        <w:rPr>
          <w:rFonts w:ascii="Arial" w:hAnsi="Arial" w:cs="Arial"/>
        </w:rPr>
        <w:t xml:space="preserve"> This being said, the Commissioners hold strong relationships with providers and developers of social care, and a speculative development is now becoming more standard practice.</w:t>
      </w:r>
    </w:p>
    <w:p w14:paraId="6CB217DA" w14:textId="7FB41D45" w:rsidR="00BA0781" w:rsidRPr="0081286C" w:rsidRDefault="00BA0781" w:rsidP="00BA0781">
      <w:pPr>
        <w:spacing w:line="276" w:lineRule="auto"/>
        <w:rPr>
          <w:rFonts w:ascii="Arial" w:hAnsi="Arial" w:cs="Arial"/>
        </w:rPr>
      </w:pPr>
      <w:r w:rsidRPr="0081286C">
        <w:rPr>
          <w:rFonts w:ascii="Arial" w:hAnsi="Arial" w:cs="Arial"/>
        </w:rPr>
        <w:t>WCC have taken discussions with their procurement and legal team on their ability to assist in identifying and matching known providers and developers to this site</w:t>
      </w:r>
      <w:r w:rsidR="00EA2782" w:rsidRPr="0081286C">
        <w:rPr>
          <w:rFonts w:ascii="Arial" w:hAnsi="Arial" w:cs="Arial"/>
        </w:rPr>
        <w:t>,</w:t>
      </w:r>
      <w:r w:rsidR="00424E06" w:rsidRPr="0081286C">
        <w:rPr>
          <w:rFonts w:ascii="Arial" w:hAnsi="Arial" w:cs="Arial"/>
        </w:rPr>
        <w:t xml:space="preserve"> and would be able to support holding discussions with the market to deliver an opportunity on this site</w:t>
      </w:r>
      <w:r w:rsidR="002C38FF">
        <w:rPr>
          <w:rFonts w:ascii="Arial" w:hAnsi="Arial" w:cs="Arial"/>
        </w:rPr>
        <w:t>.</w:t>
      </w:r>
    </w:p>
    <w:p w14:paraId="48A8CC1B" w14:textId="77777777" w:rsidR="00EC13A7" w:rsidRPr="0081286C" w:rsidRDefault="00EC13A7" w:rsidP="00D67D8C">
      <w:pPr>
        <w:spacing w:line="276" w:lineRule="auto"/>
        <w:rPr>
          <w:rFonts w:ascii="Arial" w:hAnsi="Arial" w:cs="Arial"/>
        </w:rPr>
      </w:pPr>
    </w:p>
    <w:p w14:paraId="1A5B0653" w14:textId="00A47A0E" w:rsidR="00DD680E" w:rsidRPr="0081286C" w:rsidRDefault="005156DF" w:rsidP="00103D7F">
      <w:pPr>
        <w:pStyle w:val="Heading2"/>
        <w:numPr>
          <w:ilvl w:val="1"/>
          <w:numId w:val="39"/>
        </w:numPr>
        <w:spacing w:before="0" w:line="276" w:lineRule="auto"/>
        <w:ind w:left="578" w:hanging="578"/>
        <w:rPr>
          <w:rFonts w:ascii="Arial" w:hAnsi="Arial" w:cs="Arial"/>
          <w:color w:val="4F6228" w:themeColor="accent3" w:themeShade="80"/>
        </w:rPr>
      </w:pPr>
      <w:bookmarkStart w:id="47" w:name="_Toc457475521"/>
      <w:r w:rsidRPr="0081286C">
        <w:rPr>
          <w:rFonts w:ascii="Arial" w:hAnsi="Arial" w:cs="Arial"/>
          <w:color w:val="4F6228" w:themeColor="accent3" w:themeShade="80"/>
        </w:rPr>
        <w:t>Preferred</w:t>
      </w:r>
      <w:r w:rsidR="00DD680E" w:rsidRPr="0081286C">
        <w:rPr>
          <w:rFonts w:ascii="Arial" w:hAnsi="Arial" w:cs="Arial"/>
          <w:color w:val="4F6228" w:themeColor="accent3" w:themeShade="80"/>
        </w:rPr>
        <w:t xml:space="preserve"> Commissioning options</w:t>
      </w:r>
      <w:bookmarkEnd w:id="47"/>
    </w:p>
    <w:p w14:paraId="0F8D256B" w14:textId="4991D287" w:rsidR="00424E06" w:rsidRPr="0081286C" w:rsidRDefault="00A93F6E" w:rsidP="00424E06">
      <w:pPr>
        <w:spacing w:line="276" w:lineRule="auto"/>
        <w:rPr>
          <w:rFonts w:ascii="Arial" w:hAnsi="Arial" w:cs="Arial"/>
        </w:rPr>
      </w:pPr>
      <w:r w:rsidRPr="0081286C">
        <w:rPr>
          <w:rFonts w:ascii="Arial" w:hAnsi="Arial" w:cs="Arial"/>
        </w:rPr>
        <w:t>The</w:t>
      </w:r>
      <w:r w:rsidR="00424E06" w:rsidRPr="0081286C">
        <w:rPr>
          <w:rFonts w:ascii="Arial" w:hAnsi="Arial" w:cs="Arial"/>
        </w:rPr>
        <w:t xml:space="preserve"> preferred Commissioning option</w:t>
      </w:r>
      <w:r w:rsidRPr="0081286C">
        <w:rPr>
          <w:rFonts w:ascii="Arial" w:hAnsi="Arial" w:cs="Arial"/>
        </w:rPr>
        <w:t xml:space="preserve"> for this site</w:t>
      </w:r>
      <w:r w:rsidR="00424E06" w:rsidRPr="0081286C">
        <w:rPr>
          <w:rFonts w:ascii="Arial" w:hAnsi="Arial" w:cs="Arial"/>
        </w:rPr>
        <w:t xml:space="preserve"> still falls within </w:t>
      </w:r>
      <w:r w:rsidRPr="0081286C">
        <w:rPr>
          <w:rFonts w:ascii="Arial" w:hAnsi="Arial" w:cs="Arial"/>
        </w:rPr>
        <w:t xml:space="preserve">a </w:t>
      </w:r>
      <w:r w:rsidR="00424E06" w:rsidRPr="0081286C">
        <w:rPr>
          <w:rFonts w:ascii="Arial" w:hAnsi="Arial" w:cs="Arial"/>
        </w:rPr>
        <w:t>Social Care</w:t>
      </w:r>
      <w:r w:rsidRPr="0081286C">
        <w:rPr>
          <w:rFonts w:ascii="Arial" w:hAnsi="Arial" w:cs="Arial"/>
        </w:rPr>
        <w:t xml:space="preserve"> need</w:t>
      </w:r>
      <w:r w:rsidR="00424E06" w:rsidRPr="0081286C">
        <w:rPr>
          <w:rFonts w:ascii="Arial" w:hAnsi="Arial" w:cs="Arial"/>
        </w:rPr>
        <w:t xml:space="preserve">, and currently focusses on Specialist Housing and Transition Care models. There is no clear definition of service provision for a particular client group due to the nature of flexibility in the Commissioning cycle, but this would still look to support the JSNA Priority Topics. </w:t>
      </w:r>
    </w:p>
    <w:p w14:paraId="2D7C3539" w14:textId="7A466DB7" w:rsidR="00A93F6E" w:rsidRPr="0081286C" w:rsidRDefault="00A93F6E" w:rsidP="00424E06">
      <w:pPr>
        <w:spacing w:line="276" w:lineRule="auto"/>
        <w:rPr>
          <w:rFonts w:ascii="Arial" w:hAnsi="Arial" w:cs="Arial"/>
        </w:rPr>
      </w:pPr>
      <w:r w:rsidRPr="0081286C">
        <w:rPr>
          <w:rFonts w:ascii="Arial" w:hAnsi="Arial" w:cs="Arial"/>
        </w:rPr>
        <w:t>The relationships the Commissioners hold with the service providers, would be able to deliver and assess the need from a grass roots level for a speculative development to take place. This also allows a wider range of providers to assess the site and provide their proposals direct to the Commissioners.</w:t>
      </w:r>
    </w:p>
    <w:p w14:paraId="6C2CCBB9" w14:textId="77777777" w:rsidR="005156DF" w:rsidRPr="0081286C" w:rsidRDefault="005156DF" w:rsidP="00D67D8C">
      <w:pPr>
        <w:pStyle w:val="Heading2"/>
        <w:numPr>
          <w:ilvl w:val="0"/>
          <w:numId w:val="0"/>
        </w:numPr>
        <w:spacing w:before="0" w:line="276" w:lineRule="auto"/>
        <w:rPr>
          <w:rFonts w:ascii="Arial" w:hAnsi="Arial" w:cs="Arial"/>
          <w:color w:val="4F6228" w:themeColor="accent3" w:themeShade="80"/>
        </w:rPr>
      </w:pPr>
    </w:p>
    <w:p w14:paraId="0D905A37" w14:textId="3E43828C" w:rsidR="00483071" w:rsidRPr="0081286C" w:rsidRDefault="005377BE" w:rsidP="00103D7F">
      <w:pPr>
        <w:pStyle w:val="Heading2"/>
        <w:numPr>
          <w:ilvl w:val="1"/>
          <w:numId w:val="39"/>
        </w:numPr>
        <w:spacing w:before="0" w:line="276" w:lineRule="auto"/>
        <w:ind w:left="578" w:hanging="578"/>
        <w:rPr>
          <w:rFonts w:ascii="Arial" w:hAnsi="Arial" w:cs="Arial"/>
          <w:color w:val="4F6228" w:themeColor="accent3" w:themeShade="80"/>
        </w:rPr>
      </w:pPr>
      <w:bookmarkStart w:id="48" w:name="_Toc457475522"/>
      <w:r w:rsidRPr="0081286C">
        <w:rPr>
          <w:rFonts w:ascii="Arial" w:hAnsi="Arial" w:cs="Arial"/>
          <w:color w:val="4F6228" w:themeColor="accent3" w:themeShade="80"/>
        </w:rPr>
        <w:t>Service analysis of the preferred Commissioning options</w:t>
      </w:r>
      <w:bookmarkEnd w:id="48"/>
    </w:p>
    <w:p w14:paraId="75E1B9EF" w14:textId="77777777" w:rsidR="00FB0E8D" w:rsidRPr="0081286C" w:rsidRDefault="00FB0E8D" w:rsidP="00D67D8C">
      <w:pPr>
        <w:spacing w:line="276" w:lineRule="auto"/>
        <w:rPr>
          <w:rFonts w:ascii="Arial" w:hAnsi="Arial" w:cs="Arial"/>
        </w:rPr>
      </w:pPr>
      <w:r w:rsidRPr="0081286C">
        <w:rPr>
          <w:rFonts w:ascii="Arial" w:hAnsi="Arial" w:cs="Arial"/>
        </w:rPr>
        <w:t>In a report published</w:t>
      </w:r>
      <w:r w:rsidR="00682A82" w:rsidRPr="0081286C">
        <w:rPr>
          <w:rFonts w:ascii="Arial" w:hAnsi="Arial" w:cs="Arial"/>
        </w:rPr>
        <w:t xml:space="preserve"> by ILC-UK</w:t>
      </w:r>
      <w:r w:rsidRPr="0081286C">
        <w:rPr>
          <w:rFonts w:ascii="Arial" w:hAnsi="Arial" w:cs="Arial"/>
        </w:rPr>
        <w:t xml:space="preserve"> in conjunction with Age UK, Centre for Later Life Funding and ILC</w:t>
      </w:r>
      <w:r w:rsidR="00682A82" w:rsidRPr="0081286C">
        <w:rPr>
          <w:rFonts w:ascii="Arial" w:hAnsi="Arial" w:cs="Arial"/>
        </w:rPr>
        <w:t xml:space="preserve"> on ‘The end of formal adult social care’ December 2015, looks at</w:t>
      </w:r>
      <w:r w:rsidRPr="0081286C">
        <w:rPr>
          <w:rFonts w:ascii="Arial" w:hAnsi="Arial" w:cs="Arial"/>
        </w:rPr>
        <w:t xml:space="preserve"> </w:t>
      </w:r>
      <w:r w:rsidR="00682A82" w:rsidRPr="0081286C">
        <w:rPr>
          <w:rFonts w:ascii="Arial" w:hAnsi="Arial" w:cs="Arial"/>
        </w:rPr>
        <w:t xml:space="preserve">how spending cuts are impacting the infrastructure required to meet those in needs, and more reliance on unpaid carers. Overlaid with an ageing population, </w:t>
      </w:r>
      <w:r w:rsidR="00D4477B" w:rsidRPr="0081286C">
        <w:rPr>
          <w:rFonts w:ascii="Arial" w:hAnsi="Arial" w:cs="Arial"/>
        </w:rPr>
        <w:t>g</w:t>
      </w:r>
      <w:r w:rsidR="00682A82" w:rsidRPr="0081286C">
        <w:rPr>
          <w:rFonts w:ascii="Arial" w:hAnsi="Arial" w:cs="Arial"/>
        </w:rPr>
        <w:t>overnment expenditure for Health and Older People is set to rise to 42.3% by 2020</w:t>
      </w:r>
      <w:r w:rsidR="00682A82" w:rsidRPr="0081286C">
        <w:rPr>
          <w:rStyle w:val="FootnoteReference"/>
          <w:rFonts w:ascii="Arial" w:hAnsi="Arial" w:cs="Arial"/>
        </w:rPr>
        <w:footnoteReference w:id="10"/>
      </w:r>
      <w:r w:rsidR="00D4477B" w:rsidRPr="0081286C">
        <w:rPr>
          <w:rFonts w:ascii="Arial" w:hAnsi="Arial" w:cs="Arial"/>
        </w:rPr>
        <w:t xml:space="preserve">, with adult social care underfunded. The reports refers to many providers struggling to stay afloat and falling numbers of people accessing care services, the Chancellor has announced funding for the sector, including the Better Care Fund.  </w:t>
      </w:r>
    </w:p>
    <w:p w14:paraId="2BC1742A" w14:textId="77777777" w:rsidR="00424E06" w:rsidRPr="0081286C" w:rsidRDefault="00424E06" w:rsidP="00424E06">
      <w:pPr>
        <w:spacing w:line="276" w:lineRule="auto"/>
        <w:rPr>
          <w:rFonts w:ascii="Arial" w:hAnsi="Arial" w:cs="Arial"/>
        </w:rPr>
      </w:pPr>
      <w:r w:rsidRPr="0081286C">
        <w:rPr>
          <w:rFonts w:ascii="Arial" w:hAnsi="Arial" w:cs="Arial"/>
        </w:rPr>
        <w:t>There has been a number of news articles on this subject in recent months, however the Commissioners’ active relationship with the market, will be able to better determine and secure the appetite to offset this risk for a speculative development.</w:t>
      </w:r>
    </w:p>
    <w:p w14:paraId="30C027A2" w14:textId="77777777" w:rsidR="009479D5" w:rsidRPr="0081286C" w:rsidRDefault="009479D5" w:rsidP="00D67D8C">
      <w:pPr>
        <w:spacing w:line="276" w:lineRule="auto"/>
        <w:rPr>
          <w:rFonts w:ascii="Arial" w:hAnsi="Arial" w:cs="Arial"/>
        </w:rPr>
      </w:pPr>
    </w:p>
    <w:p w14:paraId="56BD2CD2" w14:textId="52941761" w:rsidR="005156DF" w:rsidRPr="0081286C" w:rsidRDefault="005156DF" w:rsidP="00103D7F">
      <w:pPr>
        <w:pStyle w:val="Heading2"/>
        <w:numPr>
          <w:ilvl w:val="1"/>
          <w:numId w:val="39"/>
        </w:numPr>
        <w:spacing w:before="0" w:line="276" w:lineRule="auto"/>
        <w:ind w:left="578" w:hanging="578"/>
        <w:rPr>
          <w:rFonts w:ascii="Arial" w:hAnsi="Arial" w:cs="Arial"/>
          <w:color w:val="4F6228" w:themeColor="accent3" w:themeShade="80"/>
        </w:rPr>
      </w:pPr>
      <w:bookmarkStart w:id="49" w:name="_Toc457475523"/>
      <w:r w:rsidRPr="0081286C">
        <w:rPr>
          <w:rFonts w:ascii="Arial" w:hAnsi="Arial" w:cs="Arial"/>
          <w:color w:val="4F6228" w:themeColor="accent3" w:themeShade="80"/>
        </w:rPr>
        <w:t>Analysis of the preferred Commissioning options</w:t>
      </w:r>
      <w:bookmarkEnd w:id="49"/>
    </w:p>
    <w:p w14:paraId="326D4C42" w14:textId="4E0E77BF" w:rsidR="003A42AF" w:rsidRPr="0081286C" w:rsidRDefault="00A93F6E" w:rsidP="00D67D8C">
      <w:pPr>
        <w:spacing w:line="276" w:lineRule="auto"/>
        <w:rPr>
          <w:rFonts w:ascii="Arial" w:hAnsi="Arial" w:cs="Arial"/>
        </w:rPr>
      </w:pPr>
      <w:r w:rsidRPr="0081286C">
        <w:rPr>
          <w:rFonts w:ascii="Arial" w:hAnsi="Arial" w:cs="Arial"/>
        </w:rPr>
        <w:t xml:space="preserve">Either a Specialist Housing or Transition Care Service </w:t>
      </w:r>
      <w:r w:rsidR="003A42AF" w:rsidRPr="0081286C">
        <w:rPr>
          <w:rFonts w:ascii="Arial" w:hAnsi="Arial" w:cs="Arial"/>
        </w:rPr>
        <w:t xml:space="preserve">would be </w:t>
      </w:r>
      <w:r w:rsidRPr="0081286C">
        <w:rPr>
          <w:rFonts w:ascii="Arial" w:hAnsi="Arial" w:cs="Arial"/>
        </w:rPr>
        <w:t>classified as a</w:t>
      </w:r>
      <w:r w:rsidR="003A42AF" w:rsidRPr="0081286C">
        <w:rPr>
          <w:rFonts w:ascii="Arial" w:hAnsi="Arial" w:cs="Arial"/>
        </w:rPr>
        <w:t xml:space="preserve"> specialist facilit</w:t>
      </w:r>
      <w:r w:rsidRPr="0081286C">
        <w:rPr>
          <w:rFonts w:ascii="Arial" w:hAnsi="Arial" w:cs="Arial"/>
        </w:rPr>
        <w:t>y</w:t>
      </w:r>
      <w:r w:rsidR="003A42AF" w:rsidRPr="0081286C">
        <w:rPr>
          <w:rFonts w:ascii="Arial" w:hAnsi="Arial" w:cs="Arial"/>
        </w:rPr>
        <w:t xml:space="preserve">, </w:t>
      </w:r>
      <w:r w:rsidR="00ED0A7F" w:rsidRPr="0081286C">
        <w:rPr>
          <w:rFonts w:ascii="Arial" w:hAnsi="Arial" w:cs="Arial"/>
        </w:rPr>
        <w:t xml:space="preserve">and </w:t>
      </w:r>
      <w:r w:rsidR="003A42AF" w:rsidRPr="0081286C">
        <w:rPr>
          <w:rFonts w:ascii="Arial" w:hAnsi="Arial" w:cs="Arial"/>
        </w:rPr>
        <w:t xml:space="preserve">due to the </w:t>
      </w:r>
      <w:r w:rsidR="0072244B" w:rsidRPr="0081286C">
        <w:rPr>
          <w:rFonts w:ascii="Arial" w:hAnsi="Arial" w:cs="Arial"/>
        </w:rPr>
        <w:t>limited amount of units available on</w:t>
      </w:r>
      <w:r w:rsidR="003A42AF" w:rsidRPr="0081286C">
        <w:rPr>
          <w:rFonts w:ascii="Arial" w:hAnsi="Arial" w:cs="Arial"/>
        </w:rPr>
        <w:t xml:space="preserve"> the site</w:t>
      </w:r>
      <w:r w:rsidR="00BF19E6" w:rsidRPr="0081286C">
        <w:rPr>
          <w:rFonts w:ascii="Arial" w:hAnsi="Arial" w:cs="Arial"/>
        </w:rPr>
        <w:t xml:space="preserve">, </w:t>
      </w:r>
      <w:r w:rsidR="0072244B" w:rsidRPr="0081286C">
        <w:rPr>
          <w:rFonts w:ascii="Arial" w:hAnsi="Arial" w:cs="Arial"/>
        </w:rPr>
        <w:t xml:space="preserve">the Provider would potentially need </w:t>
      </w:r>
      <w:r w:rsidR="00BF19E6" w:rsidRPr="0081286C">
        <w:rPr>
          <w:rFonts w:ascii="Arial" w:hAnsi="Arial" w:cs="Arial"/>
        </w:rPr>
        <w:t>to subsidise costs across a wider portfolio of units</w:t>
      </w:r>
      <w:r w:rsidR="0072244B" w:rsidRPr="0081286C">
        <w:rPr>
          <w:rFonts w:ascii="Arial" w:hAnsi="Arial" w:cs="Arial"/>
        </w:rPr>
        <w:t xml:space="preserve"> </w:t>
      </w:r>
      <w:r w:rsidR="005377BE" w:rsidRPr="0081286C">
        <w:rPr>
          <w:rFonts w:ascii="Arial" w:hAnsi="Arial" w:cs="Arial"/>
        </w:rPr>
        <w:t>through nearby</w:t>
      </w:r>
      <w:r w:rsidR="0072244B" w:rsidRPr="0081286C">
        <w:rPr>
          <w:rFonts w:ascii="Arial" w:hAnsi="Arial" w:cs="Arial"/>
        </w:rPr>
        <w:t xml:space="preserve"> facilities</w:t>
      </w:r>
      <w:r w:rsidR="00BE6659" w:rsidRPr="0081286C">
        <w:rPr>
          <w:rFonts w:ascii="Arial" w:hAnsi="Arial" w:cs="Arial"/>
        </w:rPr>
        <w:t>,</w:t>
      </w:r>
      <w:r w:rsidR="005377BE" w:rsidRPr="0081286C">
        <w:rPr>
          <w:rFonts w:ascii="Arial" w:hAnsi="Arial" w:cs="Arial"/>
        </w:rPr>
        <w:t xml:space="preserve"> to further support a future development</w:t>
      </w:r>
      <w:r w:rsidR="00ED0A7F" w:rsidRPr="0081286C">
        <w:rPr>
          <w:rFonts w:ascii="Arial" w:hAnsi="Arial" w:cs="Arial"/>
        </w:rPr>
        <w:t xml:space="preserve"> on this site</w:t>
      </w:r>
      <w:r w:rsidR="00463DCA" w:rsidRPr="0081286C">
        <w:rPr>
          <w:rFonts w:ascii="Arial" w:hAnsi="Arial" w:cs="Arial"/>
        </w:rPr>
        <w:t>,</w:t>
      </w:r>
      <w:r w:rsidR="00ED0A7F" w:rsidRPr="0081286C">
        <w:rPr>
          <w:rFonts w:ascii="Arial" w:hAnsi="Arial" w:cs="Arial"/>
        </w:rPr>
        <w:t xml:space="preserve"> as there would be limited room to run back office duties on </w:t>
      </w:r>
      <w:r w:rsidR="00463DCA" w:rsidRPr="0081286C">
        <w:rPr>
          <w:rFonts w:ascii="Arial" w:hAnsi="Arial" w:cs="Arial"/>
        </w:rPr>
        <w:t xml:space="preserve">the </w:t>
      </w:r>
      <w:r w:rsidR="00ED0A7F" w:rsidRPr="0081286C">
        <w:rPr>
          <w:rFonts w:ascii="Arial" w:hAnsi="Arial" w:cs="Arial"/>
        </w:rPr>
        <w:t>site as well.</w:t>
      </w:r>
    </w:p>
    <w:p w14:paraId="26133CE5" w14:textId="4F37C465" w:rsidR="00463DCA" w:rsidRPr="0081286C" w:rsidRDefault="00463DCA" w:rsidP="00463DCA">
      <w:pPr>
        <w:keepLines w:val="0"/>
        <w:spacing w:before="0" w:after="0" w:line="276" w:lineRule="auto"/>
        <w:rPr>
          <w:rFonts w:ascii="Arial" w:hAnsi="Arial" w:cs="Arial"/>
          <w:color w:val="auto"/>
          <w:lang w:val="en-US"/>
        </w:rPr>
      </w:pPr>
      <w:r w:rsidRPr="0081286C">
        <w:rPr>
          <w:rFonts w:ascii="Arial" w:hAnsi="Arial" w:cs="Arial"/>
          <w:color w:val="auto"/>
          <w:lang w:val="en-US"/>
        </w:rPr>
        <w:t xml:space="preserve">Historically WCC have held Bidders Days for Providers to visit the site and understand the </w:t>
      </w:r>
      <w:r w:rsidR="0056010F" w:rsidRPr="0081286C">
        <w:rPr>
          <w:rFonts w:ascii="Arial" w:hAnsi="Arial" w:cs="Arial"/>
          <w:color w:val="auto"/>
          <w:lang w:val="en-US"/>
        </w:rPr>
        <w:t xml:space="preserve">parameters. </w:t>
      </w:r>
      <w:r w:rsidR="00A93F6E" w:rsidRPr="0081286C">
        <w:rPr>
          <w:rFonts w:ascii="Arial" w:hAnsi="Arial" w:cs="Arial"/>
          <w:color w:val="auto"/>
          <w:lang w:val="en-US"/>
        </w:rPr>
        <w:t>However, due to the active relationships the Commissioners hold with providers and developers in Social Care locally, WCC are able to support the conversation of a speculative development and provide the ‘security’ of Commissioning intention each provider and developer will need to appraise.</w:t>
      </w:r>
      <w:r w:rsidRPr="0081286C">
        <w:rPr>
          <w:rFonts w:ascii="Arial" w:hAnsi="Arial" w:cs="Arial"/>
          <w:color w:val="auto"/>
          <w:lang w:val="en-US"/>
        </w:rPr>
        <w:t xml:space="preserve"> </w:t>
      </w:r>
    </w:p>
    <w:p w14:paraId="4B13EA84" w14:textId="08E70CDC" w:rsidR="005156DF" w:rsidRPr="0081286C" w:rsidRDefault="0056010F" w:rsidP="00D67D8C">
      <w:pPr>
        <w:spacing w:line="276" w:lineRule="auto"/>
        <w:rPr>
          <w:rFonts w:ascii="Arial" w:hAnsi="Arial" w:cs="Arial"/>
        </w:rPr>
      </w:pPr>
      <w:r w:rsidRPr="0081286C">
        <w:rPr>
          <w:rFonts w:ascii="Arial" w:hAnsi="Arial" w:cs="Arial"/>
        </w:rPr>
        <w:t>As part of this Feasibility, d</w:t>
      </w:r>
      <w:r w:rsidR="003A42AF" w:rsidRPr="0081286C">
        <w:rPr>
          <w:rFonts w:ascii="Arial" w:hAnsi="Arial" w:cs="Arial"/>
        </w:rPr>
        <w:t xml:space="preserve">iscussions with a range of Providers has been around determining </w:t>
      </w:r>
      <w:r w:rsidR="00ED0A7F" w:rsidRPr="0081286C">
        <w:rPr>
          <w:rFonts w:ascii="Arial" w:hAnsi="Arial" w:cs="Arial"/>
        </w:rPr>
        <w:t xml:space="preserve">and understanding </w:t>
      </w:r>
      <w:r w:rsidR="005F6E38" w:rsidRPr="0081286C">
        <w:rPr>
          <w:rFonts w:ascii="Arial" w:hAnsi="Arial" w:cs="Arial"/>
        </w:rPr>
        <w:t>t</w:t>
      </w:r>
      <w:r w:rsidR="003A42AF" w:rsidRPr="0081286C">
        <w:rPr>
          <w:rFonts w:ascii="Arial" w:hAnsi="Arial" w:cs="Arial"/>
        </w:rPr>
        <w:t>he below factors</w:t>
      </w:r>
      <w:r w:rsidRPr="0081286C">
        <w:rPr>
          <w:rFonts w:ascii="Arial" w:hAnsi="Arial" w:cs="Arial"/>
        </w:rPr>
        <w:t xml:space="preserve">, which will need to be considered as part of any future </w:t>
      </w:r>
      <w:r w:rsidR="00A93F6E" w:rsidRPr="0081286C">
        <w:rPr>
          <w:rFonts w:ascii="Arial" w:hAnsi="Arial" w:cs="Arial"/>
        </w:rPr>
        <w:t>discussion</w:t>
      </w:r>
      <w:r w:rsidR="003A42AF" w:rsidRPr="0081286C">
        <w:rPr>
          <w:rFonts w:ascii="Arial" w:hAnsi="Arial" w:cs="Arial"/>
        </w:rPr>
        <w:t>;</w:t>
      </w:r>
    </w:p>
    <w:p w14:paraId="0CEB566B" w14:textId="77777777" w:rsidR="003A42AF" w:rsidRPr="0081286C" w:rsidRDefault="00BF19E6" w:rsidP="002770F7">
      <w:pPr>
        <w:pStyle w:val="ListParagraph"/>
        <w:numPr>
          <w:ilvl w:val="0"/>
          <w:numId w:val="30"/>
        </w:numPr>
        <w:spacing w:line="276" w:lineRule="auto"/>
        <w:rPr>
          <w:rFonts w:ascii="Arial" w:hAnsi="Arial" w:cs="Arial"/>
        </w:rPr>
      </w:pPr>
      <w:r w:rsidRPr="0081286C">
        <w:rPr>
          <w:rFonts w:ascii="Arial" w:hAnsi="Arial" w:cs="Arial"/>
        </w:rPr>
        <w:t>Commissioner</w:t>
      </w:r>
      <w:r w:rsidR="003A42AF" w:rsidRPr="0081286C">
        <w:rPr>
          <w:rFonts w:ascii="Arial" w:hAnsi="Arial" w:cs="Arial"/>
        </w:rPr>
        <w:t xml:space="preserve"> underwriting of voids</w:t>
      </w:r>
      <w:r w:rsidRPr="0081286C">
        <w:rPr>
          <w:rFonts w:ascii="Arial" w:hAnsi="Arial" w:cs="Arial"/>
        </w:rPr>
        <w:t>/contract/nominations.</w:t>
      </w:r>
    </w:p>
    <w:p w14:paraId="3B5EFCE5" w14:textId="77777777" w:rsidR="003A42AF" w:rsidRPr="0081286C" w:rsidRDefault="003A42AF" w:rsidP="002770F7">
      <w:pPr>
        <w:pStyle w:val="ListParagraph"/>
        <w:numPr>
          <w:ilvl w:val="0"/>
          <w:numId w:val="30"/>
        </w:numPr>
        <w:spacing w:line="276" w:lineRule="auto"/>
        <w:rPr>
          <w:rFonts w:ascii="Arial" w:hAnsi="Arial" w:cs="Arial"/>
        </w:rPr>
      </w:pPr>
      <w:r w:rsidRPr="0081286C">
        <w:rPr>
          <w:rFonts w:ascii="Arial" w:hAnsi="Arial" w:cs="Arial"/>
        </w:rPr>
        <w:t>Ability to operationally manage from other local facilities the Provider may have</w:t>
      </w:r>
      <w:r w:rsidR="00BF19E6" w:rsidRPr="0081286C">
        <w:rPr>
          <w:rFonts w:ascii="Arial" w:hAnsi="Arial" w:cs="Arial"/>
        </w:rPr>
        <w:t>.</w:t>
      </w:r>
    </w:p>
    <w:p w14:paraId="4618B59B" w14:textId="77777777" w:rsidR="003A42AF" w:rsidRPr="0081286C" w:rsidRDefault="003A42AF" w:rsidP="002770F7">
      <w:pPr>
        <w:pStyle w:val="ListParagraph"/>
        <w:numPr>
          <w:ilvl w:val="0"/>
          <w:numId w:val="30"/>
        </w:numPr>
        <w:spacing w:line="276" w:lineRule="auto"/>
        <w:rPr>
          <w:rFonts w:ascii="Arial" w:hAnsi="Arial" w:cs="Arial"/>
        </w:rPr>
      </w:pPr>
      <w:r w:rsidRPr="0081286C">
        <w:rPr>
          <w:rFonts w:ascii="Arial" w:hAnsi="Arial" w:cs="Arial"/>
        </w:rPr>
        <w:t>Additional maintenance costs due to Grade II listings</w:t>
      </w:r>
      <w:r w:rsidR="00BF19E6" w:rsidRPr="0081286C">
        <w:rPr>
          <w:rFonts w:ascii="Arial" w:hAnsi="Arial" w:cs="Arial"/>
        </w:rPr>
        <w:t>.</w:t>
      </w:r>
    </w:p>
    <w:p w14:paraId="1A126EEE" w14:textId="0A026B78" w:rsidR="00D72996" w:rsidRPr="0081286C" w:rsidRDefault="00D72996" w:rsidP="002770F7">
      <w:pPr>
        <w:pStyle w:val="ListParagraph"/>
        <w:numPr>
          <w:ilvl w:val="0"/>
          <w:numId w:val="30"/>
        </w:numPr>
        <w:spacing w:line="276" w:lineRule="auto"/>
        <w:rPr>
          <w:rFonts w:ascii="Arial" w:hAnsi="Arial" w:cs="Arial"/>
        </w:rPr>
      </w:pPr>
      <w:r w:rsidRPr="0081286C">
        <w:rPr>
          <w:rFonts w:ascii="Arial" w:hAnsi="Arial" w:cs="Arial"/>
        </w:rPr>
        <w:t xml:space="preserve">Opportunity to support other service users </w:t>
      </w:r>
    </w:p>
    <w:p w14:paraId="5036622C" w14:textId="14C73B8A" w:rsidR="00D72996" w:rsidRPr="0081286C" w:rsidRDefault="00D72996" w:rsidP="002770F7">
      <w:pPr>
        <w:pStyle w:val="ListParagraph"/>
        <w:numPr>
          <w:ilvl w:val="0"/>
          <w:numId w:val="30"/>
        </w:numPr>
        <w:spacing w:line="276" w:lineRule="auto"/>
        <w:rPr>
          <w:rFonts w:ascii="Arial" w:hAnsi="Arial" w:cs="Arial"/>
        </w:rPr>
      </w:pPr>
      <w:r w:rsidRPr="0081286C">
        <w:rPr>
          <w:rFonts w:ascii="Arial" w:hAnsi="Arial" w:cs="Arial"/>
        </w:rPr>
        <w:t>Opportunity to use the site for social housing</w:t>
      </w:r>
    </w:p>
    <w:p w14:paraId="3CFBE209" w14:textId="77777777" w:rsidR="00654D07" w:rsidRPr="0081286C" w:rsidRDefault="00654D07" w:rsidP="00D67D8C">
      <w:pPr>
        <w:spacing w:before="0" w:after="0" w:line="276" w:lineRule="auto"/>
        <w:rPr>
          <w:rFonts w:ascii="Arial" w:hAnsi="Arial" w:cs="Arial"/>
          <w:highlight w:val="cyan"/>
        </w:rPr>
      </w:pPr>
    </w:p>
    <w:p w14:paraId="261B4E3C" w14:textId="25262C33" w:rsidR="00ED0A7F" w:rsidRPr="0081286C" w:rsidRDefault="00ED0A7F" w:rsidP="00103D7F">
      <w:pPr>
        <w:pStyle w:val="Heading2"/>
        <w:numPr>
          <w:ilvl w:val="1"/>
          <w:numId w:val="39"/>
        </w:numPr>
        <w:spacing w:before="0" w:line="276" w:lineRule="auto"/>
        <w:ind w:left="578" w:hanging="578"/>
        <w:rPr>
          <w:rFonts w:ascii="Arial" w:hAnsi="Arial" w:cs="Arial"/>
          <w:color w:val="4F6228" w:themeColor="accent3" w:themeShade="80"/>
        </w:rPr>
      </w:pPr>
      <w:bookmarkStart w:id="50" w:name="_Toc457475524"/>
      <w:r w:rsidRPr="0081286C">
        <w:rPr>
          <w:rFonts w:ascii="Arial" w:hAnsi="Arial" w:cs="Arial"/>
          <w:color w:val="4F6228" w:themeColor="accent3" w:themeShade="80"/>
        </w:rPr>
        <w:t>Scope and Service requirements</w:t>
      </w:r>
      <w:bookmarkEnd w:id="50"/>
    </w:p>
    <w:p w14:paraId="00951AE8" w14:textId="77777777" w:rsidR="00ED0A7F" w:rsidRPr="0081286C" w:rsidRDefault="00ED0A7F" w:rsidP="00D67D8C">
      <w:pPr>
        <w:spacing w:before="0" w:after="0" w:line="276" w:lineRule="auto"/>
        <w:rPr>
          <w:rFonts w:ascii="Arial" w:hAnsi="Arial" w:cs="Arial"/>
          <w:lang w:val="en-US"/>
        </w:rPr>
      </w:pPr>
    </w:p>
    <w:p w14:paraId="7335F837" w14:textId="2BA9932B" w:rsidR="002B4CFE" w:rsidRPr="0081286C" w:rsidRDefault="00BF19E6" w:rsidP="00D67D8C">
      <w:pPr>
        <w:spacing w:before="0" w:after="0" w:line="276" w:lineRule="auto"/>
        <w:rPr>
          <w:rFonts w:ascii="Arial" w:hAnsi="Arial" w:cs="Arial"/>
          <w:lang w:val="en-US"/>
        </w:rPr>
      </w:pPr>
      <w:r w:rsidRPr="0081286C">
        <w:rPr>
          <w:rFonts w:ascii="Arial" w:hAnsi="Arial" w:cs="Arial"/>
          <w:lang w:val="en-US"/>
        </w:rPr>
        <w:t>A</w:t>
      </w:r>
      <w:r w:rsidR="002B4CFE" w:rsidRPr="0081286C">
        <w:rPr>
          <w:rFonts w:ascii="Arial" w:hAnsi="Arial" w:cs="Arial"/>
          <w:lang w:val="en-US"/>
        </w:rPr>
        <w:t xml:space="preserve"> </w:t>
      </w:r>
      <w:r w:rsidR="00731BC0" w:rsidRPr="0081286C">
        <w:rPr>
          <w:rFonts w:ascii="Arial" w:hAnsi="Arial" w:cs="Arial"/>
          <w:lang w:val="en-US"/>
        </w:rPr>
        <w:t xml:space="preserve">new development will enable the </w:t>
      </w:r>
      <w:r w:rsidRPr="0081286C">
        <w:rPr>
          <w:rFonts w:ascii="Arial" w:hAnsi="Arial" w:cs="Arial"/>
          <w:lang w:val="en-US"/>
        </w:rPr>
        <w:t>market to address the Commissioning needs for the site</w:t>
      </w:r>
      <w:r w:rsidR="00317BB9" w:rsidRPr="0081286C">
        <w:rPr>
          <w:rFonts w:ascii="Arial" w:hAnsi="Arial" w:cs="Arial"/>
          <w:lang w:val="en-US"/>
        </w:rPr>
        <w:t xml:space="preserve">, and </w:t>
      </w:r>
      <w:r w:rsidR="002B4CFE" w:rsidRPr="0081286C">
        <w:rPr>
          <w:rFonts w:ascii="Arial" w:hAnsi="Arial" w:cs="Arial"/>
          <w:lang w:val="en-US"/>
        </w:rPr>
        <w:t>respond to the changing needs of the</w:t>
      </w:r>
      <w:r w:rsidR="00317BB9" w:rsidRPr="0081286C">
        <w:rPr>
          <w:rFonts w:ascii="Arial" w:hAnsi="Arial" w:cs="Arial"/>
          <w:lang w:val="en-US"/>
        </w:rPr>
        <w:t xml:space="preserve"> demographic</w:t>
      </w:r>
      <w:r w:rsidR="002B4CFE" w:rsidRPr="0081286C">
        <w:rPr>
          <w:rFonts w:ascii="Arial" w:hAnsi="Arial" w:cs="Arial"/>
          <w:lang w:val="en-US"/>
        </w:rPr>
        <w:t>.</w:t>
      </w:r>
      <w:r w:rsidR="00731BC0" w:rsidRPr="0081286C">
        <w:rPr>
          <w:rFonts w:ascii="Arial" w:hAnsi="Arial" w:cs="Arial"/>
          <w:lang w:val="en-US"/>
        </w:rPr>
        <w:t xml:space="preserve"> A</w:t>
      </w:r>
      <w:r w:rsidR="002B4CFE" w:rsidRPr="0081286C">
        <w:rPr>
          <w:rFonts w:ascii="Arial" w:hAnsi="Arial" w:cs="Arial"/>
          <w:lang w:val="en-US"/>
        </w:rPr>
        <w:t xml:space="preserve"> new </w:t>
      </w:r>
      <w:r w:rsidR="00317BB9" w:rsidRPr="0081286C">
        <w:rPr>
          <w:rFonts w:ascii="Arial" w:hAnsi="Arial" w:cs="Arial"/>
          <w:lang w:val="en-US"/>
        </w:rPr>
        <w:t xml:space="preserve">social care </w:t>
      </w:r>
      <w:r w:rsidR="002B4CFE" w:rsidRPr="0081286C">
        <w:rPr>
          <w:rFonts w:ascii="Arial" w:hAnsi="Arial" w:cs="Arial"/>
          <w:lang w:val="en-US"/>
        </w:rPr>
        <w:t>building providing safe and modern</w:t>
      </w:r>
      <w:r w:rsidR="00D72996" w:rsidRPr="0081286C">
        <w:rPr>
          <w:rFonts w:ascii="Arial" w:hAnsi="Arial" w:cs="Arial"/>
          <w:lang w:val="en-US"/>
        </w:rPr>
        <w:t xml:space="preserve"> facilities, offering</w:t>
      </w:r>
      <w:r w:rsidR="002B4CFE" w:rsidRPr="0081286C">
        <w:rPr>
          <w:rFonts w:ascii="Arial" w:hAnsi="Arial" w:cs="Arial"/>
          <w:lang w:val="en-US"/>
        </w:rPr>
        <w:t xml:space="preserve"> </w:t>
      </w:r>
      <w:r w:rsidR="00317BB9" w:rsidRPr="0081286C">
        <w:rPr>
          <w:rFonts w:ascii="Arial" w:hAnsi="Arial" w:cs="Arial"/>
          <w:lang w:val="en-US"/>
        </w:rPr>
        <w:t>tailored</w:t>
      </w:r>
      <w:r w:rsidR="002B4CFE" w:rsidRPr="0081286C">
        <w:rPr>
          <w:rFonts w:ascii="Arial" w:hAnsi="Arial" w:cs="Arial"/>
          <w:lang w:val="en-US"/>
        </w:rPr>
        <w:t xml:space="preserve"> services to the local community. The development </w:t>
      </w:r>
      <w:r w:rsidR="00A93F6E" w:rsidRPr="0081286C">
        <w:rPr>
          <w:rFonts w:ascii="Arial" w:hAnsi="Arial" w:cs="Arial"/>
          <w:lang w:val="en-US"/>
        </w:rPr>
        <w:t xml:space="preserve">would look to </w:t>
      </w:r>
      <w:r w:rsidR="002B4CFE" w:rsidRPr="0081286C">
        <w:rPr>
          <w:rFonts w:ascii="Arial" w:hAnsi="Arial" w:cs="Arial"/>
          <w:lang w:val="en-US"/>
        </w:rPr>
        <w:t xml:space="preserve">provide flexible accommodation to support the future changes in </w:t>
      </w:r>
      <w:r w:rsidR="00997690" w:rsidRPr="0081286C">
        <w:rPr>
          <w:rFonts w:ascii="Arial" w:hAnsi="Arial" w:cs="Arial"/>
          <w:lang w:val="en-US"/>
        </w:rPr>
        <w:t>C</w:t>
      </w:r>
      <w:r w:rsidR="002B4CFE" w:rsidRPr="0081286C">
        <w:rPr>
          <w:rFonts w:ascii="Arial" w:hAnsi="Arial" w:cs="Arial"/>
          <w:lang w:val="en-US"/>
        </w:rPr>
        <w:t>ommissioning</w:t>
      </w:r>
      <w:r w:rsidR="00317BB9" w:rsidRPr="0081286C">
        <w:rPr>
          <w:rFonts w:ascii="Arial" w:hAnsi="Arial" w:cs="Arial"/>
          <w:lang w:val="en-US"/>
        </w:rPr>
        <w:t xml:space="preserve"> through </w:t>
      </w:r>
      <w:r w:rsidR="00D72996" w:rsidRPr="0081286C">
        <w:rPr>
          <w:rFonts w:ascii="Arial" w:hAnsi="Arial" w:cs="Arial"/>
          <w:lang w:val="en-US"/>
        </w:rPr>
        <w:t>standardised</w:t>
      </w:r>
      <w:r w:rsidR="00317BB9" w:rsidRPr="0081286C">
        <w:rPr>
          <w:rFonts w:ascii="Arial" w:hAnsi="Arial" w:cs="Arial"/>
          <w:lang w:val="en-US"/>
        </w:rPr>
        <w:t xml:space="preserve"> room sizes and communal facilities</w:t>
      </w:r>
      <w:r w:rsidR="002B4CFE" w:rsidRPr="0081286C">
        <w:rPr>
          <w:rFonts w:ascii="Arial" w:hAnsi="Arial" w:cs="Arial"/>
          <w:lang w:val="en-US"/>
        </w:rPr>
        <w:t xml:space="preserve">, with new and enhanced services provided for the benefit of </w:t>
      </w:r>
      <w:r w:rsidR="00317BB9" w:rsidRPr="0081286C">
        <w:rPr>
          <w:rFonts w:ascii="Arial" w:hAnsi="Arial" w:cs="Arial"/>
          <w:lang w:val="en-US"/>
        </w:rPr>
        <w:t>the resident through tailored care packages</w:t>
      </w:r>
      <w:r w:rsidR="002B4CFE" w:rsidRPr="0081286C">
        <w:rPr>
          <w:rFonts w:ascii="Arial" w:hAnsi="Arial" w:cs="Arial"/>
          <w:lang w:val="en-US"/>
        </w:rPr>
        <w:t xml:space="preserve">. </w:t>
      </w:r>
    </w:p>
    <w:p w14:paraId="78805030" w14:textId="77777777" w:rsidR="002B4CFE" w:rsidRPr="0081286C" w:rsidRDefault="002B4CFE" w:rsidP="00D67D8C">
      <w:pPr>
        <w:spacing w:before="0" w:after="0" w:line="276" w:lineRule="auto"/>
        <w:rPr>
          <w:rFonts w:ascii="Arial" w:hAnsi="Arial" w:cs="Arial"/>
          <w:highlight w:val="cyan"/>
          <w:lang w:val="en-US"/>
        </w:rPr>
      </w:pPr>
    </w:p>
    <w:p w14:paraId="6D9130B4" w14:textId="77777777" w:rsidR="00317BB9" w:rsidRPr="0081286C" w:rsidRDefault="00317BB9" w:rsidP="00D67D8C">
      <w:pPr>
        <w:spacing w:before="0" w:after="0" w:line="276" w:lineRule="auto"/>
        <w:rPr>
          <w:rFonts w:ascii="Arial" w:hAnsi="Arial" w:cs="Arial"/>
          <w:b/>
          <w:lang w:val="en-US"/>
        </w:rPr>
      </w:pPr>
      <w:r w:rsidRPr="0081286C">
        <w:rPr>
          <w:rFonts w:ascii="Arial" w:hAnsi="Arial" w:cs="Arial"/>
          <w:lang w:val="en-US"/>
        </w:rPr>
        <w:t>A</w:t>
      </w:r>
      <w:r w:rsidR="002B4CFE" w:rsidRPr="0081286C">
        <w:rPr>
          <w:rFonts w:ascii="Arial" w:hAnsi="Arial" w:cs="Arial"/>
          <w:lang w:val="en-US"/>
        </w:rPr>
        <w:t xml:space="preserve"> new development will offer the opportunity for the </w:t>
      </w:r>
      <w:r w:rsidRPr="0081286C">
        <w:rPr>
          <w:rFonts w:ascii="Arial" w:hAnsi="Arial" w:cs="Arial"/>
          <w:lang w:val="en-US"/>
        </w:rPr>
        <w:t xml:space="preserve">Social Care </w:t>
      </w:r>
      <w:r w:rsidR="00567AC3" w:rsidRPr="0081286C">
        <w:rPr>
          <w:rFonts w:ascii="Arial" w:hAnsi="Arial" w:cs="Arial"/>
          <w:lang w:val="en-US"/>
        </w:rPr>
        <w:t>provider</w:t>
      </w:r>
      <w:r w:rsidR="002B4CFE" w:rsidRPr="0081286C">
        <w:rPr>
          <w:rFonts w:ascii="Arial" w:hAnsi="Arial" w:cs="Arial"/>
          <w:lang w:val="en-US"/>
        </w:rPr>
        <w:t xml:space="preserve"> to consider alliances and closer working relationships with other </w:t>
      </w:r>
      <w:r w:rsidRPr="0081286C">
        <w:rPr>
          <w:rFonts w:ascii="Arial" w:hAnsi="Arial" w:cs="Arial"/>
          <w:lang w:val="en-US"/>
        </w:rPr>
        <w:t>social</w:t>
      </w:r>
      <w:r w:rsidR="005F6E38" w:rsidRPr="0081286C">
        <w:rPr>
          <w:rFonts w:ascii="Arial" w:hAnsi="Arial" w:cs="Arial"/>
          <w:lang w:val="en-US"/>
        </w:rPr>
        <w:t>,</w:t>
      </w:r>
      <w:r w:rsidRPr="0081286C">
        <w:rPr>
          <w:rFonts w:ascii="Arial" w:hAnsi="Arial" w:cs="Arial"/>
          <w:lang w:val="en-US"/>
        </w:rPr>
        <w:t xml:space="preserve"> and </w:t>
      </w:r>
      <w:r w:rsidR="002B4CFE" w:rsidRPr="0081286C">
        <w:rPr>
          <w:rFonts w:ascii="Arial" w:hAnsi="Arial" w:cs="Arial"/>
          <w:lang w:val="en-US"/>
        </w:rPr>
        <w:t xml:space="preserve">health </w:t>
      </w:r>
      <w:r w:rsidRPr="0081286C">
        <w:rPr>
          <w:rFonts w:ascii="Arial" w:hAnsi="Arial" w:cs="Arial"/>
          <w:lang w:val="en-US"/>
        </w:rPr>
        <w:t>care</w:t>
      </w:r>
      <w:r w:rsidR="005F6E38" w:rsidRPr="0081286C">
        <w:rPr>
          <w:rFonts w:ascii="Arial" w:hAnsi="Arial" w:cs="Arial"/>
          <w:lang w:val="en-US"/>
        </w:rPr>
        <w:t>,</w:t>
      </w:r>
      <w:r w:rsidRPr="0081286C">
        <w:rPr>
          <w:rFonts w:ascii="Arial" w:hAnsi="Arial" w:cs="Arial"/>
          <w:lang w:val="en-US"/>
        </w:rPr>
        <w:t xml:space="preserve"> </w:t>
      </w:r>
      <w:r w:rsidR="005F6E38" w:rsidRPr="0081286C">
        <w:rPr>
          <w:rFonts w:ascii="Arial" w:hAnsi="Arial" w:cs="Arial"/>
          <w:lang w:val="en-US"/>
        </w:rPr>
        <w:t>providers</w:t>
      </w:r>
      <w:r w:rsidR="002B4CFE" w:rsidRPr="0081286C">
        <w:rPr>
          <w:rFonts w:ascii="Arial" w:hAnsi="Arial" w:cs="Arial"/>
          <w:lang w:val="en-US"/>
        </w:rPr>
        <w:t xml:space="preserve"> sharing best practice and economies of scale through the workforce, improving access and offering se</w:t>
      </w:r>
      <w:r w:rsidRPr="0081286C">
        <w:rPr>
          <w:rFonts w:ascii="Arial" w:hAnsi="Arial" w:cs="Arial"/>
          <w:lang w:val="en-US"/>
        </w:rPr>
        <w:t>rvices in a convenient location.</w:t>
      </w:r>
      <w:r w:rsidR="002B4CFE" w:rsidRPr="0081286C">
        <w:rPr>
          <w:rFonts w:ascii="Arial" w:hAnsi="Arial" w:cs="Arial"/>
          <w:b/>
          <w:lang w:val="en-US"/>
        </w:rPr>
        <w:t xml:space="preserve"> </w:t>
      </w:r>
    </w:p>
    <w:p w14:paraId="76065F8D" w14:textId="77777777" w:rsidR="00317BB9" w:rsidRPr="0081286C" w:rsidRDefault="00317BB9" w:rsidP="00D67D8C">
      <w:pPr>
        <w:spacing w:before="0" w:after="0" w:line="276" w:lineRule="auto"/>
        <w:rPr>
          <w:rFonts w:ascii="Arial" w:hAnsi="Arial" w:cs="Arial"/>
          <w:highlight w:val="cyan"/>
          <w:lang w:val="en-US"/>
        </w:rPr>
      </w:pPr>
    </w:p>
    <w:p w14:paraId="6D8C8F4B" w14:textId="77777777" w:rsidR="002B4CFE" w:rsidRPr="0081286C" w:rsidRDefault="002B4CFE" w:rsidP="00D67D8C">
      <w:pPr>
        <w:spacing w:before="0" w:after="0" w:line="276" w:lineRule="auto"/>
        <w:rPr>
          <w:rFonts w:ascii="Arial" w:hAnsi="Arial" w:cs="Arial"/>
          <w:lang w:val="en-US"/>
        </w:rPr>
      </w:pPr>
      <w:r w:rsidRPr="0081286C">
        <w:rPr>
          <w:rFonts w:ascii="Arial" w:hAnsi="Arial" w:cs="Arial"/>
          <w:lang w:val="en-US"/>
        </w:rPr>
        <w:t xml:space="preserve">The </w:t>
      </w:r>
      <w:r w:rsidR="00317BB9" w:rsidRPr="0081286C">
        <w:rPr>
          <w:rFonts w:ascii="Arial" w:hAnsi="Arial" w:cs="Arial"/>
          <w:lang w:val="en-US"/>
        </w:rPr>
        <w:t xml:space="preserve">social care </w:t>
      </w:r>
      <w:r w:rsidR="00567AC3" w:rsidRPr="0081286C">
        <w:rPr>
          <w:rFonts w:ascii="Arial" w:hAnsi="Arial" w:cs="Arial"/>
          <w:lang w:val="en-US"/>
        </w:rPr>
        <w:t xml:space="preserve">provider </w:t>
      </w:r>
      <w:r w:rsidR="00317BB9" w:rsidRPr="0081286C">
        <w:rPr>
          <w:rFonts w:ascii="Arial" w:hAnsi="Arial" w:cs="Arial"/>
          <w:lang w:val="en-US"/>
        </w:rPr>
        <w:t>could</w:t>
      </w:r>
      <w:r w:rsidRPr="0081286C">
        <w:rPr>
          <w:rFonts w:ascii="Arial" w:hAnsi="Arial" w:cs="Arial"/>
          <w:lang w:val="en-US"/>
        </w:rPr>
        <w:t xml:space="preserve"> identify and encourage the use for other visiting professionals, community and voluntary groups, utilising the space on a bookable basis, ensuring high room utilisation and the appropriate, relevant delivery of services.</w:t>
      </w:r>
    </w:p>
    <w:p w14:paraId="44621FD0" w14:textId="77777777" w:rsidR="00567AC3" w:rsidRPr="0081286C" w:rsidRDefault="00567AC3" w:rsidP="00D67D8C">
      <w:pPr>
        <w:spacing w:before="0" w:after="0" w:line="276" w:lineRule="auto"/>
        <w:rPr>
          <w:rFonts w:ascii="Arial" w:hAnsi="Arial" w:cs="Arial"/>
          <w:highlight w:val="cyan"/>
          <w:lang w:val="en-US"/>
        </w:rPr>
      </w:pPr>
    </w:p>
    <w:p w14:paraId="036B5A3D" w14:textId="77777777" w:rsidR="00567AC3" w:rsidRPr="0081286C" w:rsidRDefault="00567AC3" w:rsidP="005F6E38">
      <w:pPr>
        <w:spacing w:before="0" w:after="0" w:line="276" w:lineRule="auto"/>
        <w:rPr>
          <w:rFonts w:ascii="Arial" w:hAnsi="Arial" w:cs="Arial"/>
          <w:highlight w:val="cyan"/>
          <w:lang w:val="en-US"/>
        </w:rPr>
      </w:pPr>
    </w:p>
    <w:p w14:paraId="48718A4F" w14:textId="3607B296" w:rsidR="005F6E38" w:rsidRPr="0081286C" w:rsidRDefault="005F6E38" w:rsidP="00103D7F">
      <w:pPr>
        <w:pStyle w:val="Heading2"/>
        <w:numPr>
          <w:ilvl w:val="1"/>
          <w:numId w:val="39"/>
        </w:numPr>
        <w:spacing w:before="0" w:line="276" w:lineRule="auto"/>
        <w:ind w:left="578" w:hanging="578"/>
        <w:rPr>
          <w:rFonts w:ascii="Arial" w:hAnsi="Arial" w:cs="Arial"/>
          <w:color w:val="4F6228" w:themeColor="accent3" w:themeShade="80"/>
        </w:rPr>
      </w:pPr>
      <w:bookmarkStart w:id="51" w:name="_Toc457475525"/>
      <w:r w:rsidRPr="0081286C">
        <w:rPr>
          <w:rFonts w:ascii="Arial" w:hAnsi="Arial" w:cs="Arial"/>
          <w:color w:val="4F6228" w:themeColor="accent3" w:themeShade="80"/>
        </w:rPr>
        <w:t>Accommodation requirements</w:t>
      </w:r>
      <w:bookmarkEnd w:id="51"/>
    </w:p>
    <w:p w14:paraId="46D3E2B9" w14:textId="77777777" w:rsidR="005F6E38" w:rsidRPr="0081286C" w:rsidRDefault="005F6E38" w:rsidP="00D67D8C">
      <w:pPr>
        <w:spacing w:before="0" w:after="0" w:line="276" w:lineRule="auto"/>
        <w:rPr>
          <w:rFonts w:ascii="Arial" w:hAnsi="Arial" w:cs="Arial"/>
        </w:rPr>
      </w:pPr>
    </w:p>
    <w:p w14:paraId="632B9EF9" w14:textId="236F1DB1" w:rsidR="00A93F6E" w:rsidRPr="0081286C" w:rsidRDefault="00D46B72" w:rsidP="00D67D8C">
      <w:pPr>
        <w:spacing w:before="0" w:after="0" w:line="276" w:lineRule="auto"/>
        <w:rPr>
          <w:rFonts w:ascii="Arial" w:hAnsi="Arial" w:cs="Arial"/>
          <w:color w:val="auto"/>
        </w:rPr>
      </w:pPr>
      <w:r w:rsidRPr="0081286C">
        <w:rPr>
          <w:rFonts w:ascii="Arial" w:hAnsi="Arial" w:cs="Arial"/>
        </w:rPr>
        <w:t xml:space="preserve">A </w:t>
      </w:r>
      <w:r w:rsidR="00A93F6E" w:rsidRPr="0081286C">
        <w:rPr>
          <w:rFonts w:ascii="Arial" w:hAnsi="Arial" w:cs="Arial"/>
        </w:rPr>
        <w:t>s</w:t>
      </w:r>
      <w:r w:rsidRPr="0081286C">
        <w:rPr>
          <w:rFonts w:ascii="Arial" w:hAnsi="Arial" w:cs="Arial"/>
        </w:rPr>
        <w:t xml:space="preserve">chedule of </w:t>
      </w:r>
      <w:r w:rsidR="00A93F6E" w:rsidRPr="0081286C">
        <w:rPr>
          <w:rFonts w:ascii="Arial" w:hAnsi="Arial" w:cs="Arial"/>
        </w:rPr>
        <w:t>a</w:t>
      </w:r>
      <w:r w:rsidRPr="0081286C">
        <w:rPr>
          <w:rFonts w:ascii="Arial" w:hAnsi="Arial" w:cs="Arial"/>
        </w:rPr>
        <w:t>ccommodation</w:t>
      </w:r>
      <w:r w:rsidR="00567AC3" w:rsidRPr="0081286C">
        <w:rPr>
          <w:rFonts w:ascii="Arial" w:hAnsi="Arial" w:cs="Arial"/>
        </w:rPr>
        <w:t xml:space="preserve"> </w:t>
      </w:r>
      <w:r w:rsidR="00DA4CEA" w:rsidRPr="0081286C">
        <w:rPr>
          <w:rFonts w:ascii="Arial" w:hAnsi="Arial" w:cs="Arial"/>
        </w:rPr>
        <w:t xml:space="preserve">has been </w:t>
      </w:r>
      <w:r w:rsidR="00567AC3" w:rsidRPr="0081286C">
        <w:rPr>
          <w:rFonts w:ascii="Arial" w:hAnsi="Arial" w:cs="Arial"/>
        </w:rPr>
        <w:t>developed</w:t>
      </w:r>
      <w:r w:rsidR="00DA4CEA" w:rsidRPr="0081286C">
        <w:rPr>
          <w:rFonts w:ascii="Arial" w:hAnsi="Arial" w:cs="Arial"/>
        </w:rPr>
        <w:t xml:space="preserve"> in conjunction with</w:t>
      </w:r>
      <w:r w:rsidR="00997690" w:rsidRPr="0081286C">
        <w:rPr>
          <w:rFonts w:ascii="Arial" w:hAnsi="Arial" w:cs="Arial"/>
        </w:rPr>
        <w:t xml:space="preserve"> </w:t>
      </w:r>
      <w:r w:rsidR="005F6E38" w:rsidRPr="0081286C">
        <w:rPr>
          <w:rFonts w:ascii="Arial" w:hAnsi="Arial" w:cs="Arial"/>
        </w:rPr>
        <w:t xml:space="preserve">an </w:t>
      </w:r>
      <w:r w:rsidR="00997690" w:rsidRPr="0081286C">
        <w:rPr>
          <w:rFonts w:ascii="Arial" w:hAnsi="Arial" w:cs="Arial"/>
        </w:rPr>
        <w:t>in-house</w:t>
      </w:r>
      <w:r w:rsidR="00DA4CEA" w:rsidRPr="0081286C">
        <w:rPr>
          <w:rFonts w:ascii="Arial" w:hAnsi="Arial" w:cs="Arial"/>
        </w:rPr>
        <w:t xml:space="preserve"> </w:t>
      </w:r>
      <w:r w:rsidR="00997690" w:rsidRPr="0081286C">
        <w:rPr>
          <w:rFonts w:ascii="Arial" w:hAnsi="Arial" w:cs="Arial"/>
        </w:rPr>
        <w:t>Health Planner</w:t>
      </w:r>
      <w:r w:rsidR="00A93F6E" w:rsidRPr="0081286C">
        <w:rPr>
          <w:rFonts w:ascii="Arial" w:hAnsi="Arial" w:cs="Arial"/>
        </w:rPr>
        <w:t xml:space="preserve">, based on an indicative 16-bed social care solution. </w:t>
      </w:r>
      <w:r w:rsidR="00721742" w:rsidRPr="0081286C">
        <w:rPr>
          <w:rFonts w:ascii="Arial" w:hAnsi="Arial" w:cs="Arial"/>
          <w:color w:val="auto"/>
        </w:rPr>
        <w:t xml:space="preserve">The schedule of accommodation </w:t>
      </w:r>
      <w:r w:rsidR="00A93F6E" w:rsidRPr="0081286C">
        <w:rPr>
          <w:rFonts w:ascii="Arial" w:hAnsi="Arial" w:cs="Arial"/>
          <w:color w:val="auto"/>
        </w:rPr>
        <w:t xml:space="preserve">will need to be </w:t>
      </w:r>
      <w:r w:rsidR="00721742" w:rsidRPr="0081286C">
        <w:rPr>
          <w:rFonts w:ascii="Arial" w:hAnsi="Arial" w:cs="Arial"/>
          <w:color w:val="auto"/>
        </w:rPr>
        <w:t xml:space="preserve">developed </w:t>
      </w:r>
      <w:r w:rsidR="00A93F6E" w:rsidRPr="0081286C">
        <w:rPr>
          <w:rFonts w:ascii="Arial" w:hAnsi="Arial" w:cs="Arial"/>
          <w:color w:val="auto"/>
        </w:rPr>
        <w:t xml:space="preserve">and tailored further with the identified provider, but provides some context and scale to this Feasibility. </w:t>
      </w:r>
    </w:p>
    <w:p w14:paraId="49ADADDF" w14:textId="63EDC8B3" w:rsidR="00997690" w:rsidRPr="0081286C" w:rsidRDefault="005F6E38" w:rsidP="00D67D8C">
      <w:pPr>
        <w:spacing w:before="0" w:after="0" w:line="276" w:lineRule="auto"/>
        <w:rPr>
          <w:rFonts w:ascii="Arial" w:hAnsi="Arial" w:cs="Arial"/>
          <w:color w:val="auto"/>
        </w:rPr>
      </w:pPr>
      <w:r w:rsidRPr="0081286C">
        <w:rPr>
          <w:rFonts w:ascii="Arial" w:hAnsi="Arial" w:cs="Arial"/>
          <w:color w:val="auto"/>
        </w:rPr>
        <w:t>Increasing the amount of units will be a Planning and operational consideration to manage</w:t>
      </w:r>
      <w:r w:rsidR="00AF0FDB" w:rsidRPr="0081286C">
        <w:rPr>
          <w:rFonts w:ascii="Arial" w:hAnsi="Arial" w:cs="Arial"/>
          <w:color w:val="auto"/>
        </w:rPr>
        <w:t>, however an additional storey</w:t>
      </w:r>
      <w:r w:rsidR="00A55A18" w:rsidRPr="0081286C">
        <w:rPr>
          <w:rFonts w:ascii="Arial" w:hAnsi="Arial" w:cs="Arial"/>
          <w:color w:val="auto"/>
        </w:rPr>
        <w:t xml:space="preserve"> of c.400m²</w:t>
      </w:r>
      <w:r w:rsidR="00AF0FDB" w:rsidRPr="0081286C">
        <w:rPr>
          <w:rFonts w:ascii="Arial" w:hAnsi="Arial" w:cs="Arial"/>
          <w:color w:val="auto"/>
        </w:rPr>
        <w:t xml:space="preserve"> at the rear of the unit could be accommodated to support a further 7 units</w:t>
      </w:r>
      <w:r w:rsidRPr="0081286C">
        <w:rPr>
          <w:rFonts w:ascii="Arial" w:hAnsi="Arial" w:cs="Arial"/>
          <w:color w:val="auto"/>
        </w:rPr>
        <w:t>.</w:t>
      </w:r>
    </w:p>
    <w:p w14:paraId="26F4159C" w14:textId="77777777" w:rsidR="00997690" w:rsidRPr="0081286C" w:rsidRDefault="00997690" w:rsidP="00D67D8C">
      <w:pPr>
        <w:spacing w:before="0" w:after="0" w:line="276" w:lineRule="auto"/>
        <w:rPr>
          <w:rFonts w:ascii="Arial" w:hAnsi="Arial" w:cs="Arial"/>
          <w:highlight w:val="cyan"/>
        </w:rPr>
      </w:pPr>
    </w:p>
    <w:p w14:paraId="7CEDD417" w14:textId="1E6AC448" w:rsidR="00567AC3" w:rsidRPr="0081286C" w:rsidRDefault="00567AC3" w:rsidP="00D67D8C">
      <w:pPr>
        <w:spacing w:before="0" w:after="0" w:line="276" w:lineRule="auto"/>
        <w:rPr>
          <w:rFonts w:ascii="Arial" w:hAnsi="Arial" w:cs="Arial"/>
        </w:rPr>
      </w:pPr>
      <w:r w:rsidRPr="0081286C">
        <w:rPr>
          <w:rFonts w:ascii="Arial" w:hAnsi="Arial" w:cs="Arial"/>
        </w:rPr>
        <w:t xml:space="preserve">The schedule of accommodation gives an overall gross internal area (GIA) for the </w:t>
      </w:r>
      <w:r w:rsidR="00B85E68" w:rsidRPr="0081286C">
        <w:rPr>
          <w:rFonts w:ascii="Arial" w:hAnsi="Arial" w:cs="Arial"/>
        </w:rPr>
        <w:t xml:space="preserve">three parts of the site </w:t>
      </w:r>
      <w:r w:rsidRPr="0081286C">
        <w:rPr>
          <w:rFonts w:ascii="Arial" w:hAnsi="Arial" w:cs="Arial"/>
        </w:rPr>
        <w:t>building</w:t>
      </w:r>
      <w:r w:rsidR="00B85E68" w:rsidRPr="0081286C">
        <w:rPr>
          <w:rFonts w:ascii="Arial" w:hAnsi="Arial" w:cs="Arial"/>
        </w:rPr>
        <w:t>s</w:t>
      </w:r>
      <w:r w:rsidR="00A93F6E" w:rsidRPr="0081286C">
        <w:rPr>
          <w:rFonts w:ascii="Arial" w:hAnsi="Arial" w:cs="Arial"/>
        </w:rPr>
        <w:t xml:space="preserve"> to</w:t>
      </w:r>
      <w:r w:rsidRPr="0081286C">
        <w:rPr>
          <w:rFonts w:ascii="Arial" w:hAnsi="Arial" w:cs="Arial"/>
        </w:rPr>
        <w:t xml:space="preserve"> </w:t>
      </w:r>
      <w:r w:rsidR="00B85E68" w:rsidRPr="0081286C">
        <w:rPr>
          <w:rFonts w:ascii="Arial" w:hAnsi="Arial" w:cs="Arial"/>
        </w:rPr>
        <w:t>1,277</w:t>
      </w:r>
      <w:r w:rsidRPr="0081286C">
        <w:rPr>
          <w:rFonts w:ascii="Arial" w:hAnsi="Arial" w:cs="Arial"/>
        </w:rPr>
        <w:t xml:space="preserve">m², as summarised in Table </w:t>
      </w:r>
      <w:r w:rsidR="00103D7F">
        <w:rPr>
          <w:rFonts w:ascii="Arial" w:hAnsi="Arial" w:cs="Arial"/>
        </w:rPr>
        <w:t>3.8a</w:t>
      </w:r>
      <w:r w:rsidRPr="0081286C">
        <w:rPr>
          <w:rFonts w:ascii="Arial" w:hAnsi="Arial" w:cs="Arial"/>
        </w:rPr>
        <w:t xml:space="preserve">. </w:t>
      </w:r>
    </w:p>
    <w:p w14:paraId="4AEE6F11" w14:textId="77777777" w:rsidR="00567AC3" w:rsidRPr="0081286C" w:rsidRDefault="00567AC3" w:rsidP="00D67D8C">
      <w:pPr>
        <w:pStyle w:val="ListParagraph"/>
        <w:spacing w:before="0" w:after="0" w:line="276" w:lineRule="auto"/>
        <w:ind w:left="432"/>
        <w:rPr>
          <w:rFonts w:ascii="Arial" w:hAnsi="Arial" w:cs="Arial"/>
          <w:b/>
          <w:color w:val="7030A0"/>
          <w:highlight w:val="cy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1861"/>
      </w:tblGrid>
      <w:tr w:rsidR="000142CD" w:rsidRPr="0081286C" w14:paraId="29C95A02" w14:textId="77777777" w:rsidTr="00442AF9">
        <w:trPr>
          <w:jc w:val="center"/>
        </w:trPr>
        <w:tc>
          <w:tcPr>
            <w:tcW w:w="2954" w:type="dxa"/>
            <w:shd w:val="clear" w:color="auto" w:fill="BFBFBF" w:themeFill="background1" w:themeFillShade="BF"/>
          </w:tcPr>
          <w:p w14:paraId="3827AAA1" w14:textId="77777777" w:rsidR="00567AC3" w:rsidRPr="0081286C" w:rsidRDefault="00567AC3" w:rsidP="00D67D8C">
            <w:pPr>
              <w:spacing w:before="120" w:after="0" w:line="276" w:lineRule="auto"/>
              <w:jc w:val="center"/>
              <w:rPr>
                <w:rFonts w:ascii="Arial" w:hAnsi="Arial" w:cs="Arial"/>
                <w:color w:val="4F6228" w:themeColor="accent3" w:themeShade="80"/>
              </w:rPr>
            </w:pPr>
            <w:r w:rsidRPr="0081286C">
              <w:rPr>
                <w:rFonts w:ascii="Arial" w:hAnsi="Arial" w:cs="Arial"/>
                <w:b/>
                <w:bCs/>
                <w:color w:val="4F6228" w:themeColor="accent3" w:themeShade="80"/>
              </w:rPr>
              <w:t>Description</w:t>
            </w:r>
          </w:p>
        </w:tc>
        <w:tc>
          <w:tcPr>
            <w:tcW w:w="1861" w:type="dxa"/>
            <w:shd w:val="clear" w:color="auto" w:fill="BFBFBF" w:themeFill="background1" w:themeFillShade="BF"/>
          </w:tcPr>
          <w:p w14:paraId="64C9B8F4" w14:textId="77777777" w:rsidR="00567AC3" w:rsidRPr="0081286C" w:rsidRDefault="00567AC3" w:rsidP="00D67D8C">
            <w:pPr>
              <w:spacing w:before="120" w:after="0" w:line="276" w:lineRule="auto"/>
              <w:jc w:val="center"/>
              <w:rPr>
                <w:rFonts w:ascii="Arial" w:hAnsi="Arial" w:cs="Arial"/>
                <w:color w:val="4F6228" w:themeColor="accent3" w:themeShade="80"/>
              </w:rPr>
            </w:pPr>
            <w:r w:rsidRPr="0081286C">
              <w:rPr>
                <w:rFonts w:ascii="Arial" w:hAnsi="Arial" w:cs="Arial"/>
                <w:b/>
                <w:bCs/>
                <w:color w:val="4F6228" w:themeColor="accent3" w:themeShade="80"/>
              </w:rPr>
              <w:t>Area (m²)</w:t>
            </w:r>
          </w:p>
        </w:tc>
      </w:tr>
      <w:tr w:rsidR="00442AF9" w:rsidRPr="0081286C" w14:paraId="7E06FFAB" w14:textId="77777777" w:rsidTr="00442AF9">
        <w:trPr>
          <w:jc w:val="center"/>
        </w:trPr>
        <w:tc>
          <w:tcPr>
            <w:tcW w:w="2954" w:type="dxa"/>
            <w:shd w:val="clear" w:color="auto" w:fill="auto"/>
          </w:tcPr>
          <w:p w14:paraId="2C8ED1C0" w14:textId="77777777" w:rsidR="00442AF9" w:rsidRPr="0081286C" w:rsidRDefault="00B85E68" w:rsidP="00D67D8C">
            <w:pPr>
              <w:spacing w:before="120" w:after="0" w:line="276" w:lineRule="auto"/>
              <w:rPr>
                <w:rFonts w:ascii="Arial" w:hAnsi="Arial" w:cs="Arial"/>
              </w:rPr>
            </w:pPr>
            <w:r w:rsidRPr="0081286C">
              <w:rPr>
                <w:rFonts w:ascii="Arial" w:hAnsi="Arial" w:cs="Arial"/>
              </w:rPr>
              <w:t>Chapel</w:t>
            </w:r>
          </w:p>
        </w:tc>
        <w:tc>
          <w:tcPr>
            <w:tcW w:w="1861" w:type="dxa"/>
            <w:shd w:val="clear" w:color="auto" w:fill="auto"/>
          </w:tcPr>
          <w:p w14:paraId="7E11701D" w14:textId="77777777" w:rsidR="00442AF9" w:rsidRPr="0081286C" w:rsidRDefault="00B85E68" w:rsidP="00D67D8C">
            <w:pPr>
              <w:spacing w:before="120" w:after="0" w:line="276" w:lineRule="auto"/>
              <w:jc w:val="center"/>
              <w:rPr>
                <w:rFonts w:ascii="Arial" w:hAnsi="Arial" w:cs="Arial"/>
              </w:rPr>
            </w:pPr>
            <w:r w:rsidRPr="0081286C">
              <w:rPr>
                <w:rFonts w:ascii="Arial" w:hAnsi="Arial" w:cs="Arial"/>
              </w:rPr>
              <w:t>110m²</w:t>
            </w:r>
          </w:p>
        </w:tc>
      </w:tr>
      <w:tr w:rsidR="00567AC3" w:rsidRPr="0081286C" w14:paraId="2868DA7C" w14:textId="77777777" w:rsidTr="00442AF9">
        <w:trPr>
          <w:jc w:val="center"/>
        </w:trPr>
        <w:tc>
          <w:tcPr>
            <w:tcW w:w="2954" w:type="dxa"/>
            <w:shd w:val="clear" w:color="auto" w:fill="auto"/>
          </w:tcPr>
          <w:p w14:paraId="6D8B3C21" w14:textId="77777777" w:rsidR="00567AC3" w:rsidRPr="0081286C" w:rsidRDefault="00B85E68" w:rsidP="00D67D8C">
            <w:pPr>
              <w:spacing w:before="120" w:after="0" w:line="276" w:lineRule="auto"/>
              <w:rPr>
                <w:rFonts w:ascii="Arial" w:hAnsi="Arial" w:cs="Arial"/>
              </w:rPr>
            </w:pPr>
            <w:r w:rsidRPr="0081286C">
              <w:rPr>
                <w:rFonts w:ascii="Arial" w:hAnsi="Arial" w:cs="Arial"/>
              </w:rPr>
              <w:t>Masters House</w:t>
            </w:r>
          </w:p>
        </w:tc>
        <w:tc>
          <w:tcPr>
            <w:tcW w:w="1861" w:type="dxa"/>
            <w:shd w:val="clear" w:color="auto" w:fill="auto"/>
          </w:tcPr>
          <w:p w14:paraId="118EA551" w14:textId="77777777" w:rsidR="00567AC3" w:rsidRPr="0081286C" w:rsidRDefault="00B85E68" w:rsidP="00D67D8C">
            <w:pPr>
              <w:spacing w:before="120" w:after="0" w:line="276" w:lineRule="auto"/>
              <w:jc w:val="center"/>
              <w:rPr>
                <w:rFonts w:ascii="Arial" w:hAnsi="Arial" w:cs="Arial"/>
              </w:rPr>
            </w:pPr>
            <w:r w:rsidRPr="0081286C">
              <w:rPr>
                <w:rFonts w:ascii="Arial" w:hAnsi="Arial" w:cs="Arial"/>
              </w:rPr>
              <w:t>175m²</w:t>
            </w:r>
          </w:p>
        </w:tc>
      </w:tr>
      <w:tr w:rsidR="00567AC3" w:rsidRPr="0081286C" w14:paraId="45B84D66" w14:textId="77777777" w:rsidTr="00442AF9">
        <w:trPr>
          <w:jc w:val="center"/>
        </w:trPr>
        <w:tc>
          <w:tcPr>
            <w:tcW w:w="2954" w:type="dxa"/>
            <w:shd w:val="clear" w:color="auto" w:fill="auto"/>
          </w:tcPr>
          <w:p w14:paraId="59929A84" w14:textId="77777777" w:rsidR="00567AC3" w:rsidRPr="0081286C" w:rsidRDefault="00B85E68" w:rsidP="00D67D8C">
            <w:pPr>
              <w:spacing w:before="120" w:after="0" w:line="276" w:lineRule="auto"/>
              <w:rPr>
                <w:rFonts w:ascii="Arial" w:hAnsi="Arial" w:cs="Arial"/>
              </w:rPr>
            </w:pPr>
            <w:r w:rsidRPr="0081286C">
              <w:rPr>
                <w:rFonts w:ascii="Arial" w:hAnsi="Arial" w:cs="Arial"/>
              </w:rPr>
              <w:t>Two storey new extension</w:t>
            </w:r>
          </w:p>
        </w:tc>
        <w:tc>
          <w:tcPr>
            <w:tcW w:w="1861" w:type="dxa"/>
            <w:shd w:val="clear" w:color="auto" w:fill="auto"/>
          </w:tcPr>
          <w:p w14:paraId="683EA121" w14:textId="77777777" w:rsidR="00567AC3" w:rsidRPr="0081286C" w:rsidRDefault="00B85E68" w:rsidP="00D67D8C">
            <w:pPr>
              <w:spacing w:before="120" w:after="0" w:line="276" w:lineRule="auto"/>
              <w:jc w:val="center"/>
              <w:rPr>
                <w:rFonts w:ascii="Arial" w:hAnsi="Arial" w:cs="Arial"/>
              </w:rPr>
            </w:pPr>
            <w:r w:rsidRPr="0081286C">
              <w:rPr>
                <w:rFonts w:ascii="Arial" w:hAnsi="Arial" w:cs="Arial"/>
              </w:rPr>
              <w:t>992m²</w:t>
            </w:r>
          </w:p>
        </w:tc>
      </w:tr>
      <w:tr w:rsidR="00567AC3" w:rsidRPr="0081286C" w14:paraId="6B97641B" w14:textId="77777777" w:rsidTr="00442AF9">
        <w:trPr>
          <w:jc w:val="center"/>
        </w:trPr>
        <w:tc>
          <w:tcPr>
            <w:tcW w:w="2954" w:type="dxa"/>
            <w:shd w:val="clear" w:color="auto" w:fill="auto"/>
          </w:tcPr>
          <w:p w14:paraId="4A7E16CC" w14:textId="77777777" w:rsidR="00567AC3" w:rsidRPr="0081286C" w:rsidRDefault="00567AC3" w:rsidP="00D67D8C">
            <w:pPr>
              <w:spacing w:before="120" w:after="0" w:line="276" w:lineRule="auto"/>
              <w:rPr>
                <w:rFonts w:ascii="Arial" w:hAnsi="Arial" w:cs="Arial"/>
                <w:b/>
                <w:highlight w:val="yellow"/>
              </w:rPr>
            </w:pPr>
            <w:r w:rsidRPr="0081286C">
              <w:rPr>
                <w:rFonts w:ascii="Arial" w:hAnsi="Arial" w:cs="Arial"/>
                <w:b/>
              </w:rPr>
              <w:t xml:space="preserve">Total </w:t>
            </w:r>
            <w:r w:rsidR="00B85E68" w:rsidRPr="0081286C">
              <w:rPr>
                <w:rFonts w:ascii="Arial" w:hAnsi="Arial" w:cs="Arial"/>
                <w:b/>
              </w:rPr>
              <w:t xml:space="preserve">site </w:t>
            </w:r>
            <w:r w:rsidRPr="0081286C">
              <w:rPr>
                <w:rFonts w:ascii="Arial" w:hAnsi="Arial" w:cs="Arial"/>
                <w:b/>
              </w:rPr>
              <w:t>GIA</w:t>
            </w:r>
          </w:p>
        </w:tc>
        <w:tc>
          <w:tcPr>
            <w:tcW w:w="1861" w:type="dxa"/>
            <w:shd w:val="clear" w:color="auto" w:fill="auto"/>
          </w:tcPr>
          <w:p w14:paraId="623D7AA8" w14:textId="77777777" w:rsidR="00567AC3" w:rsidRPr="0081286C" w:rsidRDefault="00B85E68" w:rsidP="00B85E68">
            <w:pPr>
              <w:spacing w:before="120" w:after="0" w:line="276" w:lineRule="auto"/>
              <w:jc w:val="center"/>
              <w:rPr>
                <w:rFonts w:ascii="Arial" w:hAnsi="Arial" w:cs="Arial"/>
                <w:b/>
                <w:highlight w:val="yellow"/>
              </w:rPr>
            </w:pPr>
            <w:r w:rsidRPr="0081286C">
              <w:rPr>
                <w:rFonts w:ascii="Arial" w:hAnsi="Arial" w:cs="Arial"/>
                <w:b/>
              </w:rPr>
              <w:t>1,277</w:t>
            </w:r>
            <w:r w:rsidR="00442AF9" w:rsidRPr="0081286C">
              <w:rPr>
                <w:rFonts w:ascii="Arial" w:hAnsi="Arial" w:cs="Arial"/>
                <w:b/>
              </w:rPr>
              <w:t>m²</w:t>
            </w:r>
          </w:p>
        </w:tc>
      </w:tr>
    </w:tbl>
    <w:p w14:paraId="29E86149" w14:textId="7F5DA02A" w:rsidR="00567AC3" w:rsidRPr="00103D7F" w:rsidRDefault="00567AC3" w:rsidP="00D67D8C">
      <w:pPr>
        <w:pStyle w:val="Table"/>
        <w:spacing w:line="276" w:lineRule="auto"/>
        <w:ind w:firstLine="2268"/>
        <w:rPr>
          <w:rFonts w:ascii="Arial" w:hAnsi="Arial" w:cs="Arial"/>
        </w:rPr>
      </w:pPr>
      <w:bookmarkStart w:id="52" w:name="_Toc452644340"/>
      <w:bookmarkStart w:id="53" w:name="accomm"/>
      <w:r w:rsidRPr="00103D7F">
        <w:rPr>
          <w:rFonts w:ascii="Arial" w:hAnsi="Arial" w:cs="Arial"/>
        </w:rPr>
        <w:t xml:space="preserve">Table </w:t>
      </w:r>
      <w:r w:rsidR="00103D7F" w:rsidRPr="00103D7F">
        <w:rPr>
          <w:rFonts w:ascii="Arial" w:hAnsi="Arial" w:cs="Arial"/>
        </w:rPr>
        <w:t>3.8a</w:t>
      </w:r>
      <w:r w:rsidR="004655A3" w:rsidRPr="00103D7F">
        <w:rPr>
          <w:rFonts w:ascii="Arial" w:hAnsi="Arial" w:cs="Arial"/>
        </w:rPr>
        <w:t>:</w:t>
      </w:r>
      <w:r w:rsidRPr="00103D7F">
        <w:rPr>
          <w:rFonts w:ascii="Arial" w:hAnsi="Arial" w:cs="Arial"/>
        </w:rPr>
        <w:t xml:space="preserve"> Schedule of Accommodation</w:t>
      </w:r>
      <w:r w:rsidR="00AF0FDB" w:rsidRPr="00103D7F">
        <w:rPr>
          <w:rFonts w:ascii="Arial" w:hAnsi="Arial" w:cs="Arial"/>
        </w:rPr>
        <w:t xml:space="preserve"> for 16 bed unit</w:t>
      </w:r>
      <w:bookmarkEnd w:id="52"/>
    </w:p>
    <w:bookmarkEnd w:id="53"/>
    <w:p w14:paraId="52E90290" w14:textId="77777777" w:rsidR="00F46CB2" w:rsidRPr="0081286C" w:rsidRDefault="00F46CB2" w:rsidP="00D67D8C">
      <w:pPr>
        <w:spacing w:before="0" w:after="0" w:line="276" w:lineRule="auto"/>
        <w:rPr>
          <w:rFonts w:ascii="Arial" w:hAnsi="Arial" w:cs="Arial"/>
          <w:highlight w:val="cyan"/>
        </w:rPr>
      </w:pPr>
    </w:p>
    <w:p w14:paraId="6E1BA664" w14:textId="5B472C15" w:rsidR="00B661AC" w:rsidRDefault="00B661AC">
      <w:pPr>
        <w:keepLines w:val="0"/>
        <w:spacing w:before="0" w:after="0" w:line="240" w:lineRule="auto"/>
        <w:jc w:val="left"/>
        <w:rPr>
          <w:rFonts w:ascii="Arial" w:hAnsi="Arial" w:cs="Arial"/>
          <w:highlight w:val="cyan"/>
        </w:rPr>
      </w:pPr>
      <w:r>
        <w:rPr>
          <w:rFonts w:ascii="Arial" w:hAnsi="Arial" w:cs="Arial"/>
          <w:highlight w:val="cyan"/>
        </w:rPr>
        <w:br w:type="page"/>
      </w:r>
    </w:p>
    <w:p w14:paraId="50142E5F" w14:textId="0A1EC6CE" w:rsidR="00567AC3" w:rsidRPr="0081286C" w:rsidRDefault="00BB4E30" w:rsidP="00103D7F">
      <w:pPr>
        <w:pStyle w:val="Heading2"/>
        <w:numPr>
          <w:ilvl w:val="1"/>
          <w:numId w:val="39"/>
        </w:numPr>
        <w:spacing w:line="276" w:lineRule="auto"/>
        <w:rPr>
          <w:rFonts w:ascii="Arial" w:hAnsi="Arial" w:cs="Arial"/>
          <w:color w:val="4F6228" w:themeColor="accent3" w:themeShade="80"/>
        </w:rPr>
      </w:pPr>
      <w:bookmarkStart w:id="54" w:name="developobj"/>
      <w:bookmarkStart w:id="55" w:name="_Toc457475526"/>
      <w:r w:rsidRPr="0081286C">
        <w:rPr>
          <w:rFonts w:ascii="Arial" w:hAnsi="Arial" w:cs="Arial"/>
          <w:color w:val="4F6228" w:themeColor="accent3" w:themeShade="80"/>
        </w:rPr>
        <w:t>Development</w:t>
      </w:r>
      <w:r w:rsidR="00567AC3" w:rsidRPr="0081286C">
        <w:rPr>
          <w:rFonts w:ascii="Arial" w:hAnsi="Arial" w:cs="Arial"/>
          <w:color w:val="4F6228" w:themeColor="accent3" w:themeShade="80"/>
        </w:rPr>
        <w:t xml:space="preserve"> objectives</w:t>
      </w:r>
      <w:bookmarkEnd w:id="55"/>
    </w:p>
    <w:bookmarkEnd w:id="54"/>
    <w:p w14:paraId="3143C71B" w14:textId="77777777" w:rsidR="00567AC3" w:rsidRPr="0081286C" w:rsidRDefault="00567AC3" w:rsidP="00D67D8C">
      <w:pPr>
        <w:spacing w:line="276" w:lineRule="auto"/>
        <w:rPr>
          <w:rFonts w:ascii="Arial" w:hAnsi="Arial" w:cs="Arial"/>
        </w:rPr>
      </w:pPr>
      <w:r w:rsidRPr="0081286C">
        <w:rPr>
          <w:rFonts w:ascii="Arial" w:hAnsi="Arial" w:cs="Arial"/>
        </w:rPr>
        <w:t xml:space="preserve">The table below sets out some of the key objectives for a new development </w:t>
      </w:r>
      <w:r w:rsidR="00BB4E30" w:rsidRPr="0081286C">
        <w:rPr>
          <w:rFonts w:ascii="Arial" w:hAnsi="Arial" w:cs="Arial"/>
        </w:rPr>
        <w:t xml:space="preserve">at the St </w:t>
      </w:r>
      <w:r w:rsidR="00FC3B13" w:rsidRPr="0081286C">
        <w:rPr>
          <w:rFonts w:ascii="Arial" w:hAnsi="Arial" w:cs="Arial"/>
        </w:rPr>
        <w:t>Michael’s</w:t>
      </w:r>
      <w:r w:rsidR="00BB4E30" w:rsidRPr="0081286C">
        <w:rPr>
          <w:rFonts w:ascii="Arial" w:hAnsi="Arial" w:cs="Arial"/>
        </w:rPr>
        <w:t xml:space="preserve"> Leper Hospital site</w:t>
      </w:r>
      <w:r w:rsidRPr="0081286C">
        <w:rPr>
          <w:rFonts w:ascii="Arial" w:hAnsi="Arial" w:cs="Arial"/>
        </w:rPr>
        <w:t>.</w:t>
      </w:r>
    </w:p>
    <w:p w14:paraId="42AA3244" w14:textId="77777777" w:rsidR="00283533" w:rsidRPr="0081286C" w:rsidRDefault="00283533" w:rsidP="00D67D8C">
      <w:pPr>
        <w:spacing w:line="276" w:lineRule="auto"/>
        <w:rPr>
          <w:rFonts w:ascii="Arial" w:hAnsi="Arial" w:cs="Arial"/>
        </w:rPr>
      </w:pP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9"/>
        <w:gridCol w:w="2985"/>
        <w:gridCol w:w="2986"/>
      </w:tblGrid>
      <w:tr w:rsidR="000142CD" w:rsidRPr="0081286C" w14:paraId="782B7657" w14:textId="77777777" w:rsidTr="007958AB">
        <w:trPr>
          <w:trHeight w:val="238"/>
          <w:tblHeader/>
          <w:jc w:val="center"/>
        </w:trPr>
        <w:tc>
          <w:tcPr>
            <w:tcW w:w="3269" w:type="dxa"/>
            <w:shd w:val="clear" w:color="auto" w:fill="BFBFBF" w:themeFill="background1" w:themeFillShade="BF"/>
          </w:tcPr>
          <w:p w14:paraId="103A336C" w14:textId="77777777" w:rsidR="00567AC3" w:rsidRPr="0081286C" w:rsidRDefault="00567AC3" w:rsidP="00D67D8C">
            <w:pPr>
              <w:spacing w:before="120" w:after="0" w:line="276" w:lineRule="auto"/>
              <w:rPr>
                <w:rFonts w:ascii="Arial" w:hAnsi="Arial" w:cs="Arial"/>
                <w:b/>
                <w:bCs/>
                <w:color w:val="4F6228" w:themeColor="accent3" w:themeShade="80"/>
                <w:lang w:val="en-US"/>
              </w:rPr>
            </w:pPr>
            <w:r w:rsidRPr="0081286C">
              <w:rPr>
                <w:rFonts w:ascii="Arial" w:hAnsi="Arial" w:cs="Arial"/>
                <w:b/>
                <w:bCs/>
                <w:color w:val="4F6228" w:themeColor="accent3" w:themeShade="80"/>
                <w:lang w:val="en-US"/>
              </w:rPr>
              <w:t>Objective</w:t>
            </w:r>
          </w:p>
        </w:tc>
        <w:tc>
          <w:tcPr>
            <w:tcW w:w="2985" w:type="dxa"/>
            <w:shd w:val="clear" w:color="auto" w:fill="BFBFBF" w:themeFill="background1" w:themeFillShade="BF"/>
          </w:tcPr>
          <w:p w14:paraId="23D37D32" w14:textId="77777777" w:rsidR="00567AC3" w:rsidRPr="0081286C" w:rsidRDefault="00567AC3" w:rsidP="00D67D8C">
            <w:pPr>
              <w:spacing w:before="120" w:after="0" w:line="276" w:lineRule="auto"/>
              <w:rPr>
                <w:rFonts w:ascii="Arial" w:hAnsi="Arial" w:cs="Arial"/>
                <w:b/>
                <w:bCs/>
                <w:color w:val="4F6228" w:themeColor="accent3" w:themeShade="80"/>
                <w:lang w:val="en-US"/>
              </w:rPr>
            </w:pPr>
            <w:r w:rsidRPr="0081286C">
              <w:rPr>
                <w:rFonts w:ascii="Arial" w:hAnsi="Arial" w:cs="Arial"/>
                <w:b/>
                <w:bCs/>
                <w:color w:val="4F6228" w:themeColor="accent3" w:themeShade="80"/>
                <w:lang w:val="en-US"/>
              </w:rPr>
              <w:t>Expected outcome</w:t>
            </w:r>
          </w:p>
        </w:tc>
        <w:tc>
          <w:tcPr>
            <w:tcW w:w="2986" w:type="dxa"/>
            <w:shd w:val="clear" w:color="auto" w:fill="BFBFBF" w:themeFill="background1" w:themeFillShade="BF"/>
          </w:tcPr>
          <w:p w14:paraId="03769B2B" w14:textId="77777777" w:rsidR="00567AC3" w:rsidRPr="0081286C" w:rsidRDefault="00567AC3" w:rsidP="00D67D8C">
            <w:pPr>
              <w:spacing w:before="120" w:after="0" w:line="276" w:lineRule="auto"/>
              <w:rPr>
                <w:rFonts w:ascii="Arial" w:hAnsi="Arial" w:cs="Arial"/>
                <w:b/>
                <w:bCs/>
                <w:color w:val="4F6228" w:themeColor="accent3" w:themeShade="80"/>
                <w:lang w:val="en-US"/>
              </w:rPr>
            </w:pPr>
            <w:r w:rsidRPr="0081286C">
              <w:rPr>
                <w:rFonts w:ascii="Arial" w:hAnsi="Arial" w:cs="Arial"/>
                <w:b/>
                <w:bCs/>
                <w:color w:val="4F6228" w:themeColor="accent3" w:themeShade="80"/>
                <w:lang w:val="en-US"/>
              </w:rPr>
              <w:t>Indicator</w:t>
            </w:r>
          </w:p>
        </w:tc>
      </w:tr>
      <w:tr w:rsidR="00FC3B13" w:rsidRPr="0081286C" w14:paraId="5FD13352" w14:textId="77777777" w:rsidTr="000C612D">
        <w:trPr>
          <w:trHeight w:val="238"/>
          <w:jc w:val="center"/>
        </w:trPr>
        <w:tc>
          <w:tcPr>
            <w:tcW w:w="3269" w:type="dxa"/>
            <w:shd w:val="clear" w:color="auto" w:fill="auto"/>
          </w:tcPr>
          <w:p w14:paraId="3667F0E0" w14:textId="77777777" w:rsidR="00FC3B13" w:rsidRPr="0081286C" w:rsidRDefault="00FC3B13" w:rsidP="000C612D">
            <w:pPr>
              <w:spacing w:line="276" w:lineRule="auto"/>
              <w:rPr>
                <w:rFonts w:ascii="Arial" w:hAnsi="Arial" w:cs="Arial"/>
              </w:rPr>
            </w:pPr>
            <w:r w:rsidRPr="0081286C">
              <w:rPr>
                <w:rFonts w:ascii="Arial" w:hAnsi="Arial" w:cs="Arial"/>
              </w:rPr>
              <w:t>To bring derelict site back in to use.</w:t>
            </w:r>
          </w:p>
          <w:p w14:paraId="4C909239" w14:textId="77777777" w:rsidR="00FC3B13" w:rsidRPr="0081286C" w:rsidRDefault="00FC3B13" w:rsidP="000C612D">
            <w:pPr>
              <w:spacing w:line="276" w:lineRule="auto"/>
              <w:rPr>
                <w:rFonts w:ascii="Arial" w:hAnsi="Arial" w:cs="Arial"/>
              </w:rPr>
            </w:pPr>
          </w:p>
        </w:tc>
        <w:tc>
          <w:tcPr>
            <w:tcW w:w="2985" w:type="dxa"/>
            <w:shd w:val="clear" w:color="auto" w:fill="auto"/>
          </w:tcPr>
          <w:p w14:paraId="61466E2B" w14:textId="77777777" w:rsidR="00FC3B13" w:rsidRPr="0081286C" w:rsidRDefault="00FC3B13" w:rsidP="000C612D">
            <w:pPr>
              <w:spacing w:line="276" w:lineRule="auto"/>
              <w:rPr>
                <w:rFonts w:ascii="Arial" w:hAnsi="Arial" w:cs="Arial"/>
              </w:rPr>
            </w:pPr>
            <w:r w:rsidRPr="0081286C">
              <w:rPr>
                <w:rFonts w:ascii="Arial" w:hAnsi="Arial" w:cs="Arial"/>
              </w:rPr>
              <w:t>Improved local vistas on key artery route in to historic market</w:t>
            </w:r>
            <w:r w:rsidR="00E66DAF" w:rsidRPr="0081286C">
              <w:rPr>
                <w:rFonts w:ascii="Arial" w:hAnsi="Arial" w:cs="Arial"/>
              </w:rPr>
              <w:t xml:space="preserve"> and County</w:t>
            </w:r>
            <w:r w:rsidRPr="0081286C">
              <w:rPr>
                <w:rFonts w:ascii="Arial" w:hAnsi="Arial" w:cs="Arial"/>
              </w:rPr>
              <w:t xml:space="preserve"> town. </w:t>
            </w:r>
          </w:p>
        </w:tc>
        <w:tc>
          <w:tcPr>
            <w:tcW w:w="2986" w:type="dxa"/>
            <w:shd w:val="clear" w:color="auto" w:fill="auto"/>
          </w:tcPr>
          <w:p w14:paraId="65FD632D" w14:textId="77777777" w:rsidR="00FC3B13" w:rsidRPr="0081286C" w:rsidRDefault="00FC3B13" w:rsidP="000C612D">
            <w:pPr>
              <w:spacing w:before="120" w:after="0" w:line="276" w:lineRule="auto"/>
              <w:jc w:val="left"/>
              <w:rPr>
                <w:rFonts w:ascii="Arial" w:hAnsi="Arial" w:cs="Arial"/>
              </w:rPr>
            </w:pPr>
            <w:r w:rsidRPr="0081286C">
              <w:rPr>
                <w:rFonts w:ascii="Arial" w:hAnsi="Arial" w:cs="Arial"/>
              </w:rPr>
              <w:t>New development.</w:t>
            </w:r>
          </w:p>
          <w:p w14:paraId="44D2A358" w14:textId="77777777" w:rsidR="00FC3B13" w:rsidRPr="0081286C" w:rsidRDefault="00FC3B13" w:rsidP="000C612D">
            <w:pPr>
              <w:spacing w:before="120" w:after="0" w:line="276" w:lineRule="auto"/>
              <w:jc w:val="left"/>
              <w:rPr>
                <w:rFonts w:ascii="Arial" w:hAnsi="Arial" w:cs="Arial"/>
              </w:rPr>
            </w:pPr>
          </w:p>
        </w:tc>
      </w:tr>
      <w:tr w:rsidR="00FC3B13" w:rsidRPr="0081286C" w14:paraId="5FBE575F" w14:textId="77777777" w:rsidTr="000C612D">
        <w:trPr>
          <w:trHeight w:val="238"/>
          <w:jc w:val="center"/>
        </w:trPr>
        <w:tc>
          <w:tcPr>
            <w:tcW w:w="3269" w:type="dxa"/>
            <w:shd w:val="clear" w:color="auto" w:fill="auto"/>
          </w:tcPr>
          <w:p w14:paraId="77AAAE26" w14:textId="0C167164" w:rsidR="00FC3B13" w:rsidRPr="0081286C" w:rsidRDefault="00FC3B13" w:rsidP="00FC3B13">
            <w:pPr>
              <w:spacing w:before="120" w:after="0" w:line="276" w:lineRule="auto"/>
              <w:jc w:val="left"/>
              <w:rPr>
                <w:rFonts w:ascii="Arial" w:hAnsi="Arial" w:cs="Arial"/>
              </w:rPr>
            </w:pPr>
            <w:r w:rsidRPr="0081286C">
              <w:rPr>
                <w:rFonts w:ascii="Arial" w:hAnsi="Arial" w:cs="Arial"/>
              </w:rPr>
              <w:t xml:space="preserve">Providing modern social care services to meet Commissioning strategies. </w:t>
            </w:r>
          </w:p>
          <w:p w14:paraId="69E7CE14" w14:textId="77777777" w:rsidR="00FC3B13" w:rsidRPr="0081286C" w:rsidRDefault="00FC3B13" w:rsidP="00FC3B13">
            <w:pPr>
              <w:spacing w:before="120" w:after="0" w:line="276" w:lineRule="auto"/>
              <w:jc w:val="left"/>
              <w:rPr>
                <w:rFonts w:ascii="Arial" w:hAnsi="Arial" w:cs="Arial"/>
              </w:rPr>
            </w:pPr>
          </w:p>
        </w:tc>
        <w:tc>
          <w:tcPr>
            <w:tcW w:w="2985" w:type="dxa"/>
            <w:shd w:val="clear" w:color="auto" w:fill="auto"/>
          </w:tcPr>
          <w:p w14:paraId="7CD9D337" w14:textId="77777777" w:rsidR="00FC3B13" w:rsidRPr="0081286C" w:rsidRDefault="00FC3B13" w:rsidP="000C612D">
            <w:pPr>
              <w:spacing w:before="120" w:after="0" w:line="276" w:lineRule="auto"/>
              <w:jc w:val="left"/>
              <w:rPr>
                <w:rFonts w:ascii="Arial" w:hAnsi="Arial" w:cs="Arial"/>
              </w:rPr>
            </w:pPr>
            <w:r w:rsidRPr="0081286C">
              <w:rPr>
                <w:rFonts w:ascii="Arial" w:hAnsi="Arial" w:cs="Arial"/>
              </w:rPr>
              <w:t>Continuing to improve the clinical quality of care.</w:t>
            </w:r>
          </w:p>
        </w:tc>
        <w:tc>
          <w:tcPr>
            <w:tcW w:w="2986" w:type="dxa"/>
            <w:shd w:val="clear" w:color="auto" w:fill="auto"/>
          </w:tcPr>
          <w:p w14:paraId="4B88F225" w14:textId="77777777" w:rsidR="00FC3B13" w:rsidRPr="0081286C" w:rsidRDefault="00FC3B13" w:rsidP="00FC3B13">
            <w:pPr>
              <w:spacing w:before="120" w:after="0" w:line="276" w:lineRule="auto"/>
              <w:jc w:val="left"/>
              <w:rPr>
                <w:rFonts w:ascii="Arial" w:hAnsi="Arial" w:cs="Arial"/>
              </w:rPr>
            </w:pPr>
            <w:r w:rsidRPr="0081286C">
              <w:rPr>
                <w:rFonts w:ascii="Arial" w:hAnsi="Arial" w:cs="Arial"/>
              </w:rPr>
              <w:t>Improved social outcomes for locality population.</w:t>
            </w:r>
          </w:p>
        </w:tc>
      </w:tr>
      <w:tr w:rsidR="00FC3B13" w:rsidRPr="0081286C" w14:paraId="78D874A1" w14:textId="77777777" w:rsidTr="000C612D">
        <w:trPr>
          <w:trHeight w:val="238"/>
          <w:jc w:val="center"/>
        </w:trPr>
        <w:tc>
          <w:tcPr>
            <w:tcW w:w="3269" w:type="dxa"/>
            <w:shd w:val="clear" w:color="auto" w:fill="auto"/>
          </w:tcPr>
          <w:p w14:paraId="242AC0DD" w14:textId="77777777" w:rsidR="00FC3B13" w:rsidRPr="0081286C" w:rsidRDefault="00FC3B13" w:rsidP="00FC3B13">
            <w:pPr>
              <w:spacing w:before="120" w:after="0" w:line="276" w:lineRule="auto"/>
              <w:jc w:val="left"/>
              <w:rPr>
                <w:rFonts w:ascii="Arial" w:hAnsi="Arial" w:cs="Arial"/>
                <w:lang w:val="en-US"/>
              </w:rPr>
            </w:pPr>
            <w:r w:rsidRPr="0081286C">
              <w:rPr>
                <w:rFonts w:ascii="Arial" w:hAnsi="Arial" w:cs="Arial"/>
              </w:rPr>
              <w:t>Improved customer experience and choice.</w:t>
            </w:r>
          </w:p>
        </w:tc>
        <w:tc>
          <w:tcPr>
            <w:tcW w:w="2985" w:type="dxa"/>
            <w:shd w:val="clear" w:color="auto" w:fill="auto"/>
          </w:tcPr>
          <w:p w14:paraId="1735A099" w14:textId="77777777" w:rsidR="00FC3B13" w:rsidRPr="0081286C" w:rsidRDefault="00FC3B13" w:rsidP="00FC3B13">
            <w:pPr>
              <w:spacing w:before="120" w:after="0" w:line="276" w:lineRule="auto"/>
              <w:jc w:val="left"/>
              <w:rPr>
                <w:rFonts w:ascii="Arial" w:hAnsi="Arial" w:cs="Arial"/>
              </w:rPr>
            </w:pPr>
            <w:r w:rsidRPr="0081286C">
              <w:rPr>
                <w:rFonts w:ascii="Arial" w:hAnsi="Arial" w:cs="Arial"/>
              </w:rPr>
              <w:t>Increase in customer satisfaction.</w:t>
            </w:r>
          </w:p>
          <w:p w14:paraId="7F5EDDE7" w14:textId="77777777" w:rsidR="00FC3B13" w:rsidRPr="0081286C" w:rsidRDefault="00FC3B13" w:rsidP="00FC3B13">
            <w:pPr>
              <w:spacing w:before="120" w:after="0" w:line="276" w:lineRule="auto"/>
              <w:jc w:val="left"/>
              <w:rPr>
                <w:rFonts w:ascii="Arial" w:hAnsi="Arial" w:cs="Arial"/>
                <w:lang w:val="en-US"/>
              </w:rPr>
            </w:pPr>
          </w:p>
        </w:tc>
        <w:tc>
          <w:tcPr>
            <w:tcW w:w="2986" w:type="dxa"/>
            <w:shd w:val="clear" w:color="auto" w:fill="auto"/>
          </w:tcPr>
          <w:p w14:paraId="7573DC54" w14:textId="77777777" w:rsidR="00FC3B13" w:rsidRPr="0081286C" w:rsidRDefault="00FC3B13" w:rsidP="00FC3B13">
            <w:pPr>
              <w:spacing w:before="120" w:after="0" w:line="276" w:lineRule="auto"/>
              <w:jc w:val="left"/>
              <w:rPr>
                <w:rFonts w:ascii="Arial" w:hAnsi="Arial" w:cs="Arial"/>
                <w:lang w:val="en-US"/>
              </w:rPr>
            </w:pPr>
            <w:r w:rsidRPr="0081286C">
              <w:rPr>
                <w:rFonts w:ascii="Arial" w:hAnsi="Arial" w:cs="Arial"/>
              </w:rPr>
              <w:t>Provider customer survey.</w:t>
            </w:r>
          </w:p>
        </w:tc>
      </w:tr>
      <w:tr w:rsidR="00514E1E" w:rsidRPr="0081286C" w14:paraId="2DB01E83" w14:textId="77777777" w:rsidTr="007958AB">
        <w:trPr>
          <w:trHeight w:val="238"/>
          <w:jc w:val="center"/>
        </w:trPr>
        <w:tc>
          <w:tcPr>
            <w:tcW w:w="3269" w:type="dxa"/>
            <w:shd w:val="clear" w:color="auto" w:fill="auto"/>
          </w:tcPr>
          <w:p w14:paraId="22FF36E8" w14:textId="77777777" w:rsidR="00514E1E" w:rsidRPr="0081286C" w:rsidRDefault="00514E1E" w:rsidP="00FC3B13">
            <w:pPr>
              <w:spacing w:line="276" w:lineRule="auto"/>
              <w:rPr>
                <w:rFonts w:ascii="Arial" w:hAnsi="Arial" w:cs="Arial"/>
              </w:rPr>
            </w:pPr>
            <w:r w:rsidRPr="0081286C">
              <w:rPr>
                <w:rFonts w:ascii="Arial" w:hAnsi="Arial" w:cs="Arial"/>
              </w:rPr>
              <w:t xml:space="preserve">To provide </w:t>
            </w:r>
            <w:r w:rsidR="00FC3B13" w:rsidRPr="0081286C">
              <w:rPr>
                <w:rFonts w:ascii="Arial" w:hAnsi="Arial" w:cs="Arial"/>
              </w:rPr>
              <w:t xml:space="preserve">customers </w:t>
            </w:r>
            <w:r w:rsidRPr="0081286C">
              <w:rPr>
                <w:rFonts w:ascii="Arial" w:hAnsi="Arial" w:cs="Arial"/>
              </w:rPr>
              <w:t xml:space="preserve">with improved access to a range of services aimed at </w:t>
            </w:r>
            <w:r w:rsidR="00FC3B13" w:rsidRPr="0081286C">
              <w:rPr>
                <w:rFonts w:ascii="Arial" w:hAnsi="Arial" w:cs="Arial"/>
              </w:rPr>
              <w:t>promoting independence through specialist housing with care.</w:t>
            </w:r>
          </w:p>
        </w:tc>
        <w:tc>
          <w:tcPr>
            <w:tcW w:w="2985" w:type="dxa"/>
            <w:shd w:val="clear" w:color="auto" w:fill="auto"/>
          </w:tcPr>
          <w:p w14:paraId="33EA23D8" w14:textId="77777777" w:rsidR="00514E1E" w:rsidRPr="0081286C" w:rsidRDefault="00514E1E" w:rsidP="00D67D8C">
            <w:pPr>
              <w:spacing w:line="276" w:lineRule="auto"/>
              <w:rPr>
                <w:rFonts w:ascii="Arial" w:hAnsi="Arial" w:cs="Arial"/>
              </w:rPr>
            </w:pPr>
            <w:r w:rsidRPr="0081286C">
              <w:rPr>
                <w:rFonts w:ascii="Arial" w:hAnsi="Arial" w:cs="Arial"/>
              </w:rPr>
              <w:t xml:space="preserve">Integrated services that wrap around the </w:t>
            </w:r>
            <w:r w:rsidR="00FC3B13" w:rsidRPr="0081286C">
              <w:rPr>
                <w:rFonts w:ascii="Arial" w:hAnsi="Arial" w:cs="Arial"/>
              </w:rPr>
              <w:t>customer</w:t>
            </w:r>
            <w:r w:rsidRPr="0081286C">
              <w:rPr>
                <w:rFonts w:ascii="Arial" w:hAnsi="Arial" w:cs="Arial"/>
              </w:rPr>
              <w:t xml:space="preserve"> provided from a purpose built fa</w:t>
            </w:r>
            <w:r w:rsidR="00FC3B13" w:rsidRPr="0081286C">
              <w:rPr>
                <w:rFonts w:ascii="Arial" w:hAnsi="Arial" w:cs="Arial"/>
              </w:rPr>
              <w:t>cility that will enhance customer</w:t>
            </w:r>
            <w:r w:rsidRPr="0081286C">
              <w:rPr>
                <w:rFonts w:ascii="Arial" w:hAnsi="Arial" w:cs="Arial"/>
              </w:rPr>
              <w:t xml:space="preserve"> comfort, safety and dignity.</w:t>
            </w:r>
          </w:p>
          <w:p w14:paraId="386DECD6" w14:textId="77777777" w:rsidR="00514E1E" w:rsidRPr="0081286C" w:rsidRDefault="00514E1E" w:rsidP="00D67D8C">
            <w:pPr>
              <w:spacing w:before="120" w:after="0" w:line="276" w:lineRule="auto"/>
              <w:jc w:val="left"/>
              <w:rPr>
                <w:rFonts w:ascii="Arial" w:hAnsi="Arial" w:cs="Arial"/>
              </w:rPr>
            </w:pPr>
          </w:p>
        </w:tc>
        <w:tc>
          <w:tcPr>
            <w:tcW w:w="2986" w:type="dxa"/>
            <w:shd w:val="clear" w:color="auto" w:fill="auto"/>
          </w:tcPr>
          <w:p w14:paraId="6C239FA3" w14:textId="77777777" w:rsidR="00514E1E" w:rsidRPr="0081286C" w:rsidRDefault="00514E1E" w:rsidP="00D67D8C">
            <w:pPr>
              <w:spacing w:before="120" w:after="0" w:line="276" w:lineRule="auto"/>
              <w:jc w:val="left"/>
              <w:rPr>
                <w:rFonts w:ascii="Arial" w:hAnsi="Arial" w:cs="Arial"/>
              </w:rPr>
            </w:pPr>
            <w:r w:rsidRPr="0081286C">
              <w:rPr>
                <w:rFonts w:ascii="Arial" w:hAnsi="Arial" w:cs="Arial"/>
              </w:rPr>
              <w:t xml:space="preserve">Reduced unnecessary attendance, referrals or admissions to hospital. </w:t>
            </w:r>
          </w:p>
        </w:tc>
      </w:tr>
      <w:tr w:rsidR="00567AC3" w:rsidRPr="0081286C" w14:paraId="0948E56D" w14:textId="77777777" w:rsidTr="007958AB">
        <w:trPr>
          <w:trHeight w:val="238"/>
          <w:jc w:val="center"/>
        </w:trPr>
        <w:tc>
          <w:tcPr>
            <w:tcW w:w="3269" w:type="dxa"/>
            <w:shd w:val="clear" w:color="auto" w:fill="auto"/>
          </w:tcPr>
          <w:p w14:paraId="588F4973" w14:textId="77777777" w:rsidR="00567AC3" w:rsidRPr="0081286C" w:rsidRDefault="00567AC3" w:rsidP="00D67D8C">
            <w:pPr>
              <w:spacing w:before="120" w:after="0" w:line="276" w:lineRule="auto"/>
              <w:rPr>
                <w:rFonts w:ascii="Arial" w:hAnsi="Arial" w:cs="Arial"/>
                <w:lang w:val="en-US"/>
              </w:rPr>
            </w:pPr>
            <w:r w:rsidRPr="0081286C">
              <w:rPr>
                <w:rFonts w:ascii="Arial" w:hAnsi="Arial" w:cs="Arial"/>
              </w:rPr>
              <w:t>Provide appropriate choice and services to the locality.</w:t>
            </w:r>
          </w:p>
        </w:tc>
        <w:tc>
          <w:tcPr>
            <w:tcW w:w="2985" w:type="dxa"/>
            <w:shd w:val="clear" w:color="auto" w:fill="auto"/>
          </w:tcPr>
          <w:p w14:paraId="0C01B405" w14:textId="77777777" w:rsidR="00567AC3" w:rsidRPr="0081286C" w:rsidRDefault="00567AC3" w:rsidP="00D67D8C">
            <w:pPr>
              <w:spacing w:before="120" w:after="0" w:line="276" w:lineRule="auto"/>
              <w:jc w:val="left"/>
              <w:rPr>
                <w:rFonts w:ascii="Arial" w:hAnsi="Arial" w:cs="Arial"/>
                <w:lang w:val="en-US"/>
              </w:rPr>
            </w:pPr>
            <w:r w:rsidRPr="0081286C">
              <w:rPr>
                <w:rFonts w:ascii="Arial" w:hAnsi="Arial" w:cs="Arial"/>
              </w:rPr>
              <w:t>A wider variety of services offered.</w:t>
            </w:r>
          </w:p>
        </w:tc>
        <w:tc>
          <w:tcPr>
            <w:tcW w:w="2986" w:type="dxa"/>
            <w:shd w:val="clear" w:color="auto" w:fill="auto"/>
          </w:tcPr>
          <w:p w14:paraId="3863E53B" w14:textId="77777777" w:rsidR="00567AC3" w:rsidRPr="0081286C" w:rsidRDefault="00567AC3" w:rsidP="00D67D8C">
            <w:pPr>
              <w:spacing w:before="120" w:after="0" w:line="276" w:lineRule="auto"/>
              <w:rPr>
                <w:rFonts w:ascii="Arial" w:hAnsi="Arial" w:cs="Arial"/>
              </w:rPr>
            </w:pPr>
            <w:r w:rsidRPr="0081286C">
              <w:rPr>
                <w:rFonts w:ascii="Arial" w:hAnsi="Arial" w:cs="Arial"/>
              </w:rPr>
              <w:t xml:space="preserve">Improved </w:t>
            </w:r>
            <w:r w:rsidR="004C5E75" w:rsidRPr="0081286C">
              <w:rPr>
                <w:rFonts w:ascii="Arial" w:hAnsi="Arial" w:cs="Arial"/>
              </w:rPr>
              <w:t xml:space="preserve">social and </w:t>
            </w:r>
            <w:r w:rsidRPr="0081286C">
              <w:rPr>
                <w:rFonts w:ascii="Arial" w:hAnsi="Arial" w:cs="Arial"/>
              </w:rPr>
              <w:t>health outcomes for locality population.</w:t>
            </w:r>
          </w:p>
          <w:p w14:paraId="6B5DD1DC" w14:textId="77777777" w:rsidR="00634512" w:rsidRPr="0081286C" w:rsidRDefault="00634512" w:rsidP="00D67D8C">
            <w:pPr>
              <w:spacing w:before="120" w:after="0" w:line="276" w:lineRule="auto"/>
              <w:rPr>
                <w:rFonts w:ascii="Arial" w:hAnsi="Arial" w:cs="Arial"/>
                <w:lang w:val="en-US"/>
              </w:rPr>
            </w:pPr>
          </w:p>
        </w:tc>
      </w:tr>
      <w:tr w:rsidR="00567AC3" w:rsidRPr="0081286C" w14:paraId="021576A1" w14:textId="77777777" w:rsidTr="007958AB">
        <w:trPr>
          <w:trHeight w:val="238"/>
          <w:jc w:val="center"/>
        </w:trPr>
        <w:tc>
          <w:tcPr>
            <w:tcW w:w="3269" w:type="dxa"/>
            <w:shd w:val="clear" w:color="auto" w:fill="auto"/>
          </w:tcPr>
          <w:p w14:paraId="4C964DDB" w14:textId="77777777" w:rsidR="00567AC3" w:rsidRPr="0081286C" w:rsidRDefault="00567AC3" w:rsidP="00D67D8C">
            <w:pPr>
              <w:spacing w:before="120" w:after="0" w:line="276" w:lineRule="auto"/>
              <w:rPr>
                <w:rFonts w:ascii="Arial" w:hAnsi="Arial" w:cs="Arial"/>
                <w:lang w:val="en-US"/>
              </w:rPr>
            </w:pPr>
            <w:r w:rsidRPr="0081286C">
              <w:rPr>
                <w:rFonts w:ascii="Arial" w:hAnsi="Arial" w:cs="Arial"/>
              </w:rPr>
              <w:t>Better community relationship</w:t>
            </w:r>
            <w:r w:rsidR="00634512" w:rsidRPr="0081286C">
              <w:rPr>
                <w:rFonts w:ascii="Arial" w:hAnsi="Arial" w:cs="Arial"/>
              </w:rPr>
              <w:t>.</w:t>
            </w:r>
          </w:p>
        </w:tc>
        <w:tc>
          <w:tcPr>
            <w:tcW w:w="2985" w:type="dxa"/>
            <w:shd w:val="clear" w:color="auto" w:fill="auto"/>
          </w:tcPr>
          <w:p w14:paraId="3D359A6F" w14:textId="77777777" w:rsidR="00567AC3" w:rsidRPr="0081286C" w:rsidRDefault="00567AC3" w:rsidP="00D67D8C">
            <w:pPr>
              <w:spacing w:before="120" w:after="0" w:line="276" w:lineRule="auto"/>
              <w:jc w:val="left"/>
              <w:rPr>
                <w:rFonts w:ascii="Arial" w:hAnsi="Arial" w:cs="Arial"/>
                <w:lang w:val="en-US"/>
              </w:rPr>
            </w:pPr>
            <w:r w:rsidRPr="0081286C">
              <w:rPr>
                <w:rFonts w:ascii="Arial" w:hAnsi="Arial" w:cs="Arial"/>
              </w:rPr>
              <w:t>Targeting localities specified problems.</w:t>
            </w:r>
          </w:p>
        </w:tc>
        <w:tc>
          <w:tcPr>
            <w:tcW w:w="2986" w:type="dxa"/>
            <w:shd w:val="clear" w:color="auto" w:fill="auto"/>
          </w:tcPr>
          <w:p w14:paraId="4C725FED" w14:textId="77777777" w:rsidR="00634512" w:rsidRPr="0081286C" w:rsidRDefault="00567AC3" w:rsidP="00D67D8C">
            <w:pPr>
              <w:spacing w:before="120" w:after="0" w:line="276" w:lineRule="auto"/>
              <w:rPr>
                <w:rFonts w:ascii="Arial" w:hAnsi="Arial" w:cs="Arial"/>
              </w:rPr>
            </w:pPr>
            <w:r w:rsidRPr="0081286C">
              <w:rPr>
                <w:rFonts w:ascii="Arial" w:hAnsi="Arial" w:cs="Arial"/>
              </w:rPr>
              <w:t>Improved health outcomes for locality population.</w:t>
            </w:r>
          </w:p>
          <w:p w14:paraId="5AD6EB80" w14:textId="77777777" w:rsidR="00634512" w:rsidRPr="0081286C" w:rsidRDefault="00634512" w:rsidP="00D67D8C">
            <w:pPr>
              <w:spacing w:before="120" w:after="0" w:line="276" w:lineRule="auto"/>
              <w:rPr>
                <w:rFonts w:ascii="Arial" w:hAnsi="Arial" w:cs="Arial"/>
              </w:rPr>
            </w:pPr>
          </w:p>
        </w:tc>
      </w:tr>
      <w:tr w:rsidR="00514E1E" w:rsidRPr="0081286C" w14:paraId="3959D0A7" w14:textId="77777777" w:rsidTr="007958AB">
        <w:trPr>
          <w:trHeight w:val="238"/>
          <w:jc w:val="center"/>
        </w:trPr>
        <w:tc>
          <w:tcPr>
            <w:tcW w:w="3269" w:type="dxa"/>
            <w:shd w:val="clear" w:color="auto" w:fill="auto"/>
          </w:tcPr>
          <w:p w14:paraId="0C74ABE6" w14:textId="77777777" w:rsidR="00514E1E" w:rsidRPr="0081286C" w:rsidRDefault="00514E1E" w:rsidP="00D67D8C">
            <w:pPr>
              <w:spacing w:before="120" w:after="0" w:line="276" w:lineRule="auto"/>
              <w:rPr>
                <w:rFonts w:ascii="Arial" w:hAnsi="Arial" w:cs="Arial"/>
                <w:lang w:val="en-US"/>
              </w:rPr>
            </w:pPr>
            <w:r w:rsidRPr="0081286C">
              <w:rPr>
                <w:rFonts w:ascii="Arial" w:hAnsi="Arial" w:cs="Arial"/>
                <w:lang w:val="en-US"/>
              </w:rPr>
              <w:t xml:space="preserve">Opportunity to integrate </w:t>
            </w:r>
            <w:r w:rsidR="00634512" w:rsidRPr="0081286C">
              <w:rPr>
                <w:rFonts w:ascii="Arial" w:hAnsi="Arial" w:cs="Arial"/>
                <w:lang w:val="en-US"/>
              </w:rPr>
              <w:t xml:space="preserve">more closely </w:t>
            </w:r>
            <w:r w:rsidRPr="0081286C">
              <w:rPr>
                <w:rFonts w:ascii="Arial" w:hAnsi="Arial" w:cs="Arial"/>
                <w:lang w:val="en-US"/>
              </w:rPr>
              <w:t xml:space="preserve">with Social Care </w:t>
            </w:r>
            <w:r w:rsidR="00A35231" w:rsidRPr="0081286C">
              <w:rPr>
                <w:rFonts w:ascii="Arial" w:hAnsi="Arial" w:cs="Arial"/>
                <w:lang w:val="en-US"/>
              </w:rPr>
              <w:t xml:space="preserve">commissioners </w:t>
            </w:r>
            <w:r w:rsidRPr="0081286C">
              <w:rPr>
                <w:rFonts w:ascii="Arial" w:hAnsi="Arial" w:cs="Arial"/>
                <w:lang w:val="en-US"/>
              </w:rPr>
              <w:t>on wider site development</w:t>
            </w:r>
            <w:r w:rsidR="00634512" w:rsidRPr="0081286C">
              <w:rPr>
                <w:rFonts w:ascii="Arial" w:hAnsi="Arial" w:cs="Arial"/>
                <w:lang w:val="en-US"/>
              </w:rPr>
              <w:t>.</w:t>
            </w:r>
          </w:p>
          <w:p w14:paraId="72F34CE1" w14:textId="77777777" w:rsidR="00634512" w:rsidRPr="0081286C" w:rsidRDefault="00634512" w:rsidP="00D67D8C">
            <w:pPr>
              <w:spacing w:before="120" w:after="0" w:line="276" w:lineRule="auto"/>
              <w:rPr>
                <w:rFonts w:ascii="Arial" w:hAnsi="Arial" w:cs="Arial"/>
                <w:lang w:val="en-US"/>
              </w:rPr>
            </w:pPr>
          </w:p>
        </w:tc>
        <w:tc>
          <w:tcPr>
            <w:tcW w:w="2985" w:type="dxa"/>
            <w:shd w:val="clear" w:color="auto" w:fill="auto"/>
          </w:tcPr>
          <w:p w14:paraId="7AD938A7" w14:textId="77777777" w:rsidR="00514E1E" w:rsidRPr="0081286C" w:rsidRDefault="00514E1E" w:rsidP="00D67D8C">
            <w:pPr>
              <w:spacing w:before="120" w:after="0" w:line="276" w:lineRule="auto"/>
              <w:jc w:val="left"/>
              <w:rPr>
                <w:rFonts w:ascii="Arial" w:hAnsi="Arial" w:cs="Arial"/>
                <w:lang w:val="en-US"/>
              </w:rPr>
            </w:pPr>
            <w:r w:rsidRPr="0081286C">
              <w:rPr>
                <w:rFonts w:ascii="Arial" w:hAnsi="Arial" w:cs="Arial"/>
                <w:lang w:val="en-US"/>
              </w:rPr>
              <w:t xml:space="preserve">Improved </w:t>
            </w:r>
            <w:r w:rsidR="000D52E7" w:rsidRPr="0081286C">
              <w:rPr>
                <w:rFonts w:ascii="Arial" w:hAnsi="Arial" w:cs="Arial"/>
                <w:lang w:val="en-US"/>
              </w:rPr>
              <w:t>working relationship with Social Care</w:t>
            </w:r>
            <w:r w:rsidR="00634512" w:rsidRPr="0081286C">
              <w:rPr>
                <w:rFonts w:ascii="Arial" w:hAnsi="Arial" w:cs="Arial"/>
                <w:lang w:val="en-US"/>
              </w:rPr>
              <w:t xml:space="preserve"> commissioners.</w:t>
            </w:r>
          </w:p>
        </w:tc>
        <w:tc>
          <w:tcPr>
            <w:tcW w:w="2986" w:type="dxa"/>
            <w:shd w:val="clear" w:color="auto" w:fill="auto"/>
          </w:tcPr>
          <w:p w14:paraId="7A5F695B" w14:textId="77777777" w:rsidR="00514E1E" w:rsidRPr="0081286C" w:rsidRDefault="000D52E7" w:rsidP="00D67D8C">
            <w:pPr>
              <w:spacing w:before="120" w:after="0" w:line="276" w:lineRule="auto"/>
              <w:rPr>
                <w:rFonts w:ascii="Arial" w:hAnsi="Arial" w:cs="Arial"/>
                <w:lang w:val="en-US"/>
              </w:rPr>
            </w:pPr>
            <w:r w:rsidRPr="0081286C">
              <w:rPr>
                <w:rFonts w:ascii="Arial" w:hAnsi="Arial" w:cs="Arial"/>
                <w:lang w:val="en-US"/>
              </w:rPr>
              <w:t>Improved health outcomes for locality population</w:t>
            </w:r>
          </w:p>
        </w:tc>
      </w:tr>
    </w:tbl>
    <w:p w14:paraId="45A6759A" w14:textId="182B0C0E" w:rsidR="00567AC3" w:rsidRPr="006D6CB0" w:rsidRDefault="00567AC3" w:rsidP="00D67D8C">
      <w:pPr>
        <w:pStyle w:val="Table"/>
        <w:spacing w:line="276" w:lineRule="auto"/>
        <w:rPr>
          <w:rFonts w:ascii="Arial" w:hAnsi="Arial" w:cs="Arial"/>
        </w:rPr>
      </w:pPr>
      <w:bookmarkStart w:id="56" w:name="_Toc452644341"/>
      <w:r w:rsidRPr="006D6CB0">
        <w:rPr>
          <w:rFonts w:ascii="Arial" w:hAnsi="Arial" w:cs="Arial"/>
        </w:rPr>
        <w:t xml:space="preserve">Table </w:t>
      </w:r>
      <w:r w:rsidR="006D6CB0" w:rsidRPr="006D6CB0">
        <w:rPr>
          <w:rFonts w:ascii="Arial" w:hAnsi="Arial" w:cs="Arial"/>
        </w:rPr>
        <w:t>3.9a</w:t>
      </w:r>
      <w:r w:rsidR="004655A3" w:rsidRPr="006D6CB0">
        <w:rPr>
          <w:rFonts w:ascii="Arial" w:hAnsi="Arial" w:cs="Arial"/>
        </w:rPr>
        <w:t>:</w:t>
      </w:r>
      <w:r w:rsidR="00177523" w:rsidRPr="006D6CB0">
        <w:rPr>
          <w:rFonts w:ascii="Arial" w:hAnsi="Arial" w:cs="Arial"/>
        </w:rPr>
        <w:t xml:space="preserve"> </w:t>
      </w:r>
      <w:r w:rsidR="00E66DAF" w:rsidRPr="006D6CB0">
        <w:rPr>
          <w:rFonts w:ascii="Arial" w:hAnsi="Arial" w:cs="Arial"/>
        </w:rPr>
        <w:t>Development o</w:t>
      </w:r>
      <w:r w:rsidRPr="006D6CB0">
        <w:rPr>
          <w:rFonts w:ascii="Arial" w:hAnsi="Arial" w:cs="Arial"/>
        </w:rPr>
        <w:t>bjectives</w:t>
      </w:r>
      <w:bookmarkEnd w:id="56"/>
    </w:p>
    <w:p w14:paraId="1DFA741B" w14:textId="5D4D2E9F" w:rsidR="006D6CB0" w:rsidRDefault="006D6CB0">
      <w:pPr>
        <w:keepLines w:val="0"/>
        <w:spacing w:before="0" w:after="0" w:line="240" w:lineRule="auto"/>
        <w:jc w:val="left"/>
        <w:rPr>
          <w:rFonts w:ascii="Arial" w:hAnsi="Arial" w:cs="Arial"/>
          <w:highlight w:val="cyan"/>
        </w:rPr>
      </w:pPr>
      <w:r>
        <w:rPr>
          <w:rFonts w:ascii="Arial" w:hAnsi="Arial" w:cs="Arial"/>
          <w:highlight w:val="cyan"/>
        </w:rPr>
        <w:br w:type="page"/>
      </w:r>
    </w:p>
    <w:p w14:paraId="55B8021A" w14:textId="77777777" w:rsidR="00A93F6E" w:rsidRPr="0081286C" w:rsidRDefault="00A93F6E" w:rsidP="00103D7F">
      <w:pPr>
        <w:pStyle w:val="Heading2"/>
        <w:numPr>
          <w:ilvl w:val="1"/>
          <w:numId w:val="39"/>
        </w:numPr>
        <w:spacing w:line="276" w:lineRule="auto"/>
        <w:rPr>
          <w:rFonts w:ascii="Arial" w:hAnsi="Arial" w:cs="Arial"/>
          <w:color w:val="4F6228" w:themeColor="accent3" w:themeShade="80"/>
        </w:rPr>
      </w:pPr>
      <w:bookmarkStart w:id="57" w:name="_Toc327713375"/>
      <w:bookmarkStart w:id="58" w:name="_Toc326934382"/>
      <w:bookmarkStart w:id="59" w:name="_Toc326919987"/>
      <w:bookmarkStart w:id="60" w:name="_Toc457475527"/>
      <w:r w:rsidRPr="0081286C">
        <w:rPr>
          <w:rFonts w:ascii="Arial" w:hAnsi="Arial" w:cs="Arial"/>
          <w:color w:val="4F6228" w:themeColor="accent3" w:themeShade="80"/>
        </w:rPr>
        <w:t>Planning discussion</w:t>
      </w:r>
      <w:bookmarkEnd w:id="60"/>
    </w:p>
    <w:p w14:paraId="0F359529" w14:textId="77777777" w:rsidR="00A93F6E" w:rsidRPr="0081286C" w:rsidRDefault="00A93F6E" w:rsidP="00A93F6E">
      <w:pPr>
        <w:spacing w:before="0" w:after="0" w:line="276" w:lineRule="auto"/>
        <w:rPr>
          <w:rFonts w:ascii="Arial" w:hAnsi="Arial" w:cs="Arial"/>
          <w:highlight w:val="cyan"/>
        </w:rPr>
      </w:pPr>
    </w:p>
    <w:p w14:paraId="15A80716" w14:textId="4D6D03BB" w:rsidR="00A93F6E" w:rsidRPr="0081286C" w:rsidRDefault="00A93F6E" w:rsidP="00A93F6E">
      <w:pPr>
        <w:spacing w:before="0" w:after="0" w:line="276" w:lineRule="auto"/>
        <w:rPr>
          <w:rFonts w:ascii="Arial" w:hAnsi="Arial" w:cs="Arial"/>
        </w:rPr>
      </w:pPr>
      <w:r w:rsidRPr="0081286C">
        <w:rPr>
          <w:rFonts w:ascii="Arial" w:hAnsi="Arial" w:cs="Arial"/>
        </w:rPr>
        <w:t xml:space="preserve">A pre-application meeting was held with a Senior Planning Officer and Conservation Officer, in March 2016. Discussions focussed on the block plan design as presented in </w:t>
      </w:r>
      <w:hyperlink w:anchor="Appendix_3" w:history="1">
        <w:r w:rsidRPr="00332710">
          <w:rPr>
            <w:rStyle w:val="Hyperlink"/>
            <w:rFonts w:ascii="Arial" w:hAnsi="Arial" w:cs="Arial"/>
          </w:rPr>
          <w:t>App</w:t>
        </w:r>
        <w:r w:rsidRPr="00332710">
          <w:rPr>
            <w:rStyle w:val="Hyperlink"/>
            <w:rFonts w:ascii="Arial" w:hAnsi="Arial" w:cs="Arial"/>
          </w:rPr>
          <w:t>e</w:t>
        </w:r>
        <w:r w:rsidRPr="00332710">
          <w:rPr>
            <w:rStyle w:val="Hyperlink"/>
            <w:rFonts w:ascii="Arial" w:hAnsi="Arial" w:cs="Arial"/>
          </w:rPr>
          <w:t>ndix 3</w:t>
        </w:r>
      </w:hyperlink>
      <w:r w:rsidRPr="00332710">
        <w:rPr>
          <w:rFonts w:ascii="Arial" w:hAnsi="Arial" w:cs="Arial"/>
        </w:rPr>
        <w:t>.</w:t>
      </w:r>
      <w:r w:rsidRPr="0081286C">
        <w:rPr>
          <w:rFonts w:ascii="Arial" w:hAnsi="Arial" w:cs="Arial"/>
        </w:rPr>
        <w:t xml:space="preserve"> </w:t>
      </w:r>
    </w:p>
    <w:p w14:paraId="6A248B84" w14:textId="77777777" w:rsidR="00A93F6E" w:rsidRPr="0081286C" w:rsidRDefault="00A93F6E" w:rsidP="00A93F6E">
      <w:pPr>
        <w:spacing w:before="0" w:after="0" w:line="276" w:lineRule="auto"/>
        <w:rPr>
          <w:rFonts w:ascii="Arial" w:hAnsi="Arial" w:cs="Arial"/>
        </w:rPr>
      </w:pPr>
    </w:p>
    <w:p w14:paraId="17092D75" w14:textId="2070048B" w:rsidR="00A93F6E" w:rsidRPr="0081286C" w:rsidRDefault="00A93F6E" w:rsidP="00A93F6E">
      <w:pPr>
        <w:spacing w:before="0" w:after="0" w:line="276" w:lineRule="auto"/>
        <w:rPr>
          <w:rFonts w:ascii="Arial" w:hAnsi="Arial" w:cs="Arial"/>
        </w:rPr>
      </w:pPr>
      <w:r w:rsidRPr="0081286C">
        <w:rPr>
          <w:rFonts w:ascii="Arial" w:hAnsi="Arial" w:cs="Arial"/>
        </w:rPr>
        <w:t xml:space="preserve">The discussion was high level, however the principles of designs attributed to any new development going forward were discussed and listed below; </w:t>
      </w:r>
    </w:p>
    <w:p w14:paraId="5621A790" w14:textId="77777777" w:rsidR="00A93F6E" w:rsidRPr="0081286C" w:rsidRDefault="00A93F6E" w:rsidP="00A93F6E">
      <w:pPr>
        <w:pStyle w:val="ListParagraph"/>
        <w:keepLines w:val="0"/>
        <w:spacing w:before="0" w:after="0" w:line="240" w:lineRule="auto"/>
        <w:contextualSpacing w:val="0"/>
        <w:jc w:val="left"/>
        <w:rPr>
          <w:rFonts w:ascii="Arial" w:hAnsi="Arial" w:cs="Arial"/>
        </w:rPr>
      </w:pPr>
    </w:p>
    <w:p w14:paraId="642612C8" w14:textId="77777777" w:rsidR="00A93F6E" w:rsidRPr="0081286C" w:rsidRDefault="00A93F6E" w:rsidP="002770F7">
      <w:pPr>
        <w:pStyle w:val="ListParagraph"/>
        <w:keepLines w:val="0"/>
        <w:numPr>
          <w:ilvl w:val="0"/>
          <w:numId w:val="35"/>
        </w:numPr>
        <w:spacing w:before="0" w:after="0" w:line="240" w:lineRule="auto"/>
        <w:contextualSpacing w:val="0"/>
        <w:jc w:val="left"/>
        <w:rPr>
          <w:rFonts w:ascii="Arial" w:hAnsi="Arial" w:cs="Arial"/>
        </w:rPr>
      </w:pPr>
      <w:r w:rsidRPr="0081286C">
        <w:rPr>
          <w:rFonts w:ascii="Arial" w:hAnsi="Arial" w:cs="Arial"/>
        </w:rPr>
        <w:t xml:space="preserve">Dropped eaves c1.5 storey preferable. </w:t>
      </w:r>
    </w:p>
    <w:p w14:paraId="23AB69D6" w14:textId="0DBB42D7" w:rsidR="00A93F6E" w:rsidRPr="0081286C" w:rsidRDefault="00A93F6E" w:rsidP="002770F7">
      <w:pPr>
        <w:pStyle w:val="ListParagraph"/>
        <w:keepLines w:val="0"/>
        <w:numPr>
          <w:ilvl w:val="0"/>
          <w:numId w:val="35"/>
        </w:numPr>
        <w:spacing w:before="0" w:after="0" w:line="240" w:lineRule="auto"/>
        <w:contextualSpacing w:val="0"/>
        <w:jc w:val="left"/>
        <w:rPr>
          <w:rFonts w:ascii="Arial" w:hAnsi="Arial" w:cs="Arial"/>
        </w:rPr>
      </w:pPr>
      <w:r w:rsidRPr="0081286C">
        <w:rPr>
          <w:rFonts w:ascii="Arial" w:hAnsi="Arial" w:cs="Arial"/>
        </w:rPr>
        <w:t>New build to be sympathetic to height of Masters House, with the Masters House to be prominent. Keen to retain key vistas of Masters House</w:t>
      </w:r>
      <w:r w:rsidR="009B7C30" w:rsidRPr="0081286C">
        <w:rPr>
          <w:rFonts w:ascii="Arial" w:hAnsi="Arial" w:cs="Arial"/>
        </w:rPr>
        <w:t xml:space="preserve"> from Saltisford</w:t>
      </w:r>
      <w:r w:rsidRPr="0081286C">
        <w:rPr>
          <w:rFonts w:ascii="Arial" w:hAnsi="Arial" w:cs="Arial"/>
        </w:rPr>
        <w:t>.</w:t>
      </w:r>
    </w:p>
    <w:p w14:paraId="0DE41E52" w14:textId="7890464F" w:rsidR="009B7C30" w:rsidRPr="0081286C" w:rsidRDefault="009B7C30" w:rsidP="002770F7">
      <w:pPr>
        <w:pStyle w:val="ListParagraph"/>
        <w:keepLines w:val="0"/>
        <w:numPr>
          <w:ilvl w:val="0"/>
          <w:numId w:val="35"/>
        </w:numPr>
        <w:spacing w:before="0" w:after="0" w:line="240" w:lineRule="auto"/>
        <w:contextualSpacing w:val="0"/>
        <w:jc w:val="left"/>
        <w:rPr>
          <w:rFonts w:ascii="Arial" w:hAnsi="Arial" w:cs="Arial"/>
        </w:rPr>
      </w:pPr>
      <w:r w:rsidRPr="0081286C">
        <w:rPr>
          <w:rFonts w:ascii="Arial" w:hAnsi="Arial" w:cs="Arial"/>
        </w:rPr>
        <w:t xml:space="preserve">Link between the Masters House and any new rear extension felt a glazed link / colonnade / walkway between the new and the old would be the key feature to the development. </w:t>
      </w:r>
    </w:p>
    <w:p w14:paraId="0207EECB" w14:textId="63FFD8B1" w:rsidR="00A93F6E" w:rsidRPr="0081286C" w:rsidRDefault="00A93F6E" w:rsidP="002770F7">
      <w:pPr>
        <w:pStyle w:val="ListParagraph"/>
        <w:keepLines w:val="0"/>
        <w:numPr>
          <w:ilvl w:val="0"/>
          <w:numId w:val="35"/>
        </w:numPr>
        <w:spacing w:before="0" w:after="0" w:line="240" w:lineRule="auto"/>
        <w:contextualSpacing w:val="0"/>
        <w:jc w:val="left"/>
        <w:rPr>
          <w:rFonts w:ascii="Arial" w:hAnsi="Arial" w:cs="Arial"/>
        </w:rPr>
      </w:pPr>
      <w:r w:rsidRPr="0081286C">
        <w:rPr>
          <w:rFonts w:ascii="Arial" w:hAnsi="Arial" w:cs="Arial"/>
        </w:rPr>
        <w:t>Archaeology report completed by WCC in December 2004. Possible requirement for additional trial trench</w:t>
      </w:r>
      <w:r w:rsidR="009B7C30" w:rsidRPr="0081286C">
        <w:rPr>
          <w:rFonts w:ascii="Arial" w:hAnsi="Arial" w:cs="Arial"/>
        </w:rPr>
        <w:t>s</w:t>
      </w:r>
      <w:r w:rsidRPr="0081286C">
        <w:rPr>
          <w:rFonts w:ascii="Arial" w:hAnsi="Arial" w:cs="Arial"/>
        </w:rPr>
        <w:t>.</w:t>
      </w:r>
    </w:p>
    <w:p w14:paraId="2FF33382" w14:textId="261A997E" w:rsidR="00A93F6E" w:rsidRPr="0081286C" w:rsidRDefault="00A93F6E" w:rsidP="002770F7">
      <w:pPr>
        <w:pStyle w:val="ListParagraph"/>
        <w:keepLines w:val="0"/>
        <w:numPr>
          <w:ilvl w:val="0"/>
          <w:numId w:val="35"/>
        </w:numPr>
        <w:spacing w:before="0" w:after="0" w:line="240" w:lineRule="auto"/>
        <w:contextualSpacing w:val="0"/>
        <w:jc w:val="left"/>
        <w:rPr>
          <w:rFonts w:ascii="Arial" w:hAnsi="Arial" w:cs="Arial"/>
        </w:rPr>
      </w:pPr>
      <w:r w:rsidRPr="0081286C">
        <w:rPr>
          <w:rFonts w:ascii="Arial" w:hAnsi="Arial" w:cs="Arial"/>
        </w:rPr>
        <w:t>Desk top contaminated land assessment would be required.</w:t>
      </w:r>
    </w:p>
    <w:p w14:paraId="657F2AC6" w14:textId="29749F43" w:rsidR="00A93F6E" w:rsidRPr="0081286C" w:rsidRDefault="00A93F6E" w:rsidP="002770F7">
      <w:pPr>
        <w:pStyle w:val="ListParagraph"/>
        <w:keepLines w:val="0"/>
        <w:numPr>
          <w:ilvl w:val="0"/>
          <w:numId w:val="35"/>
        </w:numPr>
        <w:spacing w:before="0" w:after="0" w:line="240" w:lineRule="auto"/>
        <w:contextualSpacing w:val="0"/>
        <w:jc w:val="left"/>
        <w:rPr>
          <w:rFonts w:ascii="Arial" w:hAnsi="Arial" w:cs="Arial"/>
        </w:rPr>
      </w:pPr>
      <w:r w:rsidRPr="0081286C">
        <w:rPr>
          <w:rFonts w:ascii="Arial" w:hAnsi="Arial" w:cs="Arial"/>
        </w:rPr>
        <w:t>Ecology and arboricultural survey would be required</w:t>
      </w:r>
    </w:p>
    <w:p w14:paraId="58D61F1E" w14:textId="7A0E8D40" w:rsidR="00A93F6E" w:rsidRPr="0081286C" w:rsidRDefault="00A93F6E" w:rsidP="002770F7">
      <w:pPr>
        <w:pStyle w:val="ListParagraph"/>
        <w:keepLines w:val="0"/>
        <w:numPr>
          <w:ilvl w:val="0"/>
          <w:numId w:val="35"/>
        </w:numPr>
        <w:spacing w:before="0" w:after="0" w:line="240" w:lineRule="auto"/>
        <w:contextualSpacing w:val="0"/>
        <w:jc w:val="left"/>
        <w:rPr>
          <w:rFonts w:ascii="Arial" w:hAnsi="Arial" w:cs="Arial"/>
        </w:rPr>
      </w:pPr>
      <w:r w:rsidRPr="0081286C">
        <w:rPr>
          <w:rFonts w:ascii="Arial" w:hAnsi="Arial" w:cs="Arial"/>
        </w:rPr>
        <w:t>Noise Assessment would be required.</w:t>
      </w:r>
    </w:p>
    <w:p w14:paraId="05609021" w14:textId="77777777" w:rsidR="00A93F6E" w:rsidRPr="0081286C" w:rsidRDefault="00A93F6E" w:rsidP="002770F7">
      <w:pPr>
        <w:pStyle w:val="ListParagraph"/>
        <w:keepLines w:val="0"/>
        <w:numPr>
          <w:ilvl w:val="0"/>
          <w:numId w:val="35"/>
        </w:numPr>
        <w:spacing w:before="0" w:after="0" w:line="240" w:lineRule="auto"/>
        <w:contextualSpacing w:val="0"/>
        <w:jc w:val="left"/>
        <w:rPr>
          <w:rFonts w:ascii="Arial" w:hAnsi="Arial" w:cs="Arial"/>
        </w:rPr>
      </w:pPr>
      <w:r w:rsidRPr="0081286C">
        <w:rPr>
          <w:rFonts w:ascii="Arial" w:hAnsi="Arial" w:cs="Arial"/>
        </w:rPr>
        <w:t>Planners liked the active frontage.</w:t>
      </w:r>
    </w:p>
    <w:p w14:paraId="04A7C20F" w14:textId="351E3DA4" w:rsidR="00A93F6E" w:rsidRPr="0081286C" w:rsidRDefault="00A93F6E" w:rsidP="002770F7">
      <w:pPr>
        <w:pStyle w:val="ListParagraph"/>
        <w:keepLines w:val="0"/>
        <w:numPr>
          <w:ilvl w:val="0"/>
          <w:numId w:val="35"/>
        </w:numPr>
        <w:spacing w:before="0" w:after="0" w:line="240" w:lineRule="auto"/>
        <w:contextualSpacing w:val="0"/>
        <w:jc w:val="left"/>
        <w:rPr>
          <w:rFonts w:ascii="Arial" w:hAnsi="Arial" w:cs="Arial"/>
        </w:rPr>
      </w:pPr>
      <w:r w:rsidRPr="0081286C">
        <w:rPr>
          <w:rFonts w:ascii="Arial" w:hAnsi="Arial" w:cs="Arial"/>
        </w:rPr>
        <w:t>Highways right of access (from Saltisford Business Park) to be determined with Highway Authority.</w:t>
      </w:r>
    </w:p>
    <w:p w14:paraId="32CC7C36" w14:textId="77777777" w:rsidR="00A93F6E" w:rsidRPr="0081286C" w:rsidRDefault="00A93F6E" w:rsidP="002770F7">
      <w:pPr>
        <w:pStyle w:val="ListParagraph"/>
        <w:keepLines w:val="0"/>
        <w:numPr>
          <w:ilvl w:val="0"/>
          <w:numId w:val="35"/>
        </w:numPr>
        <w:spacing w:before="0" w:after="0" w:line="240" w:lineRule="auto"/>
        <w:contextualSpacing w:val="0"/>
        <w:jc w:val="left"/>
        <w:rPr>
          <w:rFonts w:ascii="Arial" w:hAnsi="Arial" w:cs="Arial"/>
        </w:rPr>
      </w:pPr>
      <w:r w:rsidRPr="0081286C">
        <w:rPr>
          <w:rFonts w:ascii="Arial" w:hAnsi="Arial" w:cs="Arial"/>
        </w:rPr>
        <w:t>Would look for 1:4 residents parking ratio, plus ambulance bay</w:t>
      </w:r>
    </w:p>
    <w:p w14:paraId="69C5F763" w14:textId="77777777" w:rsidR="00A93F6E" w:rsidRPr="0081286C" w:rsidRDefault="00A93F6E" w:rsidP="002770F7">
      <w:pPr>
        <w:pStyle w:val="ListParagraph"/>
        <w:keepLines w:val="0"/>
        <w:numPr>
          <w:ilvl w:val="0"/>
          <w:numId w:val="35"/>
        </w:numPr>
        <w:spacing w:before="0" w:after="0" w:line="240" w:lineRule="auto"/>
        <w:contextualSpacing w:val="0"/>
        <w:jc w:val="left"/>
        <w:rPr>
          <w:rFonts w:ascii="Arial" w:hAnsi="Arial" w:cs="Arial"/>
        </w:rPr>
      </w:pPr>
      <w:r w:rsidRPr="0081286C">
        <w:rPr>
          <w:rFonts w:ascii="Arial" w:hAnsi="Arial" w:cs="Arial"/>
        </w:rPr>
        <w:t>2.5 storey at rear of site (adjacent to train line) could be considered to increase the amount of units.</w:t>
      </w:r>
    </w:p>
    <w:p w14:paraId="6AB06DA6" w14:textId="77777777" w:rsidR="00A93F6E" w:rsidRPr="0081286C" w:rsidRDefault="00A93F6E" w:rsidP="002770F7">
      <w:pPr>
        <w:pStyle w:val="ListParagraph"/>
        <w:keepLines w:val="0"/>
        <w:numPr>
          <w:ilvl w:val="0"/>
          <w:numId w:val="35"/>
        </w:numPr>
        <w:spacing w:before="0" w:after="0" w:line="240" w:lineRule="auto"/>
        <w:contextualSpacing w:val="0"/>
        <w:jc w:val="left"/>
        <w:rPr>
          <w:rFonts w:ascii="Arial" w:hAnsi="Arial" w:cs="Arial"/>
        </w:rPr>
      </w:pPr>
      <w:r w:rsidRPr="0081286C">
        <w:rPr>
          <w:rFonts w:ascii="Arial" w:hAnsi="Arial" w:cs="Arial"/>
        </w:rPr>
        <w:t>Liked the idea of having interconnecting parts to the development</w:t>
      </w:r>
    </w:p>
    <w:p w14:paraId="0D6B6D99" w14:textId="77777777" w:rsidR="00A93F6E" w:rsidRPr="0081286C" w:rsidRDefault="00A93F6E" w:rsidP="002770F7">
      <w:pPr>
        <w:pStyle w:val="ListParagraph"/>
        <w:keepLines w:val="0"/>
        <w:numPr>
          <w:ilvl w:val="0"/>
          <w:numId w:val="35"/>
        </w:numPr>
        <w:spacing w:before="0" w:after="0" w:line="240" w:lineRule="auto"/>
        <w:contextualSpacing w:val="0"/>
        <w:jc w:val="left"/>
        <w:rPr>
          <w:rFonts w:ascii="Arial" w:hAnsi="Arial" w:cs="Arial"/>
        </w:rPr>
      </w:pPr>
      <w:r w:rsidRPr="0081286C">
        <w:rPr>
          <w:rFonts w:ascii="Arial" w:hAnsi="Arial" w:cs="Arial"/>
        </w:rPr>
        <w:t>Conservation officer felt a contemporary Arts and Crafts design could work well</w:t>
      </w:r>
    </w:p>
    <w:p w14:paraId="6D583675" w14:textId="77777777" w:rsidR="00A93F6E" w:rsidRPr="0081286C" w:rsidRDefault="00A93F6E" w:rsidP="002770F7">
      <w:pPr>
        <w:pStyle w:val="ListParagraph"/>
        <w:keepLines w:val="0"/>
        <w:numPr>
          <w:ilvl w:val="0"/>
          <w:numId w:val="35"/>
        </w:numPr>
        <w:spacing w:before="0" w:after="0" w:line="240" w:lineRule="auto"/>
        <w:contextualSpacing w:val="0"/>
        <w:jc w:val="left"/>
        <w:rPr>
          <w:rFonts w:ascii="Arial" w:hAnsi="Arial" w:cs="Arial"/>
        </w:rPr>
      </w:pPr>
      <w:r w:rsidRPr="0081286C">
        <w:rPr>
          <w:rFonts w:ascii="Arial" w:hAnsi="Arial" w:cs="Arial"/>
        </w:rPr>
        <w:t>Boundary considerations of 12m distance to built form, and 32m from habitable room. Bathroom not classified as habitable</w:t>
      </w:r>
    </w:p>
    <w:p w14:paraId="6C2E2954" w14:textId="77777777" w:rsidR="00A93F6E" w:rsidRPr="0081286C" w:rsidRDefault="00A93F6E" w:rsidP="002770F7">
      <w:pPr>
        <w:pStyle w:val="ListParagraph"/>
        <w:keepLines w:val="0"/>
        <w:numPr>
          <w:ilvl w:val="0"/>
          <w:numId w:val="35"/>
        </w:numPr>
        <w:spacing w:before="0" w:after="0" w:line="240" w:lineRule="auto"/>
        <w:contextualSpacing w:val="0"/>
        <w:jc w:val="left"/>
        <w:rPr>
          <w:rFonts w:ascii="Arial" w:hAnsi="Arial" w:cs="Arial"/>
        </w:rPr>
      </w:pPr>
      <w:r w:rsidRPr="0081286C">
        <w:rPr>
          <w:rFonts w:ascii="Arial" w:hAnsi="Arial" w:cs="Arial"/>
        </w:rPr>
        <w:t>Would need to review glazing and any overlooking considerations into garden on Western elevations</w:t>
      </w:r>
    </w:p>
    <w:p w14:paraId="41F45B0D" w14:textId="77777777" w:rsidR="00A93F6E" w:rsidRPr="0081286C" w:rsidRDefault="00A93F6E" w:rsidP="002770F7">
      <w:pPr>
        <w:pStyle w:val="ListParagraph"/>
        <w:keepLines w:val="0"/>
        <w:numPr>
          <w:ilvl w:val="0"/>
          <w:numId w:val="35"/>
        </w:numPr>
        <w:spacing w:before="0" w:after="0" w:line="240" w:lineRule="auto"/>
        <w:contextualSpacing w:val="0"/>
        <w:jc w:val="left"/>
        <w:rPr>
          <w:rFonts w:ascii="Arial" w:hAnsi="Arial" w:cs="Arial"/>
        </w:rPr>
      </w:pPr>
      <w:r w:rsidRPr="0081286C">
        <w:rPr>
          <w:rFonts w:ascii="Arial" w:hAnsi="Arial" w:cs="Arial"/>
        </w:rPr>
        <w:t>Site sits within flood zone 3. Alleviation works undertaken locally recently, and would need to consider possibility of having to raise floor level. Drainage strategy to be reviewed going forward.</w:t>
      </w:r>
    </w:p>
    <w:p w14:paraId="5655CBFA" w14:textId="77777777" w:rsidR="00A93F6E" w:rsidRPr="0081286C" w:rsidRDefault="00A93F6E" w:rsidP="002770F7">
      <w:pPr>
        <w:pStyle w:val="ListParagraph"/>
        <w:keepLines w:val="0"/>
        <w:numPr>
          <w:ilvl w:val="0"/>
          <w:numId w:val="35"/>
        </w:numPr>
        <w:spacing w:before="0" w:after="0" w:line="240" w:lineRule="auto"/>
        <w:contextualSpacing w:val="0"/>
        <w:jc w:val="left"/>
        <w:rPr>
          <w:rFonts w:ascii="Arial" w:hAnsi="Arial" w:cs="Arial"/>
        </w:rPr>
      </w:pPr>
      <w:r w:rsidRPr="0081286C">
        <w:rPr>
          <w:rFonts w:ascii="Arial" w:hAnsi="Arial" w:cs="Arial"/>
        </w:rPr>
        <w:t>Full Planning application would be required and listed building consent. Planners unable to confirm whether Ancient Monument consent is also required, but likely.</w:t>
      </w:r>
    </w:p>
    <w:p w14:paraId="07B0DBF0" w14:textId="77777777" w:rsidR="00F3574D" w:rsidRPr="0081286C" w:rsidRDefault="00F3574D" w:rsidP="00F3574D">
      <w:pPr>
        <w:pStyle w:val="ListParagraph"/>
        <w:keepLines w:val="0"/>
        <w:spacing w:before="0" w:after="0" w:line="240" w:lineRule="auto"/>
        <w:contextualSpacing w:val="0"/>
        <w:jc w:val="left"/>
        <w:rPr>
          <w:rFonts w:ascii="Arial" w:hAnsi="Arial" w:cs="Arial"/>
        </w:rPr>
      </w:pPr>
    </w:p>
    <w:p w14:paraId="44E1A4E0" w14:textId="77777777" w:rsidR="0064194D" w:rsidRPr="0081286C" w:rsidRDefault="0064194D" w:rsidP="00F3574D">
      <w:pPr>
        <w:pStyle w:val="ListParagraph"/>
        <w:keepLines w:val="0"/>
        <w:spacing w:before="0" w:after="0" w:line="240" w:lineRule="auto"/>
        <w:contextualSpacing w:val="0"/>
        <w:jc w:val="left"/>
        <w:rPr>
          <w:rFonts w:ascii="Arial" w:hAnsi="Arial" w:cs="Arial"/>
        </w:rPr>
      </w:pPr>
    </w:p>
    <w:p w14:paraId="1475D674" w14:textId="601CCF3C" w:rsidR="00F3574D" w:rsidRPr="0081286C" w:rsidRDefault="00F3574D" w:rsidP="006D6CB0">
      <w:pPr>
        <w:pStyle w:val="Heading2"/>
        <w:numPr>
          <w:ilvl w:val="1"/>
          <w:numId w:val="41"/>
        </w:numPr>
        <w:spacing w:line="276" w:lineRule="auto"/>
        <w:rPr>
          <w:rFonts w:ascii="Arial" w:hAnsi="Arial" w:cs="Arial"/>
          <w:color w:val="4F6228" w:themeColor="accent3" w:themeShade="80"/>
        </w:rPr>
      </w:pPr>
      <w:bookmarkStart w:id="61" w:name="_Toc457475528"/>
      <w:r w:rsidRPr="0081286C">
        <w:rPr>
          <w:rFonts w:ascii="Arial" w:hAnsi="Arial" w:cs="Arial"/>
          <w:color w:val="4F6228" w:themeColor="accent3" w:themeShade="80"/>
        </w:rPr>
        <w:t>Design principles</w:t>
      </w:r>
      <w:bookmarkEnd w:id="61"/>
    </w:p>
    <w:p w14:paraId="602FF5B1" w14:textId="77777777" w:rsidR="00F3574D" w:rsidRPr="0081286C" w:rsidRDefault="00F3574D" w:rsidP="006D6CB0">
      <w:pPr>
        <w:spacing w:line="276" w:lineRule="auto"/>
        <w:rPr>
          <w:rFonts w:ascii="Arial" w:hAnsi="Arial" w:cs="Arial"/>
        </w:rPr>
      </w:pPr>
      <w:r w:rsidRPr="0081286C">
        <w:rPr>
          <w:rFonts w:ascii="Arial" w:hAnsi="Arial" w:cs="Arial"/>
        </w:rPr>
        <w:t xml:space="preserve">The high level designs, and basis of the cost, have been based on </w:t>
      </w:r>
      <w:r w:rsidR="009B7C30" w:rsidRPr="0081286C">
        <w:rPr>
          <w:rFonts w:ascii="Arial" w:hAnsi="Arial" w:cs="Arial"/>
        </w:rPr>
        <w:t xml:space="preserve">the majority of the new building will be in grey brick, and the link predominantly glazed to enable a transition between the old and new. </w:t>
      </w:r>
    </w:p>
    <w:p w14:paraId="0702B9E1" w14:textId="00BCDFE4" w:rsidR="009B7C30" w:rsidRDefault="009B7C30" w:rsidP="006D6CB0">
      <w:pPr>
        <w:spacing w:line="276" w:lineRule="auto"/>
        <w:rPr>
          <w:rFonts w:ascii="Arial" w:hAnsi="Arial" w:cs="Arial"/>
        </w:rPr>
      </w:pPr>
      <w:r w:rsidRPr="0081286C">
        <w:rPr>
          <w:rFonts w:ascii="Arial" w:hAnsi="Arial" w:cs="Arial"/>
        </w:rPr>
        <w:t>The design of the new build aims to be complementary to the Masters House</w:t>
      </w:r>
      <w:r w:rsidR="00F3574D" w:rsidRPr="0081286C">
        <w:rPr>
          <w:rFonts w:ascii="Arial" w:hAnsi="Arial" w:cs="Arial"/>
        </w:rPr>
        <w:t xml:space="preserve">, and </w:t>
      </w:r>
      <w:r w:rsidRPr="0081286C">
        <w:rPr>
          <w:rFonts w:ascii="Arial" w:hAnsi="Arial" w:cs="Arial"/>
        </w:rPr>
        <w:t>some details of recessed brick and powder-coated aluminium frames to a couple of key windows. Number and location of these will depend on overall composition of elevations</w:t>
      </w:r>
      <w:r w:rsidR="00F3574D" w:rsidRPr="0081286C">
        <w:rPr>
          <w:rFonts w:ascii="Arial" w:hAnsi="Arial" w:cs="Arial"/>
        </w:rPr>
        <w:t>, along with l</w:t>
      </w:r>
      <w:r w:rsidRPr="0081286C">
        <w:rPr>
          <w:rFonts w:ascii="Arial" w:hAnsi="Arial" w:cs="Arial"/>
        </w:rPr>
        <w:t xml:space="preserve">andscaping to the front of the site will </w:t>
      </w:r>
      <w:r w:rsidR="00F3574D" w:rsidRPr="0081286C">
        <w:rPr>
          <w:rFonts w:ascii="Arial" w:hAnsi="Arial" w:cs="Arial"/>
        </w:rPr>
        <w:t xml:space="preserve">also </w:t>
      </w:r>
      <w:r w:rsidRPr="0081286C">
        <w:rPr>
          <w:rFonts w:ascii="Arial" w:hAnsi="Arial" w:cs="Arial"/>
        </w:rPr>
        <w:t xml:space="preserve">be key, however we also envisage more private external spaces around the new building, with a pergola or canopy to create more sheltered spaces/terraces. </w:t>
      </w:r>
    </w:p>
    <w:p w14:paraId="7F7EEA44" w14:textId="77777777" w:rsidR="000A24D7" w:rsidRDefault="0064194D" w:rsidP="000A24D7">
      <w:pPr>
        <w:spacing w:line="276" w:lineRule="auto"/>
        <w:rPr>
          <w:rFonts w:ascii="Arial" w:hAnsi="Arial" w:cs="Arial"/>
        </w:rPr>
      </w:pPr>
      <w:r w:rsidRPr="0081286C">
        <w:rPr>
          <w:rFonts w:ascii="Arial" w:hAnsi="Arial" w:cs="Arial"/>
        </w:rPr>
        <w:t>A</w:t>
      </w:r>
      <w:r w:rsidR="00F3574D" w:rsidRPr="0081286C">
        <w:rPr>
          <w:rFonts w:ascii="Arial" w:hAnsi="Arial" w:cs="Arial"/>
        </w:rPr>
        <w:t>ny development appended to a listed building will require high quality materials and attention to design as standard</w:t>
      </w:r>
      <w:r w:rsidRPr="0081286C">
        <w:rPr>
          <w:rFonts w:ascii="Arial" w:hAnsi="Arial" w:cs="Arial"/>
        </w:rPr>
        <w:t>, which was supported by the Senior Planning Officer and Conservation Officer. An indication of what this link between the old and the new could look like</w:t>
      </w:r>
      <w:r w:rsidR="00561D62" w:rsidRPr="0081286C">
        <w:rPr>
          <w:rFonts w:ascii="Arial" w:hAnsi="Arial" w:cs="Arial"/>
        </w:rPr>
        <w:t>,</w:t>
      </w:r>
      <w:r w:rsidRPr="0081286C">
        <w:rPr>
          <w:rFonts w:ascii="Arial" w:hAnsi="Arial" w:cs="Arial"/>
        </w:rPr>
        <w:t xml:space="preserve"> has been included </w:t>
      </w:r>
      <w:r w:rsidRPr="00261B54">
        <w:rPr>
          <w:rFonts w:ascii="Arial" w:hAnsi="Arial" w:cs="Arial"/>
        </w:rPr>
        <w:t xml:space="preserve">at </w:t>
      </w:r>
      <w:hyperlink w:anchor="Appendix_4" w:history="1">
        <w:r w:rsidRPr="00261B54">
          <w:rPr>
            <w:rStyle w:val="Hyperlink"/>
            <w:rFonts w:ascii="Arial" w:hAnsi="Arial" w:cs="Arial"/>
          </w:rPr>
          <w:t xml:space="preserve">Appendix </w:t>
        </w:r>
        <w:r w:rsidR="00261B54" w:rsidRPr="00261B54">
          <w:rPr>
            <w:rStyle w:val="Hyperlink"/>
            <w:rFonts w:ascii="Arial" w:hAnsi="Arial" w:cs="Arial"/>
          </w:rPr>
          <w:t>4</w:t>
        </w:r>
      </w:hyperlink>
      <w:r w:rsidRPr="00261B54">
        <w:rPr>
          <w:rFonts w:ascii="Arial" w:hAnsi="Arial" w:cs="Arial"/>
        </w:rPr>
        <w:t>,</w:t>
      </w:r>
      <w:r w:rsidRPr="0081286C">
        <w:rPr>
          <w:rFonts w:ascii="Arial" w:hAnsi="Arial" w:cs="Arial"/>
        </w:rPr>
        <w:t xml:space="preserve"> to support further discussion and set the design principles of this link. </w:t>
      </w:r>
    </w:p>
    <w:p w14:paraId="5EAE3558" w14:textId="6AE57323" w:rsidR="000A24D7" w:rsidRDefault="000A24D7" w:rsidP="000A24D7">
      <w:pPr>
        <w:spacing w:line="276" w:lineRule="auto"/>
        <w:rPr>
          <w:rFonts w:ascii="Arial" w:hAnsi="Arial" w:cs="Arial"/>
        </w:rPr>
      </w:pPr>
      <w:r>
        <w:rPr>
          <w:rFonts w:ascii="Arial" w:hAnsi="Arial" w:cs="Arial"/>
        </w:rPr>
        <w:t xml:space="preserve">The Conservation Officer has commented that “a contemporary approach for the new build, with windows, brick work and sheltered areas on different planes, could be appropriate and result in visual interest; the glass link could also work well.” However, the Conservation Officer would not support the use of grey brick as the appearance is considered to be too harsh, and a local red brick would be preferred to reflect the vernacular of Warwick. The Conservation Officer would need to see a fully worked up design including elevations to include the listed building and monument, plus a site masterplan to be sure the setting of the Listed building / monument is protected. The developer of the scheme will need to consider this in future Planning Applications. </w:t>
      </w:r>
    </w:p>
    <w:p w14:paraId="6DBE4BED" w14:textId="77777777" w:rsidR="00A241E1" w:rsidRPr="0081286C" w:rsidRDefault="00A241E1" w:rsidP="00D67D8C">
      <w:pPr>
        <w:spacing w:line="276" w:lineRule="auto"/>
        <w:rPr>
          <w:rFonts w:ascii="Arial" w:hAnsi="Arial" w:cs="Arial"/>
          <w:highlight w:val="cyan"/>
        </w:rPr>
      </w:pPr>
    </w:p>
    <w:p w14:paraId="3873ABEC" w14:textId="77777777" w:rsidR="002B4CFE" w:rsidRPr="0081286C" w:rsidRDefault="002B4CFE" w:rsidP="00103D7F">
      <w:pPr>
        <w:pStyle w:val="Heading1"/>
        <w:numPr>
          <w:ilvl w:val="0"/>
          <w:numId w:val="39"/>
        </w:numPr>
        <w:spacing w:before="0" w:after="0" w:line="276" w:lineRule="auto"/>
        <w:rPr>
          <w:rFonts w:ascii="Arial" w:hAnsi="Arial" w:cs="Arial"/>
          <w:color w:val="808080" w:themeColor="background1" w:themeShade="80"/>
        </w:rPr>
      </w:pPr>
      <w:bookmarkStart w:id="62" w:name="_Toc457475529"/>
      <w:r w:rsidRPr="0081286C">
        <w:rPr>
          <w:rFonts w:ascii="Arial" w:hAnsi="Arial" w:cs="Arial"/>
          <w:color w:val="808080" w:themeColor="background1" w:themeShade="80"/>
        </w:rPr>
        <w:t>Economic Case</w:t>
      </w:r>
      <w:bookmarkEnd w:id="57"/>
      <w:bookmarkEnd w:id="62"/>
    </w:p>
    <w:p w14:paraId="718D8F50" w14:textId="77777777" w:rsidR="007E60DF" w:rsidRPr="0081286C" w:rsidRDefault="007E60DF" w:rsidP="002770F7">
      <w:pPr>
        <w:pStyle w:val="Heading2"/>
        <w:numPr>
          <w:ilvl w:val="1"/>
          <w:numId w:val="31"/>
        </w:numPr>
        <w:spacing w:before="0" w:line="276" w:lineRule="auto"/>
        <w:ind w:left="567" w:hanging="567"/>
        <w:rPr>
          <w:rFonts w:ascii="Arial" w:hAnsi="Arial" w:cs="Arial"/>
          <w:color w:val="4F6228" w:themeColor="accent3" w:themeShade="80"/>
        </w:rPr>
      </w:pPr>
      <w:bookmarkStart w:id="63" w:name="_Toc457475530"/>
      <w:r w:rsidRPr="0081286C">
        <w:rPr>
          <w:rFonts w:ascii="Arial" w:hAnsi="Arial" w:cs="Arial"/>
          <w:color w:val="4F6228" w:themeColor="accent3" w:themeShade="80"/>
        </w:rPr>
        <w:t>Overview</w:t>
      </w:r>
      <w:bookmarkEnd w:id="63"/>
    </w:p>
    <w:p w14:paraId="5EBFDEBB" w14:textId="5C7FB4CD" w:rsidR="007E60DF" w:rsidRPr="0081286C" w:rsidRDefault="00857045" w:rsidP="00D67D8C">
      <w:pPr>
        <w:spacing w:line="276" w:lineRule="auto"/>
        <w:rPr>
          <w:rFonts w:ascii="Arial" w:hAnsi="Arial" w:cs="Arial"/>
          <w:highlight w:val="cyan"/>
        </w:rPr>
      </w:pPr>
      <w:r w:rsidRPr="0081286C">
        <w:rPr>
          <w:rFonts w:ascii="Arial" w:hAnsi="Arial" w:cs="Arial"/>
        </w:rPr>
        <w:t xml:space="preserve">This section focuses on the appraisal of the site, and sets out the objectives, constraints and benefits of a development proceeding. This is followed by an examination of the sites long and short term options. </w:t>
      </w:r>
    </w:p>
    <w:p w14:paraId="01D090B7" w14:textId="0A10D4EB" w:rsidR="00333695" w:rsidRPr="0081286C" w:rsidRDefault="00333695" w:rsidP="00D67D8C">
      <w:pPr>
        <w:spacing w:line="276" w:lineRule="auto"/>
        <w:rPr>
          <w:rFonts w:ascii="Arial" w:hAnsi="Arial" w:cs="Arial"/>
        </w:rPr>
      </w:pPr>
      <w:r w:rsidRPr="0081286C">
        <w:rPr>
          <w:rFonts w:ascii="Arial" w:hAnsi="Arial" w:cs="Arial"/>
        </w:rPr>
        <w:t xml:space="preserve">This section focuses on </w:t>
      </w:r>
      <w:r w:rsidR="00D72996" w:rsidRPr="0081286C">
        <w:rPr>
          <w:rFonts w:ascii="Arial" w:hAnsi="Arial" w:cs="Arial"/>
        </w:rPr>
        <w:t xml:space="preserve">the </w:t>
      </w:r>
      <w:r w:rsidRPr="0081286C">
        <w:rPr>
          <w:rFonts w:ascii="Arial" w:hAnsi="Arial" w:cs="Arial"/>
        </w:rPr>
        <w:t>non-financial benefits appraisal of the short-listed options, which is a key component of the appra</w:t>
      </w:r>
      <w:r w:rsidR="00D72996" w:rsidRPr="0081286C">
        <w:rPr>
          <w:rFonts w:ascii="Arial" w:hAnsi="Arial" w:cs="Arial"/>
        </w:rPr>
        <w:t>isal process in identifying</w:t>
      </w:r>
      <w:r w:rsidRPr="0081286C">
        <w:rPr>
          <w:rFonts w:ascii="Arial" w:hAnsi="Arial" w:cs="Arial"/>
        </w:rPr>
        <w:t xml:space="preserve"> the preferred option. Further sections focus on other key aspects of this appraisal, inclu</w:t>
      </w:r>
      <w:r w:rsidR="00D72996" w:rsidRPr="0081286C">
        <w:rPr>
          <w:rFonts w:ascii="Arial" w:hAnsi="Arial" w:cs="Arial"/>
        </w:rPr>
        <w:t>ding economic and risk factors</w:t>
      </w:r>
      <w:r w:rsidRPr="0081286C">
        <w:rPr>
          <w:rFonts w:ascii="Arial" w:hAnsi="Arial" w:cs="Arial"/>
        </w:rPr>
        <w:t>.</w:t>
      </w:r>
    </w:p>
    <w:p w14:paraId="394C7BB8" w14:textId="77777777" w:rsidR="00634512" w:rsidRPr="0081286C" w:rsidRDefault="00634512" w:rsidP="00634512">
      <w:pPr>
        <w:pStyle w:val="Heading2"/>
        <w:numPr>
          <w:ilvl w:val="0"/>
          <w:numId w:val="0"/>
        </w:numPr>
        <w:spacing w:before="0" w:line="276" w:lineRule="auto"/>
        <w:ind w:left="578"/>
        <w:rPr>
          <w:rFonts w:ascii="Arial" w:hAnsi="Arial" w:cs="Arial"/>
          <w:color w:val="4F6228" w:themeColor="accent3" w:themeShade="80"/>
          <w:highlight w:val="cyan"/>
        </w:rPr>
      </w:pPr>
    </w:p>
    <w:p w14:paraId="46332760" w14:textId="77777777" w:rsidR="007E60DF" w:rsidRPr="0081286C" w:rsidRDefault="007E60DF" w:rsidP="002770F7">
      <w:pPr>
        <w:pStyle w:val="Heading2"/>
        <w:numPr>
          <w:ilvl w:val="1"/>
          <w:numId w:val="31"/>
        </w:numPr>
        <w:spacing w:before="0" w:line="276" w:lineRule="auto"/>
        <w:ind w:left="578" w:hanging="578"/>
        <w:rPr>
          <w:rFonts w:ascii="Arial" w:hAnsi="Arial" w:cs="Arial"/>
          <w:color w:val="4F6228" w:themeColor="accent3" w:themeShade="80"/>
        </w:rPr>
      </w:pPr>
      <w:bookmarkStart w:id="64" w:name="_Toc457475531"/>
      <w:r w:rsidRPr="0081286C">
        <w:rPr>
          <w:rFonts w:ascii="Arial" w:hAnsi="Arial" w:cs="Arial"/>
          <w:color w:val="4F6228" w:themeColor="accent3" w:themeShade="80"/>
        </w:rPr>
        <w:t>Critical success factors</w:t>
      </w:r>
      <w:bookmarkEnd w:id="64"/>
    </w:p>
    <w:p w14:paraId="337A5D13" w14:textId="6FEBFC63" w:rsidR="00333695" w:rsidRPr="0081286C" w:rsidRDefault="00333695" w:rsidP="00D67D8C">
      <w:pPr>
        <w:spacing w:line="276" w:lineRule="auto"/>
        <w:rPr>
          <w:rFonts w:ascii="Arial" w:hAnsi="Arial" w:cs="Arial"/>
        </w:rPr>
      </w:pPr>
      <w:r w:rsidRPr="0081286C">
        <w:rPr>
          <w:rFonts w:ascii="Arial" w:hAnsi="Arial" w:cs="Arial"/>
        </w:rPr>
        <w:t xml:space="preserve">Options </w:t>
      </w:r>
      <w:r w:rsidR="00D112FA" w:rsidRPr="0081286C">
        <w:rPr>
          <w:rFonts w:ascii="Arial" w:hAnsi="Arial" w:cs="Arial"/>
        </w:rPr>
        <w:t>have been</w:t>
      </w:r>
      <w:r w:rsidRPr="0081286C">
        <w:rPr>
          <w:rFonts w:ascii="Arial" w:hAnsi="Arial" w:cs="Arial"/>
        </w:rPr>
        <w:t xml:space="preserve"> assessed on their ability to support the Commissioners in achieving their key development objectives of;</w:t>
      </w:r>
    </w:p>
    <w:p w14:paraId="78517B83" w14:textId="77777777" w:rsidR="00A546C2" w:rsidRPr="0081286C" w:rsidRDefault="00333695" w:rsidP="002770F7">
      <w:pPr>
        <w:pStyle w:val="ListParagraph"/>
        <w:numPr>
          <w:ilvl w:val="0"/>
          <w:numId w:val="15"/>
        </w:numPr>
        <w:spacing w:line="276" w:lineRule="auto"/>
        <w:rPr>
          <w:rFonts w:ascii="Arial" w:hAnsi="Arial" w:cs="Arial"/>
        </w:rPr>
      </w:pPr>
      <w:r w:rsidRPr="0081286C">
        <w:rPr>
          <w:rFonts w:ascii="Arial" w:hAnsi="Arial" w:cs="Arial"/>
        </w:rPr>
        <w:t xml:space="preserve">To </w:t>
      </w:r>
      <w:r w:rsidR="00A546C2" w:rsidRPr="0081286C">
        <w:rPr>
          <w:rFonts w:ascii="Arial" w:hAnsi="Arial" w:cs="Arial"/>
        </w:rPr>
        <w:t xml:space="preserve">develop a derelict site with social care provision. </w:t>
      </w:r>
    </w:p>
    <w:p w14:paraId="68FC5A15" w14:textId="7C809DF7" w:rsidR="00333695" w:rsidRPr="0081286C" w:rsidRDefault="00333695" w:rsidP="002770F7">
      <w:pPr>
        <w:pStyle w:val="ListParagraph"/>
        <w:numPr>
          <w:ilvl w:val="0"/>
          <w:numId w:val="15"/>
        </w:numPr>
        <w:spacing w:line="276" w:lineRule="auto"/>
        <w:rPr>
          <w:rFonts w:ascii="Arial" w:hAnsi="Arial" w:cs="Arial"/>
        </w:rPr>
      </w:pPr>
      <w:r w:rsidRPr="0081286C">
        <w:rPr>
          <w:rFonts w:ascii="Arial" w:hAnsi="Arial" w:cs="Arial"/>
        </w:rPr>
        <w:t xml:space="preserve">To provide </w:t>
      </w:r>
      <w:r w:rsidR="00A546C2" w:rsidRPr="0081286C">
        <w:rPr>
          <w:rFonts w:ascii="Arial" w:hAnsi="Arial" w:cs="Arial"/>
        </w:rPr>
        <w:t xml:space="preserve">customers </w:t>
      </w:r>
      <w:r w:rsidRPr="0081286C">
        <w:rPr>
          <w:rFonts w:ascii="Arial" w:hAnsi="Arial" w:cs="Arial"/>
        </w:rPr>
        <w:t xml:space="preserve">with improved access to </w:t>
      </w:r>
      <w:r w:rsidR="000A24D7">
        <w:rPr>
          <w:rFonts w:ascii="Arial" w:hAnsi="Arial" w:cs="Arial"/>
        </w:rPr>
        <w:t>S</w:t>
      </w:r>
      <w:r w:rsidR="00A546C2" w:rsidRPr="0081286C">
        <w:rPr>
          <w:rFonts w:ascii="Arial" w:hAnsi="Arial" w:cs="Arial"/>
        </w:rPr>
        <w:t xml:space="preserve">pecialist </w:t>
      </w:r>
      <w:r w:rsidR="000A24D7">
        <w:rPr>
          <w:rFonts w:ascii="Arial" w:hAnsi="Arial" w:cs="Arial"/>
        </w:rPr>
        <w:t>H</w:t>
      </w:r>
      <w:r w:rsidR="00A546C2" w:rsidRPr="0081286C">
        <w:rPr>
          <w:rFonts w:ascii="Arial" w:hAnsi="Arial" w:cs="Arial"/>
        </w:rPr>
        <w:t xml:space="preserve">ousing </w:t>
      </w:r>
      <w:r w:rsidR="000A24D7">
        <w:rPr>
          <w:rFonts w:ascii="Arial" w:hAnsi="Arial" w:cs="Arial"/>
        </w:rPr>
        <w:t>or Transition Services</w:t>
      </w:r>
      <w:r w:rsidR="00A546C2" w:rsidRPr="0081286C">
        <w:rPr>
          <w:rFonts w:ascii="Arial" w:hAnsi="Arial" w:cs="Arial"/>
        </w:rPr>
        <w:t xml:space="preserve">. </w:t>
      </w:r>
    </w:p>
    <w:p w14:paraId="47B18E7E" w14:textId="514CC6E7" w:rsidR="00857045" w:rsidRPr="0081286C" w:rsidRDefault="00333695" w:rsidP="00D67D8C">
      <w:pPr>
        <w:spacing w:line="276" w:lineRule="auto"/>
        <w:rPr>
          <w:rFonts w:ascii="Arial" w:hAnsi="Arial" w:cs="Arial"/>
        </w:rPr>
      </w:pPr>
      <w:r w:rsidRPr="0081286C">
        <w:rPr>
          <w:rFonts w:ascii="Arial" w:hAnsi="Arial" w:cs="Arial"/>
        </w:rPr>
        <w:t xml:space="preserve">The critical success factors </w:t>
      </w:r>
      <w:r w:rsidR="00857045" w:rsidRPr="0081286C">
        <w:rPr>
          <w:rFonts w:ascii="Arial" w:hAnsi="Arial" w:cs="Arial"/>
        </w:rPr>
        <w:t>should ultimately look to support the needs of the end user. Using Housing our Ageing Population Panel for Innovation (HAPPI) which also forms part of older and vulnerable people, HAPPI2 launched at the end of 2012, and highlights innovation in the housing market. Recommendations within this report focus on the below, but equally relate to a wider range of housing critical success factors;</w:t>
      </w:r>
    </w:p>
    <w:p w14:paraId="7F9FEF33" w14:textId="5045F560" w:rsidR="00857045" w:rsidRPr="0081286C" w:rsidRDefault="00857045" w:rsidP="002770F7">
      <w:pPr>
        <w:pStyle w:val="ListParagraph"/>
        <w:numPr>
          <w:ilvl w:val="0"/>
          <w:numId w:val="36"/>
        </w:numPr>
        <w:spacing w:line="276" w:lineRule="auto"/>
        <w:rPr>
          <w:rFonts w:ascii="Arial" w:hAnsi="Arial" w:cs="Arial"/>
        </w:rPr>
      </w:pPr>
      <w:r w:rsidRPr="0081286C">
        <w:rPr>
          <w:rFonts w:ascii="Arial" w:hAnsi="Arial" w:cs="Arial"/>
        </w:rPr>
        <w:t>Generous/flexible space standards</w:t>
      </w:r>
    </w:p>
    <w:p w14:paraId="1CBB15F4" w14:textId="69A9FD56" w:rsidR="00857045" w:rsidRPr="0081286C" w:rsidRDefault="00857045" w:rsidP="002770F7">
      <w:pPr>
        <w:pStyle w:val="ListParagraph"/>
        <w:numPr>
          <w:ilvl w:val="0"/>
          <w:numId w:val="36"/>
        </w:numPr>
        <w:spacing w:line="276" w:lineRule="auto"/>
        <w:rPr>
          <w:rFonts w:ascii="Arial" w:hAnsi="Arial" w:cs="Arial"/>
        </w:rPr>
      </w:pPr>
      <w:r w:rsidRPr="0081286C">
        <w:rPr>
          <w:rFonts w:ascii="Arial" w:hAnsi="Arial" w:cs="Arial"/>
        </w:rPr>
        <w:t>Natural light (inc circulation spaces)</w:t>
      </w:r>
    </w:p>
    <w:p w14:paraId="0DF42131" w14:textId="00421396" w:rsidR="00857045" w:rsidRPr="0081286C" w:rsidRDefault="00857045" w:rsidP="002770F7">
      <w:pPr>
        <w:pStyle w:val="ListParagraph"/>
        <w:numPr>
          <w:ilvl w:val="0"/>
          <w:numId w:val="36"/>
        </w:numPr>
        <w:spacing w:line="276" w:lineRule="auto"/>
        <w:rPr>
          <w:rFonts w:ascii="Arial" w:hAnsi="Arial" w:cs="Arial"/>
        </w:rPr>
      </w:pPr>
      <w:r w:rsidRPr="0081286C">
        <w:rPr>
          <w:rFonts w:ascii="Arial" w:hAnsi="Arial" w:cs="Arial"/>
        </w:rPr>
        <w:t>Avoidance of internal corridors and single aspect dwellings for light and ventilation</w:t>
      </w:r>
    </w:p>
    <w:p w14:paraId="3968B059" w14:textId="5A1ECDCA" w:rsidR="00857045" w:rsidRPr="0081286C" w:rsidRDefault="00857045" w:rsidP="002770F7">
      <w:pPr>
        <w:pStyle w:val="ListParagraph"/>
        <w:numPr>
          <w:ilvl w:val="0"/>
          <w:numId w:val="36"/>
        </w:numPr>
        <w:spacing w:line="276" w:lineRule="auto"/>
        <w:rPr>
          <w:rFonts w:ascii="Arial" w:hAnsi="Arial" w:cs="Arial"/>
        </w:rPr>
      </w:pPr>
      <w:r w:rsidRPr="0081286C">
        <w:rPr>
          <w:rFonts w:ascii="Arial" w:hAnsi="Arial" w:cs="Arial"/>
        </w:rPr>
        <w:t>Care ready homes to accommodate emerging technologies</w:t>
      </w:r>
    </w:p>
    <w:p w14:paraId="555C64C8" w14:textId="2EB10B5C" w:rsidR="00857045" w:rsidRPr="0081286C" w:rsidRDefault="00857045" w:rsidP="002770F7">
      <w:pPr>
        <w:pStyle w:val="ListParagraph"/>
        <w:numPr>
          <w:ilvl w:val="0"/>
          <w:numId w:val="36"/>
        </w:numPr>
        <w:spacing w:line="276" w:lineRule="auto"/>
        <w:rPr>
          <w:rFonts w:ascii="Arial" w:hAnsi="Arial" w:cs="Arial"/>
        </w:rPr>
      </w:pPr>
      <w:r w:rsidRPr="0081286C">
        <w:rPr>
          <w:rFonts w:ascii="Arial" w:hAnsi="Arial" w:cs="Arial"/>
        </w:rPr>
        <w:t>Circulation that avoids institutionalisation and encourages interaction</w:t>
      </w:r>
    </w:p>
    <w:p w14:paraId="549336FB" w14:textId="776220B0" w:rsidR="00857045" w:rsidRPr="0081286C" w:rsidRDefault="00857045" w:rsidP="002770F7">
      <w:pPr>
        <w:pStyle w:val="ListParagraph"/>
        <w:numPr>
          <w:ilvl w:val="0"/>
          <w:numId w:val="36"/>
        </w:numPr>
        <w:spacing w:line="276" w:lineRule="auto"/>
        <w:rPr>
          <w:rFonts w:ascii="Arial" w:hAnsi="Arial" w:cs="Arial"/>
        </w:rPr>
      </w:pPr>
      <w:r w:rsidRPr="0081286C">
        <w:rPr>
          <w:rFonts w:ascii="Arial" w:hAnsi="Arial" w:cs="Arial"/>
        </w:rPr>
        <w:t>Lively multi-purpose social spaces that link with the community</w:t>
      </w:r>
    </w:p>
    <w:p w14:paraId="590D8989" w14:textId="5B0F5C12" w:rsidR="00857045" w:rsidRPr="0081286C" w:rsidRDefault="00857045" w:rsidP="002770F7">
      <w:pPr>
        <w:pStyle w:val="ListParagraph"/>
        <w:numPr>
          <w:ilvl w:val="0"/>
          <w:numId w:val="36"/>
        </w:numPr>
        <w:spacing w:line="276" w:lineRule="auto"/>
        <w:rPr>
          <w:rFonts w:ascii="Arial" w:hAnsi="Arial" w:cs="Arial"/>
        </w:rPr>
      </w:pPr>
      <w:r w:rsidRPr="0081286C">
        <w:rPr>
          <w:rFonts w:ascii="Arial" w:hAnsi="Arial" w:cs="Arial"/>
        </w:rPr>
        <w:t>Engagement with the street</w:t>
      </w:r>
    </w:p>
    <w:p w14:paraId="0A8CEA90" w14:textId="046B1277" w:rsidR="00857045" w:rsidRPr="0081286C" w:rsidRDefault="00857045" w:rsidP="002770F7">
      <w:pPr>
        <w:pStyle w:val="ListParagraph"/>
        <w:numPr>
          <w:ilvl w:val="0"/>
          <w:numId w:val="36"/>
        </w:numPr>
        <w:spacing w:line="276" w:lineRule="auto"/>
        <w:rPr>
          <w:rFonts w:ascii="Arial" w:hAnsi="Arial" w:cs="Arial"/>
        </w:rPr>
      </w:pPr>
      <w:r w:rsidRPr="0081286C">
        <w:rPr>
          <w:rFonts w:ascii="Arial" w:hAnsi="Arial" w:cs="Arial"/>
        </w:rPr>
        <w:t>Energy efficient ‘green’ building</w:t>
      </w:r>
    </w:p>
    <w:p w14:paraId="255C4FEF" w14:textId="04F385AB" w:rsidR="00857045" w:rsidRPr="0081286C" w:rsidRDefault="00857045" w:rsidP="002770F7">
      <w:pPr>
        <w:pStyle w:val="ListParagraph"/>
        <w:numPr>
          <w:ilvl w:val="0"/>
          <w:numId w:val="36"/>
        </w:numPr>
        <w:spacing w:line="276" w:lineRule="auto"/>
        <w:rPr>
          <w:rFonts w:ascii="Arial" w:hAnsi="Arial" w:cs="Arial"/>
        </w:rPr>
      </w:pPr>
      <w:r w:rsidRPr="0081286C">
        <w:rPr>
          <w:rFonts w:ascii="Arial" w:hAnsi="Arial" w:cs="Arial"/>
        </w:rPr>
        <w:t>Adequate storage inside and outside the home</w:t>
      </w:r>
    </w:p>
    <w:p w14:paraId="1D84A67B" w14:textId="7D24D212" w:rsidR="00857045" w:rsidRPr="0081286C" w:rsidRDefault="00857045" w:rsidP="002770F7">
      <w:pPr>
        <w:pStyle w:val="ListParagraph"/>
        <w:numPr>
          <w:ilvl w:val="0"/>
          <w:numId w:val="36"/>
        </w:numPr>
        <w:spacing w:line="276" w:lineRule="auto"/>
        <w:rPr>
          <w:rFonts w:ascii="Arial" w:hAnsi="Arial" w:cs="Arial"/>
        </w:rPr>
      </w:pPr>
      <w:r w:rsidRPr="0081286C">
        <w:rPr>
          <w:rFonts w:ascii="Arial" w:hAnsi="Arial" w:cs="Arial"/>
        </w:rPr>
        <w:t>Homezone design of outside spaces with pedestrian priority</w:t>
      </w:r>
    </w:p>
    <w:p w14:paraId="5A8361D3" w14:textId="09775BCC" w:rsidR="00857045" w:rsidRPr="0081286C" w:rsidRDefault="00857045" w:rsidP="00D67D8C">
      <w:pPr>
        <w:spacing w:line="276" w:lineRule="auto"/>
        <w:rPr>
          <w:rFonts w:ascii="Arial" w:hAnsi="Arial" w:cs="Arial"/>
        </w:rPr>
      </w:pPr>
      <w:r w:rsidRPr="0081286C">
        <w:rPr>
          <w:rFonts w:ascii="Arial" w:hAnsi="Arial" w:cs="Arial"/>
        </w:rPr>
        <w:t>An All Party Parliamentary Group for Housing and Care for Older People is currently reviewing HAPPI2 and setting HAPPI3.</w:t>
      </w:r>
    </w:p>
    <w:p w14:paraId="12BDF5AE" w14:textId="4F4AE7EA" w:rsidR="00333695" w:rsidRPr="0081286C" w:rsidRDefault="00333695" w:rsidP="00D67D8C">
      <w:pPr>
        <w:spacing w:line="276" w:lineRule="auto"/>
        <w:rPr>
          <w:rFonts w:ascii="Arial" w:hAnsi="Arial" w:cs="Arial"/>
          <w:highlight w:val="cyan"/>
        </w:rPr>
      </w:pPr>
    </w:p>
    <w:p w14:paraId="1C86D7F3" w14:textId="77777777" w:rsidR="007E60DF" w:rsidRPr="0081286C" w:rsidRDefault="007E60DF" w:rsidP="002770F7">
      <w:pPr>
        <w:pStyle w:val="Heading2"/>
        <w:numPr>
          <w:ilvl w:val="1"/>
          <w:numId w:val="31"/>
        </w:numPr>
        <w:spacing w:before="0" w:line="276" w:lineRule="auto"/>
        <w:ind w:left="578" w:hanging="578"/>
        <w:rPr>
          <w:rFonts w:ascii="Arial" w:hAnsi="Arial" w:cs="Arial"/>
          <w:color w:val="4F6228" w:themeColor="accent3" w:themeShade="80"/>
        </w:rPr>
      </w:pPr>
      <w:bookmarkStart w:id="65" w:name="_Toc457475532"/>
      <w:r w:rsidRPr="0081286C">
        <w:rPr>
          <w:rFonts w:ascii="Arial" w:hAnsi="Arial" w:cs="Arial"/>
          <w:color w:val="4F6228" w:themeColor="accent3" w:themeShade="80"/>
        </w:rPr>
        <w:t>Long list options</w:t>
      </w:r>
      <w:bookmarkEnd w:id="65"/>
    </w:p>
    <w:p w14:paraId="7C17408B" w14:textId="5F3384B7" w:rsidR="00B00ED2" w:rsidRPr="0081286C" w:rsidRDefault="00B00ED2" w:rsidP="00D67D8C">
      <w:pPr>
        <w:spacing w:line="276" w:lineRule="auto"/>
        <w:rPr>
          <w:rFonts w:ascii="Arial" w:hAnsi="Arial" w:cs="Arial"/>
        </w:rPr>
      </w:pPr>
      <w:r w:rsidRPr="0081286C">
        <w:rPr>
          <w:rFonts w:ascii="Arial" w:hAnsi="Arial" w:cs="Arial"/>
        </w:rPr>
        <w:t>The long list of options looks at “do nothing”</w:t>
      </w:r>
      <w:r w:rsidR="00553A27" w:rsidRPr="0081286C">
        <w:rPr>
          <w:rFonts w:ascii="Arial" w:hAnsi="Arial" w:cs="Arial"/>
        </w:rPr>
        <w:t>,</w:t>
      </w:r>
      <w:r w:rsidRPr="0081286C">
        <w:rPr>
          <w:rFonts w:ascii="Arial" w:hAnsi="Arial" w:cs="Arial"/>
        </w:rPr>
        <w:t xml:space="preserve"> “do minimum” </w:t>
      </w:r>
      <w:r w:rsidR="00553A27" w:rsidRPr="0081286C">
        <w:rPr>
          <w:rFonts w:ascii="Arial" w:hAnsi="Arial" w:cs="Arial"/>
        </w:rPr>
        <w:t>and “do something”</w:t>
      </w:r>
      <w:r w:rsidRPr="0081286C">
        <w:rPr>
          <w:rFonts w:ascii="Arial" w:hAnsi="Arial" w:cs="Arial"/>
        </w:rPr>
        <w:t xml:space="preserve">. </w:t>
      </w:r>
      <w:r w:rsidR="00CF3C21" w:rsidRPr="0081286C">
        <w:rPr>
          <w:rFonts w:ascii="Arial" w:hAnsi="Arial" w:cs="Arial"/>
        </w:rPr>
        <w:t xml:space="preserve">This is shown below in </w:t>
      </w:r>
      <w:r w:rsidR="00CF3C21" w:rsidRPr="00474AFC">
        <w:rPr>
          <w:rFonts w:ascii="Arial" w:hAnsi="Arial" w:cs="Arial"/>
        </w:rPr>
        <w:t xml:space="preserve">Table </w:t>
      </w:r>
      <w:r w:rsidR="00474AFC" w:rsidRPr="00474AFC">
        <w:rPr>
          <w:rFonts w:ascii="Arial" w:hAnsi="Arial" w:cs="Arial"/>
        </w:rPr>
        <w:t>4.3a</w:t>
      </w:r>
      <w:r w:rsidR="00CF3C21" w:rsidRPr="00474AFC">
        <w:rPr>
          <w:rFonts w:ascii="Arial" w:hAnsi="Arial" w:cs="Arial"/>
        </w:rPr>
        <w:t>.</w:t>
      </w:r>
    </w:p>
    <w:p w14:paraId="00513895" w14:textId="77777777" w:rsidR="00D112FA" w:rsidRPr="0081286C" w:rsidRDefault="00D112FA" w:rsidP="00D67D8C">
      <w:pPr>
        <w:spacing w:line="276" w:lineRule="auto"/>
        <w:rPr>
          <w:rFonts w:ascii="Arial" w:hAnsi="Arial" w:cs="Arial"/>
        </w:rPr>
      </w:pPr>
    </w:p>
    <w:p w14:paraId="23140856" w14:textId="43AE704B" w:rsidR="00553A27" w:rsidRPr="0081286C" w:rsidRDefault="00D112FA" w:rsidP="00D112FA">
      <w:pPr>
        <w:keepLines w:val="0"/>
        <w:spacing w:before="0" w:after="0" w:line="240" w:lineRule="auto"/>
        <w:jc w:val="left"/>
        <w:rPr>
          <w:rFonts w:ascii="Arial" w:hAnsi="Arial" w:cs="Arial"/>
        </w:rPr>
      </w:pPr>
      <w:r w:rsidRPr="0081286C">
        <w:rPr>
          <w:rFonts w:ascii="Arial" w:hAnsi="Arial" w:cs="Arial"/>
        </w:rPr>
        <w:br w:type="page"/>
      </w:r>
    </w:p>
    <w:p w14:paraId="1454FD03" w14:textId="77777777" w:rsidR="00D112FA" w:rsidRPr="0081286C" w:rsidRDefault="00D112FA" w:rsidP="00D67D8C">
      <w:pPr>
        <w:keepLines w:val="0"/>
        <w:spacing w:before="0" w:after="0" w:line="276" w:lineRule="auto"/>
        <w:jc w:val="left"/>
        <w:rPr>
          <w:rFonts w:ascii="Arial" w:hAnsi="Arial" w:cs="Arial"/>
          <w:b/>
          <w:bCs/>
          <w:color w:val="4F6228" w:themeColor="accent3" w:themeShade="80"/>
        </w:rPr>
        <w:sectPr w:rsidR="00D112FA" w:rsidRPr="0081286C" w:rsidSect="00775ED8">
          <w:footnotePr>
            <w:numFmt w:val="lowerRoman"/>
            <w:numRestart w:val="eachPage"/>
          </w:footnotePr>
          <w:endnotePr>
            <w:numFmt w:val="decimal"/>
          </w:endnotePr>
          <w:pgSz w:w="11907" w:h="16840" w:code="9"/>
          <w:pgMar w:top="1134" w:right="1134" w:bottom="1134" w:left="1418" w:header="567" w:footer="187" w:gutter="0"/>
          <w:cols w:space="720"/>
          <w:docGrid w:linePitch="360"/>
        </w:sectPr>
      </w:pPr>
    </w:p>
    <w:tbl>
      <w:tblPr>
        <w:tblW w:w="14884" w:type="dxa"/>
        <w:tblBorders>
          <w:top w:val="single" w:sz="8" w:space="0" w:color="8064A2"/>
          <w:bottom w:val="single" w:sz="8" w:space="0" w:color="8064A2"/>
        </w:tblBorders>
        <w:tblLayout w:type="fixed"/>
        <w:tblLook w:val="04A0" w:firstRow="1" w:lastRow="0" w:firstColumn="1" w:lastColumn="0" w:noHBand="0" w:noVBand="1"/>
      </w:tblPr>
      <w:tblGrid>
        <w:gridCol w:w="2552"/>
        <w:gridCol w:w="6166"/>
        <w:gridCol w:w="6166"/>
      </w:tblGrid>
      <w:tr w:rsidR="000142CD" w:rsidRPr="0081286C" w14:paraId="50DB0A5B" w14:textId="77777777" w:rsidTr="00D112FA">
        <w:trPr>
          <w:trHeight w:val="390"/>
        </w:trPr>
        <w:tc>
          <w:tcPr>
            <w:tcW w:w="2552" w:type="dxa"/>
            <w:tcBorders>
              <w:top w:val="single" w:sz="8" w:space="0" w:color="8064A2"/>
              <w:bottom w:val="single" w:sz="8" w:space="0" w:color="8064A2"/>
            </w:tcBorders>
            <w:shd w:val="clear" w:color="auto" w:fill="auto"/>
            <w:hideMark/>
          </w:tcPr>
          <w:p w14:paraId="52909E30" w14:textId="5D7CB5BD" w:rsidR="007814C3" w:rsidRPr="0081286C" w:rsidRDefault="007814C3" w:rsidP="00D67D8C">
            <w:pPr>
              <w:keepLines w:val="0"/>
              <w:spacing w:before="0" w:after="0" w:line="276" w:lineRule="auto"/>
              <w:jc w:val="left"/>
              <w:rPr>
                <w:rFonts w:ascii="Arial" w:eastAsia="ヒラギノ角ゴ Pro W3" w:hAnsi="Arial" w:cs="Arial"/>
                <w:b/>
                <w:bCs/>
                <w:color w:val="4F6228" w:themeColor="accent3" w:themeShade="80"/>
                <w:szCs w:val="24"/>
              </w:rPr>
            </w:pPr>
            <w:bookmarkStart w:id="66" w:name="options"/>
            <w:r w:rsidRPr="0081286C">
              <w:rPr>
                <w:rFonts w:ascii="Arial" w:hAnsi="Arial" w:cs="Arial"/>
                <w:b/>
                <w:bCs/>
                <w:color w:val="4F6228" w:themeColor="accent3" w:themeShade="80"/>
              </w:rPr>
              <w:t>Option</w:t>
            </w:r>
            <w:bookmarkEnd w:id="66"/>
          </w:p>
        </w:tc>
        <w:tc>
          <w:tcPr>
            <w:tcW w:w="6166" w:type="dxa"/>
            <w:tcBorders>
              <w:top w:val="single" w:sz="8" w:space="0" w:color="8064A2"/>
              <w:bottom w:val="single" w:sz="8" w:space="0" w:color="8064A2"/>
            </w:tcBorders>
            <w:shd w:val="clear" w:color="auto" w:fill="auto"/>
            <w:hideMark/>
          </w:tcPr>
          <w:p w14:paraId="11117434" w14:textId="77777777" w:rsidR="007814C3" w:rsidRPr="0081286C" w:rsidRDefault="007814C3" w:rsidP="00D67D8C">
            <w:pPr>
              <w:keepLines w:val="0"/>
              <w:spacing w:before="0" w:after="0" w:line="276" w:lineRule="auto"/>
              <w:jc w:val="left"/>
              <w:rPr>
                <w:rFonts w:ascii="Arial" w:eastAsia="ヒラギノ角ゴ Pro W3" w:hAnsi="Arial" w:cs="Arial"/>
                <w:b/>
                <w:bCs/>
                <w:color w:val="4F6228" w:themeColor="accent3" w:themeShade="80"/>
                <w:szCs w:val="24"/>
              </w:rPr>
            </w:pPr>
            <w:r w:rsidRPr="0081286C">
              <w:rPr>
                <w:rFonts w:ascii="Arial" w:hAnsi="Arial" w:cs="Arial"/>
                <w:b/>
                <w:bCs/>
                <w:color w:val="4F6228" w:themeColor="accent3" w:themeShade="80"/>
              </w:rPr>
              <w:t>Advantages</w:t>
            </w:r>
          </w:p>
        </w:tc>
        <w:tc>
          <w:tcPr>
            <w:tcW w:w="6166" w:type="dxa"/>
            <w:tcBorders>
              <w:top w:val="single" w:sz="8" w:space="0" w:color="8064A2"/>
              <w:bottom w:val="single" w:sz="8" w:space="0" w:color="8064A2"/>
            </w:tcBorders>
            <w:shd w:val="clear" w:color="auto" w:fill="auto"/>
            <w:hideMark/>
          </w:tcPr>
          <w:p w14:paraId="65A39D6B" w14:textId="77777777" w:rsidR="007814C3" w:rsidRPr="0081286C" w:rsidRDefault="007814C3" w:rsidP="00D67D8C">
            <w:pPr>
              <w:keepLines w:val="0"/>
              <w:spacing w:before="0" w:after="0" w:line="276" w:lineRule="auto"/>
              <w:jc w:val="left"/>
              <w:rPr>
                <w:rFonts w:ascii="Arial" w:eastAsia="ヒラギノ角ゴ Pro W3" w:hAnsi="Arial" w:cs="Arial"/>
                <w:b/>
                <w:bCs/>
                <w:color w:val="4F6228" w:themeColor="accent3" w:themeShade="80"/>
                <w:szCs w:val="24"/>
              </w:rPr>
            </w:pPr>
            <w:r w:rsidRPr="0081286C">
              <w:rPr>
                <w:rFonts w:ascii="Arial" w:hAnsi="Arial" w:cs="Arial"/>
                <w:b/>
                <w:bCs/>
                <w:color w:val="4F6228" w:themeColor="accent3" w:themeShade="80"/>
              </w:rPr>
              <w:t>Disadvantages</w:t>
            </w:r>
          </w:p>
        </w:tc>
      </w:tr>
      <w:tr w:rsidR="000142CD" w:rsidRPr="0081286C" w14:paraId="3727DCE3" w14:textId="77777777" w:rsidTr="00D112FA">
        <w:trPr>
          <w:trHeight w:val="1564"/>
        </w:trPr>
        <w:tc>
          <w:tcPr>
            <w:tcW w:w="2552" w:type="dxa"/>
            <w:shd w:val="clear" w:color="auto" w:fill="D9D9D9" w:themeFill="background1" w:themeFillShade="D9"/>
            <w:hideMark/>
          </w:tcPr>
          <w:p w14:paraId="7E2921E4" w14:textId="77777777" w:rsidR="00553A27" w:rsidRPr="0081286C" w:rsidRDefault="007814C3" w:rsidP="002770F7">
            <w:pPr>
              <w:pStyle w:val="ListParagraph"/>
              <w:keepLines w:val="0"/>
              <w:numPr>
                <w:ilvl w:val="0"/>
                <w:numId w:val="32"/>
              </w:numPr>
              <w:spacing w:before="0" w:after="0" w:line="276" w:lineRule="auto"/>
              <w:ind w:left="318" w:hanging="318"/>
              <w:jc w:val="left"/>
              <w:rPr>
                <w:rFonts w:ascii="Arial" w:hAnsi="Arial" w:cs="Arial"/>
                <w:bCs/>
                <w:color w:val="auto"/>
              </w:rPr>
            </w:pPr>
            <w:r w:rsidRPr="0081286C">
              <w:rPr>
                <w:rFonts w:ascii="Arial" w:hAnsi="Arial" w:cs="Arial"/>
                <w:bCs/>
                <w:color w:val="auto"/>
              </w:rPr>
              <w:t>Do nothing</w:t>
            </w:r>
            <w:r w:rsidR="00334676" w:rsidRPr="0081286C">
              <w:rPr>
                <w:rFonts w:ascii="Arial" w:hAnsi="Arial" w:cs="Arial"/>
                <w:bCs/>
                <w:color w:val="auto"/>
              </w:rPr>
              <w:t xml:space="preserve"> – </w:t>
            </w:r>
            <w:r w:rsidR="00463C54" w:rsidRPr="0081286C">
              <w:rPr>
                <w:rFonts w:ascii="Arial" w:hAnsi="Arial" w:cs="Arial"/>
                <w:bCs/>
                <w:color w:val="auto"/>
              </w:rPr>
              <w:t xml:space="preserve">land and </w:t>
            </w:r>
            <w:r w:rsidR="00553A27" w:rsidRPr="0081286C">
              <w:rPr>
                <w:rFonts w:ascii="Arial" w:hAnsi="Arial" w:cs="Arial"/>
                <w:bCs/>
                <w:color w:val="auto"/>
              </w:rPr>
              <w:t>property remains in private ownership.</w:t>
            </w:r>
          </w:p>
          <w:p w14:paraId="0B062A0F" w14:textId="77777777" w:rsidR="007814C3" w:rsidRPr="0081286C" w:rsidRDefault="007814C3" w:rsidP="00553A27">
            <w:pPr>
              <w:keepLines w:val="0"/>
              <w:spacing w:before="0" w:after="0" w:line="276" w:lineRule="auto"/>
              <w:ind w:left="360"/>
              <w:jc w:val="left"/>
              <w:rPr>
                <w:rFonts w:ascii="Arial" w:eastAsia="ヒラギノ角ゴ Pro W3" w:hAnsi="Arial" w:cs="Arial"/>
                <w:b/>
                <w:bCs/>
                <w:color w:val="auto"/>
                <w:sz w:val="24"/>
                <w:szCs w:val="24"/>
              </w:rPr>
            </w:pPr>
          </w:p>
        </w:tc>
        <w:tc>
          <w:tcPr>
            <w:tcW w:w="6166" w:type="dxa"/>
            <w:tcBorders>
              <w:left w:val="nil"/>
              <w:right w:val="nil"/>
            </w:tcBorders>
            <w:shd w:val="clear" w:color="auto" w:fill="D9D9D9" w:themeFill="background1" w:themeFillShade="D9"/>
            <w:hideMark/>
          </w:tcPr>
          <w:p w14:paraId="0688293D" w14:textId="77777777" w:rsidR="007814C3" w:rsidRPr="0081286C" w:rsidRDefault="007814C3" w:rsidP="00D67D8C">
            <w:pPr>
              <w:keepLines w:val="0"/>
              <w:numPr>
                <w:ilvl w:val="0"/>
                <w:numId w:val="5"/>
              </w:numPr>
              <w:spacing w:before="0" w:after="0" w:line="276" w:lineRule="auto"/>
              <w:jc w:val="left"/>
              <w:rPr>
                <w:rFonts w:ascii="Arial" w:hAnsi="Arial" w:cs="Arial"/>
                <w:color w:val="auto"/>
                <w:lang w:val="en-US"/>
              </w:rPr>
            </w:pPr>
            <w:r w:rsidRPr="0081286C">
              <w:rPr>
                <w:rFonts w:ascii="Arial" w:hAnsi="Arial" w:cs="Arial"/>
                <w:color w:val="auto"/>
                <w:lang w:val="en-US"/>
              </w:rPr>
              <w:t>No action required</w:t>
            </w:r>
          </w:p>
          <w:p w14:paraId="30A2CDF2" w14:textId="77777777" w:rsidR="007814C3" w:rsidRPr="0081286C" w:rsidRDefault="00F33CB6" w:rsidP="00D67D8C">
            <w:pPr>
              <w:keepLines w:val="0"/>
              <w:numPr>
                <w:ilvl w:val="0"/>
                <w:numId w:val="5"/>
              </w:numPr>
              <w:spacing w:before="0" w:after="0" w:line="276" w:lineRule="auto"/>
              <w:jc w:val="left"/>
              <w:rPr>
                <w:rFonts w:ascii="Arial" w:hAnsi="Arial" w:cs="Arial"/>
                <w:color w:val="auto"/>
                <w:lang w:val="en-US"/>
              </w:rPr>
            </w:pPr>
            <w:r w:rsidRPr="0081286C">
              <w:rPr>
                <w:rFonts w:ascii="Arial" w:hAnsi="Arial" w:cs="Arial"/>
                <w:color w:val="auto"/>
                <w:lang w:val="en-US"/>
              </w:rPr>
              <w:t>No Planning permission required</w:t>
            </w:r>
          </w:p>
          <w:p w14:paraId="70C38D02" w14:textId="77777777" w:rsidR="007814C3" w:rsidRPr="0081286C" w:rsidRDefault="007814C3" w:rsidP="00D67D8C">
            <w:pPr>
              <w:keepLines w:val="0"/>
              <w:spacing w:before="0" w:after="0" w:line="276" w:lineRule="auto"/>
              <w:ind w:left="720"/>
              <w:jc w:val="left"/>
              <w:rPr>
                <w:rFonts w:ascii="Arial" w:eastAsia="ヒラギノ角ゴ Pro W3" w:hAnsi="Arial" w:cs="Arial"/>
                <w:color w:val="auto"/>
                <w:sz w:val="24"/>
                <w:szCs w:val="24"/>
              </w:rPr>
            </w:pPr>
          </w:p>
        </w:tc>
        <w:tc>
          <w:tcPr>
            <w:tcW w:w="6166" w:type="dxa"/>
            <w:shd w:val="clear" w:color="auto" w:fill="D9D9D9" w:themeFill="background1" w:themeFillShade="D9"/>
            <w:hideMark/>
          </w:tcPr>
          <w:p w14:paraId="19058C9A" w14:textId="77777777" w:rsidR="00553A27" w:rsidRPr="0081286C" w:rsidRDefault="00A5216B" w:rsidP="002770F7">
            <w:pPr>
              <w:pStyle w:val="ListParagraph"/>
              <w:keepLines w:val="0"/>
              <w:numPr>
                <w:ilvl w:val="0"/>
                <w:numId w:val="9"/>
              </w:numPr>
              <w:spacing w:before="0" w:after="0" w:line="276" w:lineRule="auto"/>
              <w:ind w:left="342"/>
              <w:jc w:val="left"/>
              <w:rPr>
                <w:rFonts w:ascii="Arial" w:hAnsi="Arial" w:cs="Arial"/>
                <w:color w:val="auto"/>
                <w:lang w:val="en-US"/>
              </w:rPr>
            </w:pPr>
            <w:r w:rsidRPr="0081286C">
              <w:rPr>
                <w:rFonts w:ascii="Arial" w:hAnsi="Arial" w:cs="Arial"/>
                <w:color w:val="auto"/>
                <w:lang w:val="en-US"/>
              </w:rPr>
              <w:t>Vista of s</w:t>
            </w:r>
            <w:r w:rsidR="00553A27" w:rsidRPr="0081286C">
              <w:rPr>
                <w:rFonts w:ascii="Arial" w:hAnsi="Arial" w:cs="Arial"/>
                <w:color w:val="auto"/>
                <w:lang w:val="en-US"/>
              </w:rPr>
              <w:t xml:space="preserve">ite remains </w:t>
            </w:r>
            <w:r w:rsidR="00AA0289" w:rsidRPr="0081286C">
              <w:rPr>
                <w:rFonts w:ascii="Arial" w:hAnsi="Arial" w:cs="Arial"/>
                <w:color w:val="auto"/>
                <w:lang w:val="en-US"/>
              </w:rPr>
              <w:t>in unkempt state.</w:t>
            </w:r>
          </w:p>
          <w:p w14:paraId="04EFA1A0" w14:textId="77777777" w:rsidR="00AA0289" w:rsidRPr="0081286C" w:rsidRDefault="00AA0289" w:rsidP="002770F7">
            <w:pPr>
              <w:pStyle w:val="ListParagraph"/>
              <w:keepLines w:val="0"/>
              <w:numPr>
                <w:ilvl w:val="0"/>
                <w:numId w:val="9"/>
              </w:numPr>
              <w:spacing w:before="0" w:after="0" w:line="276" w:lineRule="auto"/>
              <w:ind w:left="342"/>
              <w:jc w:val="left"/>
              <w:rPr>
                <w:rFonts w:ascii="Arial" w:hAnsi="Arial" w:cs="Arial"/>
                <w:color w:val="auto"/>
                <w:lang w:val="en-US"/>
              </w:rPr>
            </w:pPr>
            <w:r w:rsidRPr="0081286C">
              <w:rPr>
                <w:rFonts w:ascii="Arial" w:hAnsi="Arial" w:cs="Arial"/>
                <w:color w:val="auto"/>
                <w:lang w:val="en-US"/>
              </w:rPr>
              <w:t>Building(s) continue to deteriorate</w:t>
            </w:r>
            <w:r w:rsidR="00463C54" w:rsidRPr="0081286C">
              <w:rPr>
                <w:rFonts w:ascii="Arial" w:hAnsi="Arial" w:cs="Arial"/>
                <w:color w:val="auto"/>
                <w:lang w:val="en-US"/>
              </w:rPr>
              <w:t>,</w:t>
            </w:r>
            <w:r w:rsidRPr="0081286C">
              <w:rPr>
                <w:rFonts w:ascii="Arial" w:hAnsi="Arial" w:cs="Arial"/>
                <w:color w:val="auto"/>
                <w:lang w:val="en-US"/>
              </w:rPr>
              <w:t xml:space="preserve"> to a state possibly beyond repair. </w:t>
            </w:r>
          </w:p>
          <w:p w14:paraId="78183B02" w14:textId="6E33763E" w:rsidR="00AA0289" w:rsidRPr="0081286C" w:rsidRDefault="00AA0289" w:rsidP="002770F7">
            <w:pPr>
              <w:pStyle w:val="ListParagraph"/>
              <w:keepLines w:val="0"/>
              <w:numPr>
                <w:ilvl w:val="0"/>
                <w:numId w:val="9"/>
              </w:numPr>
              <w:spacing w:before="0" w:after="0" w:line="276" w:lineRule="auto"/>
              <w:ind w:left="342"/>
              <w:jc w:val="left"/>
              <w:rPr>
                <w:rFonts w:ascii="Arial" w:hAnsi="Arial" w:cs="Arial"/>
                <w:color w:val="auto"/>
                <w:lang w:val="en-US"/>
              </w:rPr>
            </w:pPr>
            <w:r w:rsidRPr="0081286C">
              <w:rPr>
                <w:rFonts w:ascii="Arial" w:hAnsi="Arial" w:cs="Arial"/>
                <w:color w:val="auto"/>
                <w:lang w:val="en-US"/>
              </w:rPr>
              <w:t xml:space="preserve">Land owner </w:t>
            </w:r>
            <w:r w:rsidR="00A5216B" w:rsidRPr="0081286C">
              <w:rPr>
                <w:rFonts w:ascii="Arial" w:hAnsi="Arial" w:cs="Arial"/>
                <w:color w:val="auto"/>
                <w:lang w:val="en-US"/>
              </w:rPr>
              <w:t>struggl</w:t>
            </w:r>
            <w:r w:rsidR="00CF3C21" w:rsidRPr="0081286C">
              <w:rPr>
                <w:rFonts w:ascii="Arial" w:hAnsi="Arial" w:cs="Arial"/>
                <w:color w:val="auto"/>
                <w:lang w:val="en-US"/>
              </w:rPr>
              <w:t>e</w:t>
            </w:r>
            <w:r w:rsidRPr="0081286C">
              <w:rPr>
                <w:rFonts w:ascii="Arial" w:hAnsi="Arial" w:cs="Arial"/>
                <w:color w:val="auto"/>
                <w:lang w:val="en-US"/>
              </w:rPr>
              <w:t xml:space="preserve"> to sell with incumbency of building at risk, Grade II and Ancient Monument listing.</w:t>
            </w:r>
          </w:p>
          <w:p w14:paraId="549CAB4B" w14:textId="5E0520B7" w:rsidR="00AA0289" w:rsidRPr="0081286C" w:rsidRDefault="00AA0289" w:rsidP="002770F7">
            <w:pPr>
              <w:pStyle w:val="ListParagraph"/>
              <w:keepLines w:val="0"/>
              <w:numPr>
                <w:ilvl w:val="0"/>
                <w:numId w:val="9"/>
              </w:numPr>
              <w:spacing w:before="0" w:after="0" w:line="276" w:lineRule="auto"/>
              <w:ind w:left="342"/>
              <w:jc w:val="left"/>
              <w:rPr>
                <w:rFonts w:ascii="Arial" w:hAnsi="Arial" w:cs="Arial"/>
                <w:color w:val="auto"/>
                <w:lang w:val="en-US"/>
              </w:rPr>
            </w:pPr>
            <w:r w:rsidRPr="0081286C">
              <w:rPr>
                <w:rFonts w:ascii="Arial" w:hAnsi="Arial" w:cs="Arial"/>
                <w:color w:val="auto"/>
                <w:lang w:val="en-US"/>
              </w:rPr>
              <w:t xml:space="preserve">Loss of opportunity to bring </w:t>
            </w:r>
            <w:r w:rsidR="00CF3C21" w:rsidRPr="0081286C">
              <w:rPr>
                <w:rFonts w:ascii="Arial" w:hAnsi="Arial" w:cs="Arial"/>
                <w:color w:val="auto"/>
                <w:lang w:val="en-US"/>
              </w:rPr>
              <w:t>h</w:t>
            </w:r>
            <w:r w:rsidR="00955387" w:rsidRPr="0081286C">
              <w:rPr>
                <w:rFonts w:ascii="Arial" w:hAnsi="Arial" w:cs="Arial"/>
                <w:color w:val="auto"/>
                <w:lang w:val="en-US"/>
              </w:rPr>
              <w:t>eritage a</w:t>
            </w:r>
            <w:r w:rsidRPr="0081286C">
              <w:rPr>
                <w:rFonts w:ascii="Arial" w:hAnsi="Arial" w:cs="Arial"/>
                <w:color w:val="auto"/>
                <w:lang w:val="en-US"/>
              </w:rPr>
              <w:t>sset back in to use.</w:t>
            </w:r>
            <w:r w:rsidR="00463C54" w:rsidRPr="0081286C">
              <w:rPr>
                <w:rFonts w:ascii="Arial" w:hAnsi="Arial" w:cs="Arial"/>
                <w:color w:val="auto"/>
                <w:lang w:val="en-US"/>
              </w:rPr>
              <w:t xml:space="preserve"> </w:t>
            </w:r>
          </w:p>
          <w:p w14:paraId="196447EC" w14:textId="77777777" w:rsidR="002F300C" w:rsidRPr="0081286C" w:rsidRDefault="002F300C" w:rsidP="00F33CB6">
            <w:pPr>
              <w:keepLines w:val="0"/>
              <w:spacing w:before="0" w:after="0" w:line="276" w:lineRule="auto"/>
              <w:ind w:left="-18"/>
              <w:jc w:val="left"/>
              <w:rPr>
                <w:rFonts w:ascii="Arial" w:hAnsi="Arial" w:cs="Arial"/>
                <w:color w:val="auto"/>
                <w:highlight w:val="cyan"/>
                <w:lang w:val="en-US"/>
              </w:rPr>
            </w:pPr>
          </w:p>
        </w:tc>
      </w:tr>
      <w:tr w:rsidR="000142CD" w:rsidRPr="0081286C" w14:paraId="0CE2000B" w14:textId="77777777" w:rsidTr="00CF3C21">
        <w:trPr>
          <w:trHeight w:val="1684"/>
        </w:trPr>
        <w:tc>
          <w:tcPr>
            <w:tcW w:w="2552" w:type="dxa"/>
            <w:shd w:val="clear" w:color="auto" w:fill="auto"/>
            <w:hideMark/>
          </w:tcPr>
          <w:p w14:paraId="0F51B421" w14:textId="77777777" w:rsidR="007814C3" w:rsidRPr="0081286C" w:rsidRDefault="007814C3" w:rsidP="00DA4C45">
            <w:pPr>
              <w:keepLines w:val="0"/>
              <w:spacing w:before="0" w:after="0" w:line="276" w:lineRule="auto"/>
              <w:jc w:val="left"/>
              <w:rPr>
                <w:rFonts w:ascii="Arial" w:eastAsia="ヒラギノ角ゴ Pro W3" w:hAnsi="Arial" w:cs="Arial"/>
                <w:bCs/>
                <w:color w:val="auto"/>
                <w:sz w:val="24"/>
                <w:szCs w:val="24"/>
                <w:highlight w:val="cyan"/>
              </w:rPr>
            </w:pPr>
            <w:r w:rsidRPr="0081286C">
              <w:rPr>
                <w:rFonts w:ascii="Arial" w:hAnsi="Arial" w:cs="Arial"/>
                <w:color w:val="auto"/>
              </w:rPr>
              <w:t>2.</w:t>
            </w:r>
            <w:r w:rsidRPr="0081286C">
              <w:rPr>
                <w:rFonts w:ascii="Arial" w:hAnsi="Arial" w:cs="Arial"/>
                <w:bCs/>
                <w:color w:val="auto"/>
              </w:rPr>
              <w:t xml:space="preserve">  </w:t>
            </w:r>
            <w:r w:rsidR="00334676" w:rsidRPr="0081286C">
              <w:rPr>
                <w:rFonts w:ascii="Arial" w:hAnsi="Arial" w:cs="Arial"/>
                <w:bCs/>
                <w:color w:val="auto"/>
              </w:rPr>
              <w:t xml:space="preserve">Do </w:t>
            </w:r>
            <w:r w:rsidR="00463C54" w:rsidRPr="0081286C">
              <w:rPr>
                <w:rFonts w:ascii="Arial" w:hAnsi="Arial" w:cs="Arial"/>
                <w:bCs/>
                <w:color w:val="auto"/>
              </w:rPr>
              <w:t>m</w:t>
            </w:r>
            <w:r w:rsidR="00334676" w:rsidRPr="0081286C">
              <w:rPr>
                <w:rFonts w:ascii="Arial" w:hAnsi="Arial" w:cs="Arial"/>
                <w:bCs/>
                <w:color w:val="auto"/>
              </w:rPr>
              <w:t xml:space="preserve">inimum </w:t>
            </w:r>
            <w:r w:rsidR="00463C54" w:rsidRPr="0081286C">
              <w:rPr>
                <w:rFonts w:ascii="Arial" w:hAnsi="Arial" w:cs="Arial"/>
                <w:bCs/>
                <w:color w:val="auto"/>
              </w:rPr>
              <w:t>– land and property remains in private ownership</w:t>
            </w:r>
            <w:r w:rsidR="00DA4C45" w:rsidRPr="0081286C">
              <w:rPr>
                <w:rFonts w:ascii="Arial" w:hAnsi="Arial" w:cs="Arial"/>
                <w:bCs/>
                <w:color w:val="auto"/>
              </w:rPr>
              <w:t>, with r</w:t>
            </w:r>
            <w:r w:rsidR="007D39E7" w:rsidRPr="0081286C">
              <w:rPr>
                <w:rFonts w:ascii="Arial" w:hAnsi="Arial" w:cs="Arial"/>
                <w:bCs/>
                <w:color w:val="auto"/>
              </w:rPr>
              <w:t>epair work only</w:t>
            </w:r>
            <w:r w:rsidR="00DA4C45" w:rsidRPr="0081286C">
              <w:rPr>
                <w:rFonts w:ascii="Arial" w:hAnsi="Arial" w:cs="Arial"/>
                <w:bCs/>
                <w:color w:val="auto"/>
              </w:rPr>
              <w:t xml:space="preserve"> to Masters </w:t>
            </w:r>
            <w:r w:rsidR="007D39E7" w:rsidRPr="0081286C">
              <w:rPr>
                <w:rFonts w:ascii="Arial" w:hAnsi="Arial" w:cs="Arial"/>
                <w:bCs/>
                <w:color w:val="auto"/>
              </w:rPr>
              <w:t>House.</w:t>
            </w:r>
          </w:p>
        </w:tc>
        <w:tc>
          <w:tcPr>
            <w:tcW w:w="6166" w:type="dxa"/>
            <w:shd w:val="clear" w:color="auto" w:fill="auto"/>
            <w:hideMark/>
          </w:tcPr>
          <w:p w14:paraId="4C780A4A" w14:textId="663DF0B7" w:rsidR="00463C54" w:rsidRPr="0081286C" w:rsidRDefault="007D39E7" w:rsidP="00D67D8C">
            <w:pPr>
              <w:keepLines w:val="0"/>
              <w:numPr>
                <w:ilvl w:val="0"/>
                <w:numId w:val="6"/>
              </w:numPr>
              <w:spacing w:before="0" w:after="0" w:line="276" w:lineRule="auto"/>
              <w:jc w:val="left"/>
              <w:rPr>
                <w:rFonts w:ascii="Arial" w:eastAsia="ヒラギノ角ゴ Pro W3" w:hAnsi="Arial" w:cs="Arial"/>
                <w:color w:val="auto"/>
              </w:rPr>
            </w:pPr>
            <w:r w:rsidRPr="0081286C">
              <w:rPr>
                <w:rFonts w:ascii="Arial" w:eastAsia="ヒラギノ角ゴ Pro W3" w:hAnsi="Arial" w:cs="Arial"/>
                <w:color w:val="auto"/>
              </w:rPr>
              <w:t>Masters House</w:t>
            </w:r>
            <w:r w:rsidR="00463C54" w:rsidRPr="0081286C">
              <w:rPr>
                <w:rFonts w:ascii="Arial" w:eastAsia="ヒラギノ角ゴ Pro W3" w:hAnsi="Arial" w:cs="Arial"/>
                <w:color w:val="auto"/>
              </w:rPr>
              <w:t xml:space="preserve"> repaired to make structurally safe </w:t>
            </w:r>
            <w:r w:rsidRPr="0081286C">
              <w:rPr>
                <w:rFonts w:ascii="Arial" w:eastAsia="ヒラギノ角ゴ Pro W3" w:hAnsi="Arial" w:cs="Arial"/>
                <w:color w:val="auto"/>
              </w:rPr>
              <w:t xml:space="preserve">through </w:t>
            </w:r>
            <w:r w:rsidR="00CF3C21" w:rsidRPr="0081286C">
              <w:rPr>
                <w:rFonts w:ascii="Arial" w:eastAsia="ヒラギノ角ゴ Pro W3" w:hAnsi="Arial" w:cs="Arial"/>
                <w:color w:val="auto"/>
              </w:rPr>
              <w:t>Historic England</w:t>
            </w:r>
            <w:r w:rsidRPr="0081286C">
              <w:rPr>
                <w:rFonts w:ascii="Arial" w:eastAsia="ヒラギノ角ゴ Pro W3" w:hAnsi="Arial" w:cs="Arial"/>
                <w:color w:val="auto"/>
              </w:rPr>
              <w:t xml:space="preserve"> grant.</w:t>
            </w:r>
          </w:p>
          <w:p w14:paraId="342F8A7B" w14:textId="77777777" w:rsidR="007D39E7" w:rsidRPr="0081286C" w:rsidRDefault="00A5216B" w:rsidP="00D67D8C">
            <w:pPr>
              <w:keepLines w:val="0"/>
              <w:numPr>
                <w:ilvl w:val="0"/>
                <w:numId w:val="6"/>
              </w:numPr>
              <w:spacing w:before="0" w:after="0" w:line="276" w:lineRule="auto"/>
              <w:jc w:val="left"/>
              <w:rPr>
                <w:rFonts w:ascii="Arial" w:eastAsia="ヒラギノ角ゴ Pro W3" w:hAnsi="Arial" w:cs="Arial"/>
                <w:color w:val="auto"/>
              </w:rPr>
            </w:pPr>
            <w:r w:rsidRPr="0081286C">
              <w:rPr>
                <w:rFonts w:ascii="Arial" w:eastAsia="ヒラギノ角ゴ Pro W3" w:hAnsi="Arial" w:cs="Arial"/>
                <w:color w:val="auto"/>
              </w:rPr>
              <w:t>Probable increase in</w:t>
            </w:r>
            <w:r w:rsidR="007D39E7" w:rsidRPr="0081286C">
              <w:rPr>
                <w:rFonts w:ascii="Arial" w:eastAsia="ヒラギノ角ゴ Pro W3" w:hAnsi="Arial" w:cs="Arial"/>
                <w:color w:val="auto"/>
              </w:rPr>
              <w:t xml:space="preserve"> value</w:t>
            </w:r>
            <w:r w:rsidRPr="0081286C">
              <w:rPr>
                <w:rFonts w:ascii="Arial" w:eastAsia="ヒラギノ角ゴ Pro W3" w:hAnsi="Arial" w:cs="Arial"/>
                <w:color w:val="auto"/>
              </w:rPr>
              <w:t xml:space="preserve"> of</w:t>
            </w:r>
            <w:r w:rsidR="007D39E7" w:rsidRPr="0081286C">
              <w:rPr>
                <w:rFonts w:ascii="Arial" w:eastAsia="ヒラギノ角ゴ Pro W3" w:hAnsi="Arial" w:cs="Arial"/>
                <w:color w:val="auto"/>
              </w:rPr>
              <w:t xml:space="preserve"> land through repair work to Masters House.</w:t>
            </w:r>
          </w:p>
          <w:p w14:paraId="1EE0631B" w14:textId="77777777" w:rsidR="00BC7D9E" w:rsidRPr="0081286C" w:rsidRDefault="00BC7D9E" w:rsidP="00D67D8C">
            <w:pPr>
              <w:keepLines w:val="0"/>
              <w:numPr>
                <w:ilvl w:val="0"/>
                <w:numId w:val="6"/>
              </w:numPr>
              <w:spacing w:before="0" w:after="0" w:line="276" w:lineRule="auto"/>
              <w:jc w:val="left"/>
              <w:rPr>
                <w:rFonts w:ascii="Arial" w:eastAsia="ヒラギノ角ゴ Pro W3" w:hAnsi="Arial" w:cs="Arial"/>
                <w:color w:val="auto"/>
              </w:rPr>
            </w:pPr>
            <w:r w:rsidRPr="0081286C">
              <w:rPr>
                <w:rFonts w:ascii="Arial" w:eastAsia="ヒラギノ角ゴ Pro W3" w:hAnsi="Arial" w:cs="Arial"/>
                <w:color w:val="auto"/>
              </w:rPr>
              <w:t>Vista of site improved</w:t>
            </w:r>
          </w:p>
          <w:p w14:paraId="2146D528" w14:textId="77777777" w:rsidR="007814C3" w:rsidRPr="0081286C" w:rsidRDefault="007814C3" w:rsidP="00BC7D9E">
            <w:pPr>
              <w:keepLines w:val="0"/>
              <w:spacing w:before="0" w:after="0" w:line="276" w:lineRule="auto"/>
              <w:ind w:left="720"/>
              <w:jc w:val="left"/>
              <w:rPr>
                <w:rFonts w:ascii="Arial" w:eastAsia="ヒラギノ角ゴ Pro W3" w:hAnsi="Arial" w:cs="Arial"/>
                <w:color w:val="auto"/>
                <w:highlight w:val="cyan"/>
              </w:rPr>
            </w:pPr>
          </w:p>
        </w:tc>
        <w:tc>
          <w:tcPr>
            <w:tcW w:w="6166" w:type="dxa"/>
            <w:shd w:val="clear" w:color="auto" w:fill="auto"/>
            <w:hideMark/>
          </w:tcPr>
          <w:p w14:paraId="356C2AE9" w14:textId="3DB8456A" w:rsidR="00A5216B" w:rsidRPr="0081286C" w:rsidRDefault="00A5216B" w:rsidP="00CF3C21">
            <w:pPr>
              <w:keepLines w:val="0"/>
              <w:numPr>
                <w:ilvl w:val="0"/>
                <w:numId w:val="7"/>
              </w:numPr>
              <w:spacing w:before="0" w:after="0" w:line="276" w:lineRule="auto"/>
              <w:ind w:left="388" w:hanging="388"/>
              <w:jc w:val="left"/>
              <w:rPr>
                <w:rFonts w:ascii="Arial" w:eastAsia="ヒラギノ角ゴ Pro W3" w:hAnsi="Arial" w:cs="Arial"/>
                <w:color w:val="auto"/>
              </w:rPr>
            </w:pPr>
            <w:r w:rsidRPr="0081286C">
              <w:rPr>
                <w:rFonts w:ascii="Arial" w:eastAsia="ヒラギノ角ゴ Pro W3" w:hAnsi="Arial" w:cs="Arial"/>
                <w:color w:val="auto"/>
              </w:rPr>
              <w:t xml:space="preserve">Reliant on </w:t>
            </w:r>
            <w:r w:rsidR="00CF3C21" w:rsidRPr="0081286C">
              <w:rPr>
                <w:rFonts w:ascii="Arial" w:eastAsia="ヒラギノ角ゴ Pro W3" w:hAnsi="Arial" w:cs="Arial"/>
                <w:color w:val="auto"/>
              </w:rPr>
              <w:t>Historic England</w:t>
            </w:r>
            <w:r w:rsidRPr="0081286C">
              <w:rPr>
                <w:rFonts w:ascii="Arial" w:eastAsia="ヒラギノ角ゴ Pro W3" w:hAnsi="Arial" w:cs="Arial"/>
                <w:color w:val="auto"/>
              </w:rPr>
              <w:t xml:space="preserve"> grant to make improvements</w:t>
            </w:r>
            <w:r w:rsidR="00CF3C21" w:rsidRPr="0081286C">
              <w:rPr>
                <w:rFonts w:ascii="Arial" w:eastAsia="ヒラギノ角ゴ Pro W3" w:hAnsi="Arial" w:cs="Arial"/>
                <w:color w:val="auto"/>
              </w:rPr>
              <w:t xml:space="preserve"> to Masters House</w:t>
            </w:r>
            <w:r w:rsidRPr="0081286C">
              <w:rPr>
                <w:rFonts w:ascii="Arial" w:eastAsia="ヒラギノ角ゴ Pro W3" w:hAnsi="Arial" w:cs="Arial"/>
                <w:color w:val="auto"/>
              </w:rPr>
              <w:t>.</w:t>
            </w:r>
          </w:p>
          <w:p w14:paraId="11B6FC26" w14:textId="614BCEB2" w:rsidR="00F33CB6" w:rsidRPr="0081286C" w:rsidRDefault="00F33CB6" w:rsidP="00CF3C21">
            <w:pPr>
              <w:keepLines w:val="0"/>
              <w:numPr>
                <w:ilvl w:val="0"/>
                <w:numId w:val="7"/>
              </w:numPr>
              <w:spacing w:before="0" w:after="0" w:line="276" w:lineRule="auto"/>
              <w:ind w:left="388" w:hanging="388"/>
              <w:jc w:val="left"/>
              <w:rPr>
                <w:rFonts w:ascii="Arial" w:eastAsia="ヒラギノ角ゴ Pro W3" w:hAnsi="Arial" w:cs="Arial"/>
                <w:color w:val="auto"/>
              </w:rPr>
            </w:pPr>
            <w:r w:rsidRPr="0081286C">
              <w:rPr>
                <w:rFonts w:ascii="Arial" w:eastAsia="ヒラギノ角ゴ Pro W3" w:hAnsi="Arial" w:cs="Arial"/>
                <w:color w:val="auto"/>
              </w:rPr>
              <w:t>Potential for land owner to increase</w:t>
            </w:r>
            <w:r w:rsidR="00CF3C21" w:rsidRPr="0081286C">
              <w:rPr>
                <w:rFonts w:ascii="Arial" w:eastAsia="ヒラギノ角ゴ Pro W3" w:hAnsi="Arial" w:cs="Arial"/>
                <w:color w:val="auto"/>
              </w:rPr>
              <w:t xml:space="preserve"> land</w:t>
            </w:r>
            <w:r w:rsidRPr="0081286C">
              <w:rPr>
                <w:rFonts w:ascii="Arial" w:eastAsia="ヒラギノ角ゴ Pro W3" w:hAnsi="Arial" w:cs="Arial"/>
                <w:color w:val="auto"/>
              </w:rPr>
              <w:t xml:space="preserve"> purchase price.</w:t>
            </w:r>
          </w:p>
          <w:p w14:paraId="33F3E691" w14:textId="77777777" w:rsidR="00A5216B" w:rsidRPr="0081286C" w:rsidRDefault="00A5216B" w:rsidP="00CF3C21">
            <w:pPr>
              <w:keepLines w:val="0"/>
              <w:numPr>
                <w:ilvl w:val="0"/>
                <w:numId w:val="7"/>
              </w:numPr>
              <w:spacing w:before="0" w:after="0" w:line="276" w:lineRule="auto"/>
              <w:ind w:left="388" w:hanging="388"/>
              <w:jc w:val="left"/>
              <w:rPr>
                <w:rFonts w:ascii="Arial" w:eastAsia="ヒラギノ角ゴ Pro W3" w:hAnsi="Arial" w:cs="Arial"/>
                <w:color w:val="auto"/>
              </w:rPr>
            </w:pPr>
            <w:r w:rsidRPr="0081286C">
              <w:rPr>
                <w:rFonts w:ascii="Arial" w:eastAsia="ヒラギノ角ゴ Pro W3" w:hAnsi="Arial" w:cs="Arial"/>
                <w:color w:val="auto"/>
              </w:rPr>
              <w:t>Planning permission required.</w:t>
            </w:r>
          </w:p>
          <w:p w14:paraId="34455EAD" w14:textId="77777777" w:rsidR="00021043" w:rsidRPr="0081286C" w:rsidRDefault="00A5216B" w:rsidP="00CF3C21">
            <w:pPr>
              <w:keepLines w:val="0"/>
              <w:numPr>
                <w:ilvl w:val="0"/>
                <w:numId w:val="7"/>
              </w:numPr>
              <w:spacing w:before="0" w:after="0" w:line="276" w:lineRule="auto"/>
              <w:ind w:left="388" w:hanging="388"/>
              <w:jc w:val="left"/>
              <w:rPr>
                <w:rFonts w:ascii="Arial" w:eastAsia="ヒラギノ角ゴ Pro W3" w:hAnsi="Arial" w:cs="Arial"/>
                <w:color w:val="auto"/>
              </w:rPr>
            </w:pPr>
            <w:r w:rsidRPr="0081286C">
              <w:rPr>
                <w:rFonts w:ascii="Arial" w:eastAsia="ヒラギノ角ゴ Pro W3" w:hAnsi="Arial" w:cs="Arial"/>
                <w:color w:val="auto"/>
              </w:rPr>
              <w:t xml:space="preserve">Site and chapel not utilised. </w:t>
            </w:r>
          </w:p>
          <w:p w14:paraId="2EE11B53" w14:textId="1CCE69FE" w:rsidR="00CF3C21" w:rsidRPr="0081286C" w:rsidRDefault="00CF3C21" w:rsidP="00CF3C21">
            <w:pPr>
              <w:keepLines w:val="0"/>
              <w:numPr>
                <w:ilvl w:val="0"/>
                <w:numId w:val="7"/>
              </w:numPr>
              <w:spacing w:before="0" w:after="0" w:line="276" w:lineRule="auto"/>
              <w:ind w:left="388" w:hanging="388"/>
              <w:jc w:val="left"/>
              <w:rPr>
                <w:rFonts w:ascii="Arial" w:eastAsia="ヒラギノ角ゴ Pro W3" w:hAnsi="Arial" w:cs="Arial"/>
                <w:color w:val="auto"/>
              </w:rPr>
            </w:pPr>
            <w:r w:rsidRPr="0081286C">
              <w:rPr>
                <w:rFonts w:ascii="Arial" w:eastAsia="ヒラギノ角ゴ Pro W3" w:hAnsi="Arial" w:cs="Arial"/>
                <w:color w:val="auto"/>
              </w:rPr>
              <w:t>Loss of opportunity to bring heritage asset back in to use.</w:t>
            </w:r>
          </w:p>
        </w:tc>
      </w:tr>
      <w:tr w:rsidR="000142CD" w:rsidRPr="0081286C" w14:paraId="77CD5D3B" w14:textId="77777777" w:rsidTr="00D112FA">
        <w:trPr>
          <w:trHeight w:val="1430"/>
        </w:trPr>
        <w:tc>
          <w:tcPr>
            <w:tcW w:w="2552" w:type="dxa"/>
            <w:shd w:val="clear" w:color="auto" w:fill="D9D9D9" w:themeFill="background1" w:themeFillShade="D9"/>
            <w:hideMark/>
          </w:tcPr>
          <w:p w14:paraId="55286503" w14:textId="77777777" w:rsidR="007814C3" w:rsidRPr="0081286C" w:rsidRDefault="007814C3" w:rsidP="00D67D8C">
            <w:pPr>
              <w:keepLines w:val="0"/>
              <w:spacing w:before="0" w:after="0" w:line="276" w:lineRule="auto"/>
              <w:jc w:val="left"/>
              <w:rPr>
                <w:rFonts w:ascii="Arial" w:eastAsia="ヒラギノ角ゴ Pro W3" w:hAnsi="Arial" w:cs="Arial"/>
                <w:color w:val="auto"/>
                <w:sz w:val="24"/>
                <w:szCs w:val="24"/>
              </w:rPr>
            </w:pPr>
            <w:r w:rsidRPr="0081286C">
              <w:rPr>
                <w:rFonts w:ascii="Arial" w:hAnsi="Arial" w:cs="Arial"/>
                <w:bCs/>
                <w:color w:val="auto"/>
              </w:rPr>
              <w:t xml:space="preserve">3. </w:t>
            </w:r>
            <w:r w:rsidR="00F33CB6" w:rsidRPr="0081286C">
              <w:rPr>
                <w:rFonts w:ascii="Arial" w:hAnsi="Arial" w:cs="Arial"/>
                <w:bCs/>
                <w:color w:val="auto"/>
              </w:rPr>
              <w:t>Do something - land and property purchased, with repair work to Masters House and site development.</w:t>
            </w:r>
          </w:p>
          <w:p w14:paraId="09B7F4B7" w14:textId="77777777" w:rsidR="007814C3" w:rsidRPr="0081286C" w:rsidRDefault="007814C3" w:rsidP="00D67D8C">
            <w:pPr>
              <w:keepLines w:val="0"/>
              <w:spacing w:before="0" w:after="0" w:line="276" w:lineRule="auto"/>
              <w:jc w:val="left"/>
              <w:rPr>
                <w:rFonts w:ascii="Arial" w:eastAsia="ヒラギノ角ゴ Pro W3" w:hAnsi="Arial" w:cs="Arial"/>
                <w:color w:val="auto"/>
                <w:sz w:val="24"/>
                <w:szCs w:val="24"/>
              </w:rPr>
            </w:pPr>
          </w:p>
        </w:tc>
        <w:tc>
          <w:tcPr>
            <w:tcW w:w="6166" w:type="dxa"/>
            <w:tcBorders>
              <w:left w:val="nil"/>
              <w:right w:val="nil"/>
            </w:tcBorders>
            <w:shd w:val="clear" w:color="auto" w:fill="D9D9D9" w:themeFill="background1" w:themeFillShade="D9"/>
            <w:hideMark/>
          </w:tcPr>
          <w:p w14:paraId="7133D50A" w14:textId="2C4525BF" w:rsidR="00F33CB6" w:rsidRPr="0081286C" w:rsidRDefault="00F33CB6" w:rsidP="00610118">
            <w:pPr>
              <w:keepLines w:val="0"/>
              <w:numPr>
                <w:ilvl w:val="0"/>
                <w:numId w:val="8"/>
              </w:numPr>
              <w:spacing w:before="0" w:after="0" w:line="276" w:lineRule="auto"/>
              <w:jc w:val="left"/>
              <w:rPr>
                <w:rFonts w:ascii="Arial" w:eastAsia="ヒラギノ角ゴ Pro W3" w:hAnsi="Arial" w:cs="Arial"/>
                <w:color w:val="auto"/>
              </w:rPr>
            </w:pPr>
            <w:r w:rsidRPr="0081286C">
              <w:rPr>
                <w:rFonts w:ascii="Arial" w:eastAsia="ヒラギノ角ゴ Pro W3" w:hAnsi="Arial" w:cs="Arial"/>
                <w:color w:val="auto"/>
              </w:rPr>
              <w:t xml:space="preserve">Masters House repaired to make structurally safe through </w:t>
            </w:r>
            <w:r w:rsidR="00CF3C21" w:rsidRPr="0081286C">
              <w:rPr>
                <w:rFonts w:ascii="Arial" w:eastAsia="ヒラギノ角ゴ Pro W3" w:hAnsi="Arial" w:cs="Arial"/>
                <w:color w:val="auto"/>
              </w:rPr>
              <w:t>Historic England</w:t>
            </w:r>
            <w:r w:rsidRPr="0081286C">
              <w:rPr>
                <w:rFonts w:ascii="Arial" w:eastAsia="ヒラギノ角ゴ Pro W3" w:hAnsi="Arial" w:cs="Arial"/>
                <w:color w:val="auto"/>
              </w:rPr>
              <w:t xml:space="preserve"> grant.</w:t>
            </w:r>
          </w:p>
          <w:p w14:paraId="6C80C230" w14:textId="77777777" w:rsidR="00F33CB6" w:rsidRPr="0081286C" w:rsidRDefault="00F33CB6" w:rsidP="00610118">
            <w:pPr>
              <w:keepLines w:val="0"/>
              <w:numPr>
                <w:ilvl w:val="0"/>
                <w:numId w:val="8"/>
              </w:numPr>
              <w:spacing w:before="0" w:after="0" w:line="276" w:lineRule="auto"/>
              <w:jc w:val="left"/>
              <w:rPr>
                <w:rFonts w:ascii="Arial" w:eastAsia="ヒラギノ角ゴ Pro W3" w:hAnsi="Arial" w:cs="Arial"/>
                <w:color w:val="auto"/>
              </w:rPr>
            </w:pPr>
            <w:r w:rsidRPr="0081286C">
              <w:rPr>
                <w:rFonts w:ascii="Arial" w:eastAsia="ヒラギノ角ゴ Pro W3" w:hAnsi="Arial" w:cs="Arial"/>
                <w:color w:val="auto"/>
              </w:rPr>
              <w:t>Probable increase in value of land through repair work to Masters House.</w:t>
            </w:r>
          </w:p>
          <w:p w14:paraId="22A69876" w14:textId="77777777" w:rsidR="00F33CB6" w:rsidRPr="0081286C" w:rsidRDefault="00F33CB6" w:rsidP="00610118">
            <w:pPr>
              <w:keepLines w:val="0"/>
              <w:numPr>
                <w:ilvl w:val="0"/>
                <w:numId w:val="8"/>
              </w:numPr>
              <w:spacing w:before="0" w:after="0" w:line="276" w:lineRule="auto"/>
              <w:jc w:val="left"/>
              <w:rPr>
                <w:rFonts w:ascii="Arial" w:eastAsia="ヒラギノ角ゴ Pro W3" w:hAnsi="Arial" w:cs="Arial"/>
                <w:color w:val="auto"/>
              </w:rPr>
            </w:pPr>
            <w:r w:rsidRPr="0081286C">
              <w:rPr>
                <w:rFonts w:ascii="Arial" w:eastAsia="ヒラギノ角ゴ Pro W3" w:hAnsi="Arial" w:cs="Arial"/>
                <w:color w:val="auto"/>
              </w:rPr>
              <w:t>Vista of site improved</w:t>
            </w:r>
          </w:p>
          <w:p w14:paraId="6C33A56E" w14:textId="77777777" w:rsidR="00610118" w:rsidRPr="0081286C" w:rsidRDefault="00F44484" w:rsidP="00610118">
            <w:pPr>
              <w:keepLines w:val="0"/>
              <w:numPr>
                <w:ilvl w:val="0"/>
                <w:numId w:val="8"/>
              </w:numPr>
              <w:spacing w:before="0" w:after="0" w:line="276" w:lineRule="auto"/>
              <w:jc w:val="left"/>
              <w:rPr>
                <w:rFonts w:ascii="Arial" w:eastAsia="ヒラギノ角ゴ Pro W3" w:hAnsi="Arial" w:cs="Arial"/>
                <w:color w:val="auto"/>
                <w:lang w:val="en-US"/>
              </w:rPr>
            </w:pPr>
            <w:r w:rsidRPr="0081286C">
              <w:rPr>
                <w:rFonts w:ascii="Arial" w:eastAsia="ヒラギノ角ゴ Pro W3" w:hAnsi="Arial" w:cs="Arial"/>
                <w:color w:val="auto"/>
                <w:lang w:val="en-US"/>
              </w:rPr>
              <w:t xml:space="preserve">Ability to </w:t>
            </w:r>
            <w:r w:rsidR="00610118" w:rsidRPr="0081286C">
              <w:rPr>
                <w:rFonts w:ascii="Arial" w:eastAsia="ヒラギノ角ゴ Pro W3" w:hAnsi="Arial" w:cs="Arial"/>
                <w:color w:val="auto"/>
                <w:lang w:val="en-US"/>
              </w:rPr>
              <w:t xml:space="preserve">bring the derelict site and </w:t>
            </w:r>
            <w:r w:rsidRPr="0081286C">
              <w:rPr>
                <w:rFonts w:ascii="Arial" w:eastAsia="ヒラギノ角ゴ Pro W3" w:hAnsi="Arial" w:cs="Arial"/>
                <w:color w:val="auto"/>
                <w:lang w:val="en-US"/>
              </w:rPr>
              <w:t>utilise the Masters House and Chapel for</w:t>
            </w:r>
            <w:r w:rsidR="00610118" w:rsidRPr="0081286C">
              <w:rPr>
                <w:rFonts w:ascii="Arial" w:eastAsia="ヒラギノ角ゴ Pro W3" w:hAnsi="Arial" w:cs="Arial"/>
                <w:color w:val="auto"/>
                <w:lang w:val="en-US"/>
              </w:rPr>
              <w:t xml:space="preserve"> social care provision</w:t>
            </w:r>
          </w:p>
          <w:p w14:paraId="145E6081" w14:textId="77777777" w:rsidR="00F33CB6" w:rsidRPr="0081286C" w:rsidRDefault="00610118" w:rsidP="00610118">
            <w:pPr>
              <w:keepLines w:val="0"/>
              <w:numPr>
                <w:ilvl w:val="0"/>
                <w:numId w:val="8"/>
              </w:numPr>
              <w:spacing w:before="0" w:after="0" w:line="276" w:lineRule="auto"/>
              <w:jc w:val="left"/>
              <w:rPr>
                <w:rFonts w:ascii="Arial" w:eastAsia="ヒラギノ角ゴ Pro W3" w:hAnsi="Arial" w:cs="Arial"/>
                <w:color w:val="auto"/>
                <w:lang w:val="en-US"/>
              </w:rPr>
            </w:pPr>
            <w:r w:rsidRPr="0081286C">
              <w:rPr>
                <w:rFonts w:ascii="Arial" w:eastAsia="ヒラギノ角ゴ Pro W3" w:hAnsi="Arial" w:cs="Arial"/>
                <w:color w:val="auto"/>
                <w:lang w:val="en-US"/>
              </w:rPr>
              <w:t>To provide customers with improved access to specialist housing with care</w:t>
            </w:r>
            <w:r w:rsidR="00F44484" w:rsidRPr="0081286C">
              <w:rPr>
                <w:rFonts w:ascii="Arial" w:eastAsia="ヒラギノ角ゴ Pro W3" w:hAnsi="Arial" w:cs="Arial"/>
                <w:color w:val="auto"/>
                <w:lang w:val="en-US"/>
              </w:rPr>
              <w:t>.</w:t>
            </w:r>
          </w:p>
          <w:p w14:paraId="22180EF0" w14:textId="77777777" w:rsidR="007814C3" w:rsidRPr="0081286C" w:rsidRDefault="007814C3" w:rsidP="00610118">
            <w:pPr>
              <w:keepLines w:val="0"/>
              <w:numPr>
                <w:ilvl w:val="0"/>
                <w:numId w:val="8"/>
              </w:numPr>
              <w:spacing w:before="0" w:after="0" w:line="276" w:lineRule="auto"/>
              <w:jc w:val="left"/>
              <w:rPr>
                <w:rFonts w:ascii="Arial" w:eastAsia="ヒラギノ角ゴ Pro W3" w:hAnsi="Arial" w:cs="Arial"/>
                <w:color w:val="auto"/>
                <w:lang w:val="en-US"/>
              </w:rPr>
            </w:pPr>
            <w:r w:rsidRPr="0081286C">
              <w:rPr>
                <w:rFonts w:ascii="Arial" w:eastAsia="ヒラギノ角ゴ Pro W3" w:hAnsi="Arial" w:cs="Arial"/>
                <w:color w:val="auto"/>
                <w:lang w:val="en-US"/>
              </w:rPr>
              <w:t>Potential for co-location opportunities</w:t>
            </w:r>
            <w:r w:rsidR="00B55B7E" w:rsidRPr="0081286C">
              <w:rPr>
                <w:rFonts w:ascii="Arial" w:eastAsia="ヒラギノ角ゴ Pro W3" w:hAnsi="Arial" w:cs="Arial"/>
                <w:color w:val="auto"/>
                <w:lang w:val="en-US"/>
              </w:rPr>
              <w:t>, integrating services that wrap around the patient enhancing patient comfort, safety and dignity</w:t>
            </w:r>
            <w:r w:rsidRPr="0081286C">
              <w:rPr>
                <w:rFonts w:ascii="Arial" w:eastAsia="ヒラギノ角ゴ Pro W3" w:hAnsi="Arial" w:cs="Arial"/>
                <w:color w:val="auto"/>
                <w:lang w:val="en-US"/>
              </w:rPr>
              <w:t>.</w:t>
            </w:r>
          </w:p>
          <w:p w14:paraId="2F3D7771" w14:textId="77777777" w:rsidR="007814C3" w:rsidRPr="0081286C" w:rsidRDefault="007814C3" w:rsidP="00610118">
            <w:pPr>
              <w:keepLines w:val="0"/>
              <w:numPr>
                <w:ilvl w:val="0"/>
                <w:numId w:val="8"/>
              </w:numPr>
              <w:spacing w:before="0" w:after="0" w:line="276" w:lineRule="auto"/>
              <w:jc w:val="left"/>
              <w:rPr>
                <w:rFonts w:ascii="Arial" w:eastAsia="ヒラギノ角ゴ Pro W3" w:hAnsi="Arial" w:cs="Arial"/>
                <w:color w:val="auto"/>
                <w:lang w:val="en-US"/>
              </w:rPr>
            </w:pPr>
            <w:r w:rsidRPr="0081286C">
              <w:rPr>
                <w:rFonts w:ascii="Arial" w:eastAsia="ヒラギノ角ゴ Pro W3" w:hAnsi="Arial" w:cs="Arial"/>
                <w:color w:val="auto"/>
                <w:lang w:val="en-US"/>
              </w:rPr>
              <w:t>Site can be configured to allow further extension of building in the future as and when required.</w:t>
            </w:r>
          </w:p>
          <w:p w14:paraId="641BF55A" w14:textId="6BF1C951" w:rsidR="007814C3" w:rsidRPr="0081286C" w:rsidRDefault="007814C3" w:rsidP="00610118">
            <w:pPr>
              <w:keepLines w:val="0"/>
              <w:numPr>
                <w:ilvl w:val="0"/>
                <w:numId w:val="8"/>
              </w:numPr>
              <w:spacing w:before="0" w:after="0" w:line="276" w:lineRule="auto"/>
              <w:jc w:val="left"/>
              <w:rPr>
                <w:rFonts w:ascii="Arial" w:eastAsia="ヒラギノ角ゴ Pro W3" w:hAnsi="Arial" w:cs="Arial"/>
                <w:color w:val="auto"/>
                <w:lang w:val="en-US"/>
              </w:rPr>
            </w:pPr>
            <w:r w:rsidRPr="0081286C">
              <w:rPr>
                <w:rFonts w:ascii="Arial" w:eastAsia="ヒラギノ角ゴ Pro W3" w:hAnsi="Arial" w:cs="Arial"/>
                <w:color w:val="auto"/>
                <w:lang w:val="en-US"/>
              </w:rPr>
              <w:t>Internal layouts can be designed following best practice guidelines.</w:t>
            </w:r>
          </w:p>
          <w:p w14:paraId="12DAA7B8" w14:textId="230FDDC3" w:rsidR="00021043" w:rsidRPr="0081286C" w:rsidRDefault="00B55B7E" w:rsidP="00CF3C21">
            <w:pPr>
              <w:keepLines w:val="0"/>
              <w:numPr>
                <w:ilvl w:val="0"/>
                <w:numId w:val="8"/>
              </w:numPr>
              <w:spacing w:before="0" w:after="0" w:line="276" w:lineRule="auto"/>
              <w:jc w:val="left"/>
              <w:rPr>
                <w:rFonts w:ascii="Arial" w:eastAsia="ヒラギノ角ゴ Pro W3" w:hAnsi="Arial" w:cs="Arial"/>
                <w:color w:val="auto"/>
              </w:rPr>
            </w:pPr>
            <w:r w:rsidRPr="0081286C">
              <w:rPr>
                <w:rFonts w:ascii="Arial" w:eastAsia="ヒラギノ角ゴ Pro W3" w:hAnsi="Arial" w:cs="Arial"/>
                <w:color w:val="auto"/>
                <w:lang w:val="en-US"/>
              </w:rPr>
              <w:t xml:space="preserve">Opportunity to be part of wider site development including </w:t>
            </w:r>
            <w:r w:rsidR="00CF3C21" w:rsidRPr="0081286C">
              <w:rPr>
                <w:rFonts w:ascii="Arial" w:eastAsia="ヒラギノ角ゴ Pro W3" w:hAnsi="Arial" w:cs="Arial"/>
                <w:color w:val="auto"/>
                <w:lang w:val="en-US"/>
              </w:rPr>
              <w:t>adding to</w:t>
            </w:r>
            <w:r w:rsidRPr="0081286C">
              <w:rPr>
                <w:rFonts w:ascii="Arial" w:eastAsia="ヒラギノ角ゴ Pro W3" w:hAnsi="Arial" w:cs="Arial"/>
                <w:color w:val="auto"/>
                <w:lang w:val="en-US"/>
              </w:rPr>
              <w:t xml:space="preserve"> Health and Wellbeing of community.</w:t>
            </w:r>
          </w:p>
        </w:tc>
        <w:tc>
          <w:tcPr>
            <w:tcW w:w="6166" w:type="dxa"/>
            <w:shd w:val="clear" w:color="auto" w:fill="D9D9D9" w:themeFill="background1" w:themeFillShade="D9"/>
            <w:hideMark/>
          </w:tcPr>
          <w:p w14:paraId="69610240" w14:textId="7ECFA7D6" w:rsidR="00F33CB6" w:rsidRPr="0081286C" w:rsidRDefault="00F33CB6" w:rsidP="002770F7">
            <w:pPr>
              <w:pStyle w:val="ListParagraph"/>
              <w:keepLines w:val="0"/>
              <w:numPr>
                <w:ilvl w:val="0"/>
                <w:numId w:val="33"/>
              </w:numPr>
              <w:spacing w:before="0" w:after="0" w:line="276" w:lineRule="auto"/>
              <w:ind w:left="388" w:hanging="388"/>
              <w:jc w:val="left"/>
              <w:rPr>
                <w:rFonts w:ascii="Arial" w:eastAsia="ヒラギノ角ゴ Pro W3" w:hAnsi="Arial" w:cs="Arial"/>
                <w:color w:val="auto"/>
              </w:rPr>
            </w:pPr>
            <w:r w:rsidRPr="0081286C">
              <w:rPr>
                <w:rFonts w:ascii="Arial" w:eastAsia="ヒラギノ角ゴ Pro W3" w:hAnsi="Arial" w:cs="Arial"/>
                <w:color w:val="auto"/>
              </w:rPr>
              <w:t xml:space="preserve">Reliant on </w:t>
            </w:r>
            <w:r w:rsidR="00CF3C21" w:rsidRPr="0081286C">
              <w:rPr>
                <w:rFonts w:ascii="Arial" w:eastAsia="ヒラギノ角ゴ Pro W3" w:hAnsi="Arial" w:cs="Arial"/>
                <w:color w:val="auto"/>
              </w:rPr>
              <w:t>Historic England</w:t>
            </w:r>
            <w:r w:rsidRPr="0081286C">
              <w:rPr>
                <w:rFonts w:ascii="Arial" w:eastAsia="ヒラギノ角ゴ Pro W3" w:hAnsi="Arial" w:cs="Arial"/>
                <w:color w:val="auto"/>
              </w:rPr>
              <w:t xml:space="preserve"> grant to make improvements</w:t>
            </w:r>
            <w:r w:rsidR="00CF3C21" w:rsidRPr="0081286C">
              <w:rPr>
                <w:rFonts w:ascii="Arial" w:eastAsia="ヒラギノ角ゴ Pro W3" w:hAnsi="Arial" w:cs="Arial"/>
                <w:color w:val="auto"/>
              </w:rPr>
              <w:t xml:space="preserve"> to Masters House</w:t>
            </w:r>
            <w:r w:rsidRPr="0081286C">
              <w:rPr>
                <w:rFonts w:ascii="Arial" w:eastAsia="ヒラギノ角ゴ Pro W3" w:hAnsi="Arial" w:cs="Arial"/>
                <w:color w:val="auto"/>
              </w:rPr>
              <w:t>.</w:t>
            </w:r>
          </w:p>
          <w:p w14:paraId="49A04B3C" w14:textId="7F66AC28" w:rsidR="00F33CB6" w:rsidRPr="0081286C" w:rsidRDefault="00F33CB6" w:rsidP="002770F7">
            <w:pPr>
              <w:keepLines w:val="0"/>
              <w:numPr>
                <w:ilvl w:val="0"/>
                <w:numId w:val="33"/>
              </w:numPr>
              <w:spacing w:before="0" w:after="0" w:line="276" w:lineRule="auto"/>
              <w:ind w:left="388" w:hanging="388"/>
              <w:jc w:val="left"/>
              <w:rPr>
                <w:rFonts w:ascii="Arial" w:eastAsia="ヒラギノ角ゴ Pro W3" w:hAnsi="Arial" w:cs="Arial"/>
                <w:color w:val="auto"/>
              </w:rPr>
            </w:pPr>
            <w:r w:rsidRPr="0081286C">
              <w:rPr>
                <w:rFonts w:ascii="Arial" w:eastAsia="ヒラギノ角ゴ Pro W3" w:hAnsi="Arial" w:cs="Arial"/>
                <w:color w:val="auto"/>
              </w:rPr>
              <w:t xml:space="preserve">Potential for land owner to increase </w:t>
            </w:r>
            <w:r w:rsidR="00CF3C21" w:rsidRPr="0081286C">
              <w:rPr>
                <w:rFonts w:ascii="Arial" w:eastAsia="ヒラギノ角ゴ Pro W3" w:hAnsi="Arial" w:cs="Arial"/>
                <w:color w:val="auto"/>
              </w:rPr>
              <w:t xml:space="preserve">land </w:t>
            </w:r>
            <w:r w:rsidRPr="0081286C">
              <w:rPr>
                <w:rFonts w:ascii="Arial" w:eastAsia="ヒラギノ角ゴ Pro W3" w:hAnsi="Arial" w:cs="Arial"/>
                <w:color w:val="auto"/>
              </w:rPr>
              <w:t>purchase price.</w:t>
            </w:r>
          </w:p>
          <w:p w14:paraId="25730B8C" w14:textId="77777777" w:rsidR="00F33CB6" w:rsidRPr="0081286C" w:rsidRDefault="00F33CB6" w:rsidP="002770F7">
            <w:pPr>
              <w:keepLines w:val="0"/>
              <w:numPr>
                <w:ilvl w:val="0"/>
                <w:numId w:val="33"/>
              </w:numPr>
              <w:spacing w:before="0" w:after="0" w:line="276" w:lineRule="auto"/>
              <w:ind w:left="388" w:hanging="388"/>
              <w:jc w:val="left"/>
              <w:rPr>
                <w:rFonts w:ascii="Arial" w:eastAsia="ヒラギノ角ゴ Pro W3" w:hAnsi="Arial" w:cs="Arial"/>
                <w:color w:val="auto"/>
              </w:rPr>
            </w:pPr>
            <w:r w:rsidRPr="0081286C">
              <w:rPr>
                <w:rFonts w:ascii="Arial" w:eastAsia="ヒラギノ角ゴ Pro W3" w:hAnsi="Arial" w:cs="Arial"/>
                <w:color w:val="auto"/>
              </w:rPr>
              <w:t>Planning permission required.</w:t>
            </w:r>
          </w:p>
          <w:p w14:paraId="5F56A6C6" w14:textId="77777777" w:rsidR="007814C3" w:rsidRPr="0081286C" w:rsidRDefault="007814C3" w:rsidP="002770F7">
            <w:pPr>
              <w:keepLines w:val="0"/>
              <w:numPr>
                <w:ilvl w:val="0"/>
                <w:numId w:val="33"/>
              </w:numPr>
              <w:spacing w:before="0" w:after="0" w:line="276" w:lineRule="auto"/>
              <w:ind w:left="388" w:hanging="388"/>
              <w:jc w:val="left"/>
              <w:rPr>
                <w:rFonts w:ascii="Arial" w:eastAsia="ヒラギノ角ゴ Pro W3" w:hAnsi="Arial" w:cs="Arial"/>
                <w:color w:val="auto"/>
              </w:rPr>
            </w:pPr>
            <w:r w:rsidRPr="0081286C">
              <w:rPr>
                <w:rFonts w:ascii="Arial" w:eastAsia="ヒラギノ角ゴ Pro W3" w:hAnsi="Arial" w:cs="Arial"/>
                <w:color w:val="auto"/>
              </w:rPr>
              <w:t>Co-location opportunities with other local participants will increase car borne visits and reduce number of parking spaces available.</w:t>
            </w:r>
          </w:p>
          <w:p w14:paraId="5524974E" w14:textId="20E77EA2" w:rsidR="007814C3" w:rsidRPr="0081286C" w:rsidRDefault="007814C3" w:rsidP="00CF3C21">
            <w:pPr>
              <w:keepLines w:val="0"/>
              <w:spacing w:before="0" w:after="0" w:line="276" w:lineRule="auto"/>
              <w:ind w:left="388"/>
              <w:jc w:val="left"/>
              <w:rPr>
                <w:rFonts w:ascii="Arial" w:eastAsia="ヒラギノ角ゴ Pro W3" w:hAnsi="Arial" w:cs="Arial"/>
                <w:color w:val="auto"/>
              </w:rPr>
            </w:pPr>
          </w:p>
        </w:tc>
      </w:tr>
    </w:tbl>
    <w:p w14:paraId="050776B6" w14:textId="37418ABF" w:rsidR="00D112FA" w:rsidRPr="00474AFC" w:rsidRDefault="00D112FA" w:rsidP="00D112FA">
      <w:pPr>
        <w:pStyle w:val="Table"/>
        <w:spacing w:line="276" w:lineRule="auto"/>
        <w:rPr>
          <w:rFonts w:ascii="Arial" w:hAnsi="Arial" w:cs="Arial"/>
        </w:rPr>
      </w:pPr>
      <w:bookmarkStart w:id="67" w:name="_Toc452644342"/>
      <w:r w:rsidRPr="00474AFC">
        <w:rPr>
          <w:rFonts w:ascii="Arial" w:hAnsi="Arial" w:cs="Arial"/>
        </w:rPr>
        <w:t xml:space="preserve">Table </w:t>
      </w:r>
      <w:r w:rsidR="00474AFC" w:rsidRPr="00474AFC">
        <w:rPr>
          <w:rFonts w:ascii="Arial" w:hAnsi="Arial" w:cs="Arial"/>
        </w:rPr>
        <w:t>4.3a</w:t>
      </w:r>
      <w:r w:rsidRPr="00474AFC">
        <w:rPr>
          <w:rFonts w:ascii="Arial" w:hAnsi="Arial" w:cs="Arial"/>
        </w:rPr>
        <w:t>: Options Appraisal</w:t>
      </w:r>
      <w:bookmarkEnd w:id="67"/>
    </w:p>
    <w:p w14:paraId="5D4A25BD" w14:textId="77777777" w:rsidR="00D112FA" w:rsidRPr="0081286C" w:rsidRDefault="00D112FA" w:rsidP="00D67D8C">
      <w:pPr>
        <w:pStyle w:val="Table"/>
        <w:spacing w:line="276" w:lineRule="auto"/>
        <w:rPr>
          <w:rFonts w:ascii="Arial" w:hAnsi="Arial" w:cs="Arial"/>
          <w:highlight w:val="cyan"/>
        </w:rPr>
        <w:sectPr w:rsidR="00D112FA" w:rsidRPr="0081286C" w:rsidSect="00D112FA">
          <w:footnotePr>
            <w:numFmt w:val="lowerRoman"/>
            <w:numRestart w:val="eachPage"/>
          </w:footnotePr>
          <w:endnotePr>
            <w:numFmt w:val="decimal"/>
          </w:endnotePr>
          <w:pgSz w:w="16840" w:h="11907" w:orient="landscape" w:code="9"/>
          <w:pgMar w:top="1418" w:right="1134" w:bottom="1134" w:left="1134" w:header="567" w:footer="187" w:gutter="0"/>
          <w:cols w:space="720"/>
          <w:docGrid w:linePitch="360"/>
        </w:sectPr>
      </w:pPr>
    </w:p>
    <w:p w14:paraId="47857DB6" w14:textId="1C9FC1E8" w:rsidR="00853CD0" w:rsidRPr="0081286C" w:rsidRDefault="00853CD0" w:rsidP="002770F7">
      <w:pPr>
        <w:pStyle w:val="Heading2"/>
        <w:numPr>
          <w:ilvl w:val="1"/>
          <w:numId w:val="31"/>
        </w:numPr>
        <w:spacing w:before="0" w:line="276" w:lineRule="auto"/>
        <w:ind w:left="578" w:hanging="578"/>
        <w:rPr>
          <w:rFonts w:ascii="Arial" w:hAnsi="Arial" w:cs="Arial"/>
          <w:color w:val="4F6228" w:themeColor="accent3" w:themeShade="80"/>
        </w:rPr>
      </w:pPr>
      <w:bookmarkStart w:id="68" w:name="_Toc457475533"/>
      <w:r w:rsidRPr="0081286C">
        <w:rPr>
          <w:rFonts w:ascii="Arial" w:hAnsi="Arial" w:cs="Arial"/>
          <w:color w:val="4F6228" w:themeColor="accent3" w:themeShade="80"/>
        </w:rPr>
        <w:t>Short list options</w:t>
      </w:r>
      <w:bookmarkEnd w:id="68"/>
    </w:p>
    <w:p w14:paraId="483FD653" w14:textId="77777777" w:rsidR="005F362B" w:rsidRPr="0081286C" w:rsidRDefault="005F362B" w:rsidP="00D67D8C">
      <w:pPr>
        <w:spacing w:line="276" w:lineRule="auto"/>
        <w:rPr>
          <w:rFonts w:ascii="Arial" w:hAnsi="Arial" w:cs="Arial"/>
        </w:rPr>
      </w:pPr>
      <w:r w:rsidRPr="0081286C">
        <w:rPr>
          <w:rFonts w:ascii="Arial" w:hAnsi="Arial" w:cs="Arial"/>
        </w:rPr>
        <w:t>For reasons set out above, the following options are considered suitable for short-listing;</w:t>
      </w:r>
    </w:p>
    <w:p w14:paraId="1CC33728" w14:textId="3C435249" w:rsidR="005F362B" w:rsidRPr="0081286C" w:rsidRDefault="00CF3C21" w:rsidP="002770F7">
      <w:pPr>
        <w:pStyle w:val="ListParagraph"/>
        <w:numPr>
          <w:ilvl w:val="0"/>
          <w:numId w:val="16"/>
        </w:numPr>
        <w:spacing w:line="276" w:lineRule="auto"/>
        <w:rPr>
          <w:rFonts w:ascii="Arial" w:hAnsi="Arial" w:cs="Arial"/>
        </w:rPr>
      </w:pPr>
      <w:r w:rsidRPr="0081286C">
        <w:rPr>
          <w:rFonts w:ascii="Arial" w:hAnsi="Arial" w:cs="Arial"/>
        </w:rPr>
        <w:t xml:space="preserve">Do something - </w:t>
      </w:r>
      <w:r w:rsidRPr="0081286C">
        <w:rPr>
          <w:rFonts w:ascii="Arial" w:hAnsi="Arial" w:cs="Arial"/>
          <w:bCs/>
          <w:color w:val="auto"/>
        </w:rPr>
        <w:t>land and property purchased, with repair work to Masters House and site development.</w:t>
      </w:r>
    </w:p>
    <w:p w14:paraId="37DE92A9" w14:textId="77777777" w:rsidR="00853CD0" w:rsidRPr="0081286C" w:rsidRDefault="00853CD0" w:rsidP="00853CD0">
      <w:pPr>
        <w:pStyle w:val="ListParagraph"/>
        <w:spacing w:line="276" w:lineRule="auto"/>
        <w:rPr>
          <w:rFonts w:ascii="Arial" w:hAnsi="Arial" w:cs="Arial"/>
        </w:rPr>
      </w:pPr>
    </w:p>
    <w:p w14:paraId="1E2D4ADA" w14:textId="77777777" w:rsidR="005F362B" w:rsidRPr="0081286C" w:rsidRDefault="005F362B" w:rsidP="00D67D8C">
      <w:pPr>
        <w:pStyle w:val="Heading2"/>
        <w:numPr>
          <w:ilvl w:val="0"/>
          <w:numId w:val="0"/>
        </w:numPr>
        <w:spacing w:before="0" w:line="276" w:lineRule="auto"/>
        <w:ind w:left="578"/>
        <w:rPr>
          <w:rFonts w:ascii="Arial" w:hAnsi="Arial" w:cs="Arial"/>
          <w:highlight w:val="cyan"/>
        </w:rPr>
      </w:pPr>
    </w:p>
    <w:p w14:paraId="4A9D41CC" w14:textId="77777777" w:rsidR="007E60DF" w:rsidRPr="0081286C" w:rsidRDefault="007E60DF" w:rsidP="002770F7">
      <w:pPr>
        <w:pStyle w:val="Heading2"/>
        <w:numPr>
          <w:ilvl w:val="1"/>
          <w:numId w:val="31"/>
        </w:numPr>
        <w:spacing w:before="0" w:line="276" w:lineRule="auto"/>
        <w:ind w:left="578" w:hanging="578"/>
        <w:rPr>
          <w:rFonts w:ascii="Arial" w:hAnsi="Arial" w:cs="Arial"/>
          <w:color w:val="4F6228" w:themeColor="accent3" w:themeShade="80"/>
        </w:rPr>
      </w:pPr>
      <w:bookmarkStart w:id="69" w:name="_Toc457475534"/>
      <w:r w:rsidRPr="0081286C">
        <w:rPr>
          <w:rFonts w:ascii="Arial" w:hAnsi="Arial" w:cs="Arial"/>
          <w:color w:val="4F6228" w:themeColor="accent3" w:themeShade="80"/>
        </w:rPr>
        <w:t>Preferred option</w:t>
      </w:r>
      <w:bookmarkEnd w:id="69"/>
    </w:p>
    <w:p w14:paraId="7EC2FDDC" w14:textId="23CDF0F1" w:rsidR="007E2C1E" w:rsidRPr="0081286C" w:rsidRDefault="007E2C1E" w:rsidP="007E2C1E">
      <w:pPr>
        <w:spacing w:line="276" w:lineRule="auto"/>
        <w:rPr>
          <w:rFonts w:ascii="Arial" w:hAnsi="Arial" w:cs="Arial"/>
        </w:rPr>
      </w:pPr>
      <w:r w:rsidRPr="0081286C">
        <w:rPr>
          <w:rFonts w:ascii="Arial" w:hAnsi="Arial" w:cs="Arial"/>
        </w:rPr>
        <w:t>The preferred option has been determined through the advantages identified, outweighing the disadvantages. Therefore</w:t>
      </w:r>
      <w:r w:rsidR="002E2E18">
        <w:rPr>
          <w:rFonts w:ascii="Arial" w:hAnsi="Arial" w:cs="Arial"/>
        </w:rPr>
        <w:t>,</w:t>
      </w:r>
      <w:r w:rsidRPr="0081286C">
        <w:rPr>
          <w:rFonts w:ascii="Arial" w:hAnsi="Arial" w:cs="Arial"/>
        </w:rPr>
        <w:t xml:space="preserve"> Option 3 to provide a new build development on the St Michaels Leper Hospital site is the preferred option. </w:t>
      </w:r>
    </w:p>
    <w:p w14:paraId="1838C078" w14:textId="5345422F" w:rsidR="00D46B85" w:rsidRPr="0081286C" w:rsidRDefault="00D46B85" w:rsidP="00D67D8C">
      <w:pPr>
        <w:pStyle w:val="Caption"/>
        <w:spacing w:line="276" w:lineRule="auto"/>
        <w:rPr>
          <w:rFonts w:ascii="Arial" w:hAnsi="Arial" w:cs="Arial"/>
          <w:b w:val="0"/>
          <w:i/>
          <w:sz w:val="16"/>
          <w:szCs w:val="16"/>
          <w:highlight w:val="cyan"/>
        </w:rPr>
      </w:pPr>
    </w:p>
    <w:p w14:paraId="300D39BA" w14:textId="77777777" w:rsidR="004655A3" w:rsidRPr="0081286C" w:rsidRDefault="004655A3" w:rsidP="00D67D8C">
      <w:pPr>
        <w:spacing w:line="276" w:lineRule="auto"/>
        <w:rPr>
          <w:rFonts w:ascii="Arial" w:hAnsi="Arial" w:cs="Arial"/>
          <w:highlight w:val="cyan"/>
        </w:rPr>
      </w:pPr>
    </w:p>
    <w:p w14:paraId="066C5B15" w14:textId="77777777" w:rsidR="007E60DF" w:rsidRPr="0081286C" w:rsidRDefault="007E60DF" w:rsidP="002770F7">
      <w:pPr>
        <w:pStyle w:val="Heading2"/>
        <w:numPr>
          <w:ilvl w:val="1"/>
          <w:numId w:val="31"/>
        </w:numPr>
        <w:spacing w:before="0" w:line="276" w:lineRule="auto"/>
        <w:ind w:left="578" w:hanging="578"/>
        <w:rPr>
          <w:rFonts w:ascii="Arial" w:hAnsi="Arial" w:cs="Arial"/>
          <w:color w:val="4F6228" w:themeColor="accent3" w:themeShade="80"/>
        </w:rPr>
      </w:pPr>
      <w:bookmarkStart w:id="70" w:name="_Toc457475535"/>
      <w:r w:rsidRPr="0081286C">
        <w:rPr>
          <w:rFonts w:ascii="Arial" w:hAnsi="Arial" w:cs="Arial"/>
          <w:color w:val="4F6228" w:themeColor="accent3" w:themeShade="80"/>
        </w:rPr>
        <w:t>Opportunities for innovation/collaboration</w:t>
      </w:r>
      <w:bookmarkEnd w:id="70"/>
    </w:p>
    <w:p w14:paraId="53B8AF2E" w14:textId="58CD4BC6" w:rsidR="00BE6659" w:rsidRPr="0081286C" w:rsidRDefault="00853CD0" w:rsidP="00D67D8C">
      <w:pPr>
        <w:spacing w:line="276" w:lineRule="auto"/>
        <w:rPr>
          <w:rFonts w:ascii="Arial" w:hAnsi="Arial" w:cs="Arial"/>
        </w:rPr>
      </w:pPr>
      <w:r w:rsidRPr="0081286C">
        <w:rPr>
          <w:rFonts w:ascii="Arial" w:hAnsi="Arial" w:cs="Arial"/>
        </w:rPr>
        <w:t xml:space="preserve">Development on this site opens up </w:t>
      </w:r>
      <w:r w:rsidR="00BE6659" w:rsidRPr="0081286C">
        <w:rPr>
          <w:rFonts w:ascii="Arial" w:hAnsi="Arial" w:cs="Arial"/>
        </w:rPr>
        <w:t xml:space="preserve">a range of innovation and collaborative opportunities. Re-developing the site, could bring the latest innovations </w:t>
      </w:r>
      <w:r w:rsidR="00063C35" w:rsidRPr="0081286C">
        <w:rPr>
          <w:rFonts w:ascii="Arial" w:hAnsi="Arial" w:cs="Arial"/>
        </w:rPr>
        <w:t>and</w:t>
      </w:r>
      <w:r w:rsidR="00BE6659" w:rsidRPr="0081286C">
        <w:rPr>
          <w:rFonts w:ascii="Arial" w:hAnsi="Arial" w:cs="Arial"/>
        </w:rPr>
        <w:t xml:space="preserve"> </w:t>
      </w:r>
      <w:r w:rsidR="00063C35" w:rsidRPr="0081286C">
        <w:rPr>
          <w:rFonts w:ascii="Arial" w:hAnsi="Arial" w:cs="Arial"/>
        </w:rPr>
        <w:t xml:space="preserve">engagement with leading think tanks reviewing everything from </w:t>
      </w:r>
      <w:r w:rsidR="00BE6659" w:rsidRPr="0081286C">
        <w:rPr>
          <w:rFonts w:ascii="Arial" w:hAnsi="Arial" w:cs="Arial"/>
        </w:rPr>
        <w:t>assistive living technology</w:t>
      </w:r>
      <w:r w:rsidR="00063C35" w:rsidRPr="0081286C">
        <w:rPr>
          <w:rFonts w:ascii="Arial" w:hAnsi="Arial" w:cs="Arial"/>
        </w:rPr>
        <w:t xml:space="preserve"> through to</w:t>
      </w:r>
      <w:r w:rsidR="00BE6659" w:rsidRPr="0081286C">
        <w:rPr>
          <w:rFonts w:ascii="Arial" w:hAnsi="Arial" w:cs="Arial"/>
        </w:rPr>
        <w:t xml:space="preserve"> new models of care to the forefront. Utilising the Mast</w:t>
      </w:r>
      <w:r w:rsidR="00560261" w:rsidRPr="0081286C">
        <w:rPr>
          <w:rFonts w:ascii="Arial" w:hAnsi="Arial" w:cs="Arial"/>
        </w:rPr>
        <w:t>ers House as a communal foyer, c</w:t>
      </w:r>
      <w:r w:rsidR="00BE6659" w:rsidRPr="0081286C">
        <w:rPr>
          <w:rFonts w:ascii="Arial" w:hAnsi="Arial" w:cs="Arial"/>
        </w:rPr>
        <w:t xml:space="preserve">ould allow short events/presentations/visiting professionals to see and speak to residents in a welcoming and </w:t>
      </w:r>
      <w:r w:rsidR="00463A95" w:rsidRPr="0081286C">
        <w:rPr>
          <w:rFonts w:ascii="Arial" w:hAnsi="Arial" w:cs="Arial"/>
        </w:rPr>
        <w:t>historic</w:t>
      </w:r>
      <w:r w:rsidR="00BE6659" w:rsidRPr="0081286C">
        <w:rPr>
          <w:rFonts w:ascii="Arial" w:hAnsi="Arial" w:cs="Arial"/>
        </w:rPr>
        <w:t xml:space="preserve"> environment. </w:t>
      </w:r>
    </w:p>
    <w:p w14:paraId="3C25918A" w14:textId="77777777" w:rsidR="00F76B97" w:rsidRPr="0081286C" w:rsidRDefault="00BE6659" w:rsidP="00D67D8C">
      <w:pPr>
        <w:spacing w:line="276" w:lineRule="auto"/>
        <w:rPr>
          <w:rFonts w:ascii="Arial" w:hAnsi="Arial" w:cs="Arial"/>
        </w:rPr>
      </w:pPr>
      <w:r w:rsidRPr="0081286C">
        <w:rPr>
          <w:rFonts w:ascii="Arial" w:hAnsi="Arial" w:cs="Arial"/>
        </w:rPr>
        <w:t>Collaboration could come in the form of working with a local Social Enterprise</w:t>
      </w:r>
      <w:r w:rsidR="00560261" w:rsidRPr="0081286C">
        <w:rPr>
          <w:rFonts w:ascii="Arial" w:hAnsi="Arial" w:cs="Arial"/>
        </w:rPr>
        <w:t>s</w:t>
      </w:r>
      <w:r w:rsidRPr="0081286C">
        <w:rPr>
          <w:rFonts w:ascii="Arial" w:hAnsi="Arial" w:cs="Arial"/>
        </w:rPr>
        <w:t xml:space="preserve"> to run a community café/</w:t>
      </w:r>
      <w:r w:rsidR="00560261" w:rsidRPr="0081286C">
        <w:rPr>
          <w:rFonts w:ascii="Arial" w:hAnsi="Arial" w:cs="Arial"/>
        </w:rPr>
        <w:t>group in the chapel which allows</w:t>
      </w:r>
      <w:r w:rsidRPr="0081286C">
        <w:rPr>
          <w:rFonts w:ascii="Arial" w:hAnsi="Arial" w:cs="Arial"/>
        </w:rPr>
        <w:t xml:space="preserve"> residents and the community space</w:t>
      </w:r>
      <w:r w:rsidR="00560261" w:rsidRPr="0081286C">
        <w:rPr>
          <w:rFonts w:ascii="Arial" w:hAnsi="Arial" w:cs="Arial"/>
        </w:rPr>
        <w:t>,</w:t>
      </w:r>
      <w:r w:rsidRPr="0081286C">
        <w:rPr>
          <w:rFonts w:ascii="Arial" w:hAnsi="Arial" w:cs="Arial"/>
        </w:rPr>
        <w:t xml:space="preserve"> and opportunity to integrate.</w:t>
      </w:r>
    </w:p>
    <w:p w14:paraId="43452A8D" w14:textId="492F84F1" w:rsidR="00560261" w:rsidRPr="0081286C" w:rsidRDefault="00F76B97" w:rsidP="00D67D8C">
      <w:pPr>
        <w:spacing w:line="276" w:lineRule="auto"/>
        <w:rPr>
          <w:rFonts w:ascii="Arial" w:hAnsi="Arial" w:cs="Arial"/>
        </w:rPr>
      </w:pPr>
      <w:r w:rsidRPr="0081286C">
        <w:rPr>
          <w:rFonts w:ascii="Arial" w:hAnsi="Arial" w:cs="Arial"/>
        </w:rPr>
        <w:t xml:space="preserve">Opportunities for this could be discussed in more detail </w:t>
      </w:r>
      <w:r w:rsidR="007E2C1E" w:rsidRPr="0081286C">
        <w:rPr>
          <w:rFonts w:ascii="Arial" w:hAnsi="Arial" w:cs="Arial"/>
        </w:rPr>
        <w:t xml:space="preserve">by the Commissioners </w:t>
      </w:r>
      <w:r w:rsidRPr="0081286C">
        <w:rPr>
          <w:rFonts w:ascii="Arial" w:hAnsi="Arial" w:cs="Arial"/>
        </w:rPr>
        <w:t>with the Providers.</w:t>
      </w:r>
      <w:r w:rsidR="00BE6659" w:rsidRPr="0081286C">
        <w:rPr>
          <w:rFonts w:ascii="Arial" w:hAnsi="Arial" w:cs="Arial"/>
        </w:rPr>
        <w:t xml:space="preserve"> </w:t>
      </w:r>
    </w:p>
    <w:p w14:paraId="2ACDA439" w14:textId="77777777" w:rsidR="007809EF" w:rsidRPr="0081286C" w:rsidRDefault="007809EF" w:rsidP="00D67D8C">
      <w:pPr>
        <w:spacing w:line="276" w:lineRule="auto"/>
        <w:rPr>
          <w:rFonts w:ascii="Arial" w:hAnsi="Arial" w:cs="Arial"/>
        </w:rPr>
      </w:pPr>
    </w:p>
    <w:p w14:paraId="2E21DA5A" w14:textId="77777777" w:rsidR="007E60DF" w:rsidRPr="0081286C" w:rsidRDefault="007E60DF" w:rsidP="002770F7">
      <w:pPr>
        <w:pStyle w:val="Heading2"/>
        <w:numPr>
          <w:ilvl w:val="1"/>
          <w:numId w:val="31"/>
        </w:numPr>
        <w:spacing w:before="0" w:line="276" w:lineRule="auto"/>
        <w:ind w:left="578" w:hanging="578"/>
        <w:rPr>
          <w:rFonts w:ascii="Arial" w:hAnsi="Arial" w:cs="Arial"/>
          <w:color w:val="4F6228" w:themeColor="accent3" w:themeShade="80"/>
        </w:rPr>
      </w:pPr>
      <w:bookmarkStart w:id="71" w:name="_Toc457475536"/>
      <w:r w:rsidRPr="0081286C">
        <w:rPr>
          <w:rFonts w:ascii="Arial" w:hAnsi="Arial" w:cs="Arial"/>
          <w:color w:val="4F6228" w:themeColor="accent3" w:themeShade="80"/>
        </w:rPr>
        <w:t>Service delivery options – who will deliver the project</w:t>
      </w:r>
      <w:bookmarkEnd w:id="71"/>
    </w:p>
    <w:p w14:paraId="59D163EA" w14:textId="35A8289A" w:rsidR="00560261" w:rsidRPr="0081286C" w:rsidRDefault="00B55B1C" w:rsidP="00D67D8C">
      <w:pPr>
        <w:spacing w:line="276" w:lineRule="auto"/>
        <w:rPr>
          <w:rFonts w:ascii="Arial" w:hAnsi="Arial" w:cs="Arial"/>
        </w:rPr>
      </w:pPr>
      <w:r w:rsidRPr="0081286C">
        <w:rPr>
          <w:rFonts w:ascii="Arial" w:hAnsi="Arial" w:cs="Arial"/>
        </w:rPr>
        <w:t xml:space="preserve">The </w:t>
      </w:r>
      <w:r w:rsidR="00560261" w:rsidRPr="0081286C">
        <w:rPr>
          <w:rFonts w:ascii="Arial" w:hAnsi="Arial" w:cs="Arial"/>
        </w:rPr>
        <w:t xml:space="preserve">likelihood of any future development on this site, would be for a social care provider to either develop a facility through their existing structure, or partner with a developer who could either sell it to them </w:t>
      </w:r>
      <w:r w:rsidR="00C140AF" w:rsidRPr="0081286C">
        <w:rPr>
          <w:rFonts w:ascii="Arial" w:hAnsi="Arial" w:cs="Arial"/>
        </w:rPr>
        <w:t>or</w:t>
      </w:r>
      <w:r w:rsidR="00560261" w:rsidRPr="0081286C">
        <w:rPr>
          <w:rFonts w:ascii="Arial" w:hAnsi="Arial" w:cs="Arial"/>
        </w:rPr>
        <w:t xml:space="preserve"> retain the freehold</w:t>
      </w:r>
      <w:r w:rsidR="00C140AF" w:rsidRPr="0081286C">
        <w:rPr>
          <w:rFonts w:ascii="Arial" w:hAnsi="Arial" w:cs="Arial"/>
        </w:rPr>
        <w:t xml:space="preserve"> and</w:t>
      </w:r>
      <w:r w:rsidR="00560261" w:rsidRPr="0081286C">
        <w:rPr>
          <w:rFonts w:ascii="Arial" w:hAnsi="Arial" w:cs="Arial"/>
        </w:rPr>
        <w:t xml:space="preserve"> lease it to them and maintain com</w:t>
      </w:r>
      <w:r w:rsidR="00D10200" w:rsidRPr="0081286C">
        <w:rPr>
          <w:rFonts w:ascii="Arial" w:hAnsi="Arial" w:cs="Arial"/>
        </w:rPr>
        <w:t>mon parts</w:t>
      </w:r>
      <w:r w:rsidR="00C140AF" w:rsidRPr="0081286C">
        <w:rPr>
          <w:rFonts w:ascii="Arial" w:hAnsi="Arial" w:cs="Arial"/>
        </w:rPr>
        <w:t>,</w:t>
      </w:r>
      <w:r w:rsidR="00D10200" w:rsidRPr="0081286C">
        <w:rPr>
          <w:rFonts w:ascii="Arial" w:hAnsi="Arial" w:cs="Arial"/>
        </w:rPr>
        <w:t xml:space="preserve"> allowing the care provider to focus on the operational delivery.</w:t>
      </w:r>
    </w:p>
    <w:p w14:paraId="4220DC91" w14:textId="4409C3ED" w:rsidR="00D10200" w:rsidRPr="0081286C" w:rsidRDefault="00560261" w:rsidP="00D67D8C">
      <w:pPr>
        <w:spacing w:line="276" w:lineRule="auto"/>
        <w:rPr>
          <w:rFonts w:ascii="Arial" w:hAnsi="Arial" w:cs="Arial"/>
        </w:rPr>
      </w:pPr>
      <w:r w:rsidRPr="0081286C">
        <w:rPr>
          <w:rFonts w:ascii="Arial" w:hAnsi="Arial" w:cs="Arial"/>
        </w:rPr>
        <w:t xml:space="preserve">There are a number of Housing Associations </w:t>
      </w:r>
      <w:r w:rsidR="00F76B97" w:rsidRPr="0081286C">
        <w:rPr>
          <w:rFonts w:ascii="Arial" w:hAnsi="Arial" w:cs="Arial"/>
        </w:rPr>
        <w:t xml:space="preserve">and local Developers who would be able to support care providers in developing out the site for </w:t>
      </w:r>
      <w:r w:rsidR="00D10200" w:rsidRPr="0081286C">
        <w:rPr>
          <w:rFonts w:ascii="Arial" w:hAnsi="Arial" w:cs="Arial"/>
        </w:rPr>
        <w:t>future use</w:t>
      </w:r>
      <w:r w:rsidR="00DE3EE3" w:rsidRPr="0081286C">
        <w:rPr>
          <w:rFonts w:ascii="Arial" w:hAnsi="Arial" w:cs="Arial"/>
        </w:rPr>
        <w:t>.</w:t>
      </w:r>
      <w:r w:rsidR="007E2C1E" w:rsidRPr="0081286C">
        <w:rPr>
          <w:rFonts w:ascii="Arial" w:hAnsi="Arial" w:cs="Arial"/>
        </w:rPr>
        <w:t xml:space="preserve"> Based upon the strong relationships WCC hold with a number of Providers </w:t>
      </w:r>
      <w:r w:rsidR="002E2E18">
        <w:rPr>
          <w:rFonts w:ascii="Arial" w:hAnsi="Arial" w:cs="Arial"/>
        </w:rPr>
        <w:t xml:space="preserve">and Developers </w:t>
      </w:r>
      <w:r w:rsidR="007E2C1E" w:rsidRPr="0081286C">
        <w:rPr>
          <w:rFonts w:ascii="Arial" w:hAnsi="Arial" w:cs="Arial"/>
        </w:rPr>
        <w:t>in the area, the structure for how this could be delivered sho</w:t>
      </w:r>
      <w:r w:rsidR="002E2E18">
        <w:rPr>
          <w:rFonts w:ascii="Arial" w:hAnsi="Arial" w:cs="Arial"/>
        </w:rPr>
        <w:t>uld be discussed in more detail on an individual basis.</w:t>
      </w:r>
    </w:p>
    <w:p w14:paraId="77652D40" w14:textId="619E1D3C" w:rsidR="00F76B97" w:rsidRPr="0081286C" w:rsidRDefault="002E2E18" w:rsidP="00D67D8C">
      <w:pPr>
        <w:spacing w:line="276" w:lineRule="auto"/>
        <w:rPr>
          <w:rFonts w:ascii="Arial" w:hAnsi="Arial" w:cs="Arial"/>
        </w:rPr>
      </w:pPr>
      <w:r>
        <w:rPr>
          <w:rFonts w:ascii="Arial" w:hAnsi="Arial" w:cs="Arial"/>
        </w:rPr>
        <w:t xml:space="preserve">WDC are also able to </w:t>
      </w:r>
      <w:r w:rsidR="00F76B97" w:rsidRPr="0081286C">
        <w:rPr>
          <w:rFonts w:ascii="Arial" w:hAnsi="Arial" w:cs="Arial"/>
        </w:rPr>
        <w:t>procure a development partner</w:t>
      </w:r>
      <w:r>
        <w:rPr>
          <w:rFonts w:ascii="Arial" w:hAnsi="Arial" w:cs="Arial"/>
        </w:rPr>
        <w:t xml:space="preserve"> through the Strategic Partnering Agreement</w:t>
      </w:r>
      <w:r w:rsidR="00F76B97" w:rsidRPr="0081286C">
        <w:rPr>
          <w:rFonts w:ascii="Arial" w:hAnsi="Arial" w:cs="Arial"/>
        </w:rPr>
        <w:t>, who could be matched to a care provider</w:t>
      </w:r>
      <w:r w:rsidR="00D10200" w:rsidRPr="0081286C">
        <w:rPr>
          <w:rFonts w:ascii="Arial" w:hAnsi="Arial" w:cs="Arial"/>
        </w:rPr>
        <w:t>, should they wish to lead on the commission of the site as</w:t>
      </w:r>
      <w:r w:rsidR="00F76B97" w:rsidRPr="0081286C">
        <w:rPr>
          <w:rFonts w:ascii="Arial" w:hAnsi="Arial" w:cs="Arial"/>
        </w:rPr>
        <w:t xml:space="preserve"> required.</w:t>
      </w:r>
    </w:p>
    <w:p w14:paraId="2F7D7CE0" w14:textId="77777777" w:rsidR="001D65A1" w:rsidRPr="0081286C" w:rsidRDefault="001D65A1" w:rsidP="00D67D8C">
      <w:pPr>
        <w:spacing w:line="276" w:lineRule="auto"/>
        <w:rPr>
          <w:rFonts w:ascii="Arial" w:hAnsi="Arial" w:cs="Arial"/>
          <w:highlight w:val="cyan"/>
        </w:rPr>
      </w:pPr>
    </w:p>
    <w:p w14:paraId="7C2C68F9" w14:textId="0C64D39B" w:rsidR="007E60DF" w:rsidRPr="0081286C" w:rsidRDefault="007E60DF" w:rsidP="002770F7">
      <w:pPr>
        <w:pStyle w:val="Heading2"/>
        <w:numPr>
          <w:ilvl w:val="1"/>
          <w:numId w:val="31"/>
        </w:numPr>
        <w:spacing w:before="0" w:line="276" w:lineRule="auto"/>
        <w:ind w:left="578" w:hanging="578"/>
        <w:rPr>
          <w:rFonts w:ascii="Arial" w:hAnsi="Arial" w:cs="Arial"/>
          <w:color w:val="4F6228" w:themeColor="accent3" w:themeShade="80"/>
        </w:rPr>
      </w:pPr>
      <w:bookmarkStart w:id="72" w:name="_Toc457475537"/>
      <w:r w:rsidRPr="0081286C">
        <w:rPr>
          <w:rFonts w:ascii="Arial" w:hAnsi="Arial" w:cs="Arial"/>
          <w:color w:val="4F6228" w:themeColor="accent3" w:themeShade="80"/>
        </w:rPr>
        <w:t xml:space="preserve">Risk </w:t>
      </w:r>
      <w:r w:rsidR="005236B8" w:rsidRPr="0081286C">
        <w:rPr>
          <w:rFonts w:ascii="Arial" w:hAnsi="Arial" w:cs="Arial"/>
          <w:color w:val="4F6228" w:themeColor="accent3" w:themeShade="80"/>
        </w:rPr>
        <w:t>log</w:t>
      </w:r>
      <w:bookmarkEnd w:id="72"/>
      <w:r w:rsidRPr="0081286C">
        <w:rPr>
          <w:rFonts w:ascii="Arial" w:hAnsi="Arial" w:cs="Arial"/>
          <w:color w:val="4F6228" w:themeColor="accent3" w:themeShade="80"/>
        </w:rPr>
        <w:t xml:space="preserve"> </w:t>
      </w:r>
    </w:p>
    <w:p w14:paraId="4EC42339" w14:textId="0B88EF81" w:rsidR="000E3404" w:rsidRPr="0081286C" w:rsidRDefault="000E3404" w:rsidP="00D67D8C">
      <w:pPr>
        <w:spacing w:line="276" w:lineRule="auto"/>
        <w:rPr>
          <w:rFonts w:ascii="Arial" w:hAnsi="Arial" w:cs="Arial"/>
        </w:rPr>
      </w:pPr>
      <w:r w:rsidRPr="0081286C">
        <w:rPr>
          <w:rFonts w:ascii="Arial" w:hAnsi="Arial" w:cs="Arial"/>
        </w:rPr>
        <w:t xml:space="preserve">The standard tool for managing project and financial risks is the Risk Log and a detailed Risk Log </w:t>
      </w:r>
      <w:r w:rsidR="005236B8" w:rsidRPr="0081286C">
        <w:rPr>
          <w:rFonts w:ascii="Arial" w:hAnsi="Arial" w:cs="Arial"/>
        </w:rPr>
        <w:t>should</w:t>
      </w:r>
      <w:r w:rsidRPr="0081286C">
        <w:rPr>
          <w:rFonts w:ascii="Arial" w:hAnsi="Arial" w:cs="Arial"/>
        </w:rPr>
        <w:t xml:space="preserve"> be compiled for the project to be reviewed regularly between the</w:t>
      </w:r>
      <w:r w:rsidR="005236B8" w:rsidRPr="0081286C">
        <w:rPr>
          <w:rFonts w:ascii="Arial" w:hAnsi="Arial" w:cs="Arial"/>
        </w:rPr>
        <w:t xml:space="preserve"> developer and care provider.</w:t>
      </w:r>
    </w:p>
    <w:p w14:paraId="6038E45C" w14:textId="77777777" w:rsidR="005236B8" w:rsidRPr="0081286C" w:rsidRDefault="005236B8" w:rsidP="00D67D8C">
      <w:pPr>
        <w:spacing w:line="276" w:lineRule="auto"/>
        <w:rPr>
          <w:rFonts w:ascii="Arial" w:hAnsi="Arial" w:cs="Arial"/>
        </w:rPr>
      </w:pPr>
      <w:r w:rsidRPr="0081286C">
        <w:rPr>
          <w:rFonts w:ascii="Arial" w:hAnsi="Arial" w:cs="Arial"/>
        </w:rPr>
        <w:t>A risk log has been started for the purposes of identifying those known risks in relation to this Feasibility report.</w:t>
      </w:r>
    </w:p>
    <w:p w14:paraId="5989E4E7" w14:textId="77777777" w:rsidR="00ED3EC5" w:rsidRPr="0081286C" w:rsidRDefault="00ED3EC5" w:rsidP="00D67D8C">
      <w:pPr>
        <w:spacing w:line="276" w:lineRule="auto"/>
        <w:rPr>
          <w:rFonts w:ascii="Arial" w:hAnsi="Arial" w:cs="Arial"/>
        </w:rPr>
      </w:pPr>
    </w:p>
    <w:tbl>
      <w:tblPr>
        <w:tblStyle w:val="TableGrid"/>
        <w:tblW w:w="0" w:type="auto"/>
        <w:tblLook w:val="04A0" w:firstRow="1" w:lastRow="0" w:firstColumn="1" w:lastColumn="0" w:noHBand="0" w:noVBand="1"/>
      </w:tblPr>
      <w:tblGrid>
        <w:gridCol w:w="1980"/>
        <w:gridCol w:w="3969"/>
        <w:gridCol w:w="1701"/>
        <w:gridCol w:w="1695"/>
      </w:tblGrid>
      <w:tr w:rsidR="000142CD" w:rsidRPr="0081286C" w14:paraId="1C15FDC2" w14:textId="77777777" w:rsidTr="004655A3">
        <w:tc>
          <w:tcPr>
            <w:tcW w:w="1980" w:type="dxa"/>
            <w:shd w:val="clear" w:color="auto" w:fill="BFBFBF" w:themeFill="background1" w:themeFillShade="BF"/>
          </w:tcPr>
          <w:p w14:paraId="476042E9" w14:textId="77777777" w:rsidR="00941890" w:rsidRPr="0081286C" w:rsidRDefault="00941890" w:rsidP="00D67D8C">
            <w:pPr>
              <w:spacing w:line="276" w:lineRule="auto"/>
              <w:ind w:left="0"/>
              <w:rPr>
                <w:rFonts w:ascii="Arial" w:hAnsi="Arial" w:cs="Arial"/>
                <w:b/>
                <w:color w:val="4F6228" w:themeColor="accent3" w:themeShade="80"/>
              </w:rPr>
            </w:pPr>
            <w:bookmarkStart w:id="73" w:name="risks"/>
            <w:r w:rsidRPr="0081286C">
              <w:rPr>
                <w:rFonts w:ascii="Arial" w:hAnsi="Arial" w:cs="Arial"/>
                <w:b/>
                <w:color w:val="4F6228" w:themeColor="accent3" w:themeShade="80"/>
              </w:rPr>
              <w:t xml:space="preserve">Potential </w:t>
            </w:r>
            <w:r w:rsidR="00BF7D3B" w:rsidRPr="0081286C">
              <w:rPr>
                <w:rFonts w:ascii="Arial" w:hAnsi="Arial" w:cs="Arial"/>
                <w:b/>
                <w:color w:val="4F6228" w:themeColor="accent3" w:themeShade="80"/>
              </w:rPr>
              <w:t>risk</w:t>
            </w:r>
            <w:bookmarkEnd w:id="73"/>
          </w:p>
        </w:tc>
        <w:tc>
          <w:tcPr>
            <w:tcW w:w="3969" w:type="dxa"/>
            <w:shd w:val="clear" w:color="auto" w:fill="BFBFBF" w:themeFill="background1" w:themeFillShade="BF"/>
          </w:tcPr>
          <w:p w14:paraId="52F3B8B7" w14:textId="77777777" w:rsidR="00941890" w:rsidRPr="0081286C" w:rsidRDefault="00BF7D3B" w:rsidP="00D67D8C">
            <w:pPr>
              <w:spacing w:line="276" w:lineRule="auto"/>
              <w:ind w:left="0"/>
              <w:rPr>
                <w:rFonts w:ascii="Arial" w:hAnsi="Arial" w:cs="Arial"/>
                <w:b/>
                <w:color w:val="4F6228" w:themeColor="accent3" w:themeShade="80"/>
              </w:rPr>
            </w:pPr>
            <w:r w:rsidRPr="0081286C">
              <w:rPr>
                <w:rFonts w:ascii="Arial" w:hAnsi="Arial" w:cs="Arial"/>
                <w:b/>
                <w:color w:val="4F6228" w:themeColor="accent3" w:themeShade="80"/>
              </w:rPr>
              <w:t>Risk management</w:t>
            </w:r>
          </w:p>
        </w:tc>
        <w:tc>
          <w:tcPr>
            <w:tcW w:w="1701" w:type="dxa"/>
            <w:shd w:val="clear" w:color="auto" w:fill="BFBFBF" w:themeFill="background1" w:themeFillShade="BF"/>
          </w:tcPr>
          <w:p w14:paraId="6B022223" w14:textId="77777777" w:rsidR="00941890" w:rsidRPr="0081286C" w:rsidRDefault="00BF7D3B" w:rsidP="00D67D8C">
            <w:pPr>
              <w:spacing w:line="276" w:lineRule="auto"/>
              <w:ind w:left="0"/>
              <w:rPr>
                <w:rFonts w:ascii="Arial" w:hAnsi="Arial" w:cs="Arial"/>
                <w:b/>
                <w:color w:val="4F6228" w:themeColor="accent3" w:themeShade="80"/>
              </w:rPr>
            </w:pPr>
            <w:r w:rsidRPr="0081286C">
              <w:rPr>
                <w:rFonts w:ascii="Arial" w:hAnsi="Arial" w:cs="Arial"/>
                <w:b/>
                <w:color w:val="4F6228" w:themeColor="accent3" w:themeShade="80"/>
              </w:rPr>
              <w:t>Risk allocation</w:t>
            </w:r>
          </w:p>
        </w:tc>
        <w:tc>
          <w:tcPr>
            <w:tcW w:w="1695" w:type="dxa"/>
            <w:shd w:val="clear" w:color="auto" w:fill="BFBFBF" w:themeFill="background1" w:themeFillShade="BF"/>
          </w:tcPr>
          <w:p w14:paraId="4BE49ADD" w14:textId="77777777" w:rsidR="00941890" w:rsidRPr="0081286C" w:rsidRDefault="00BF7D3B" w:rsidP="00D67D8C">
            <w:pPr>
              <w:spacing w:line="276" w:lineRule="auto"/>
              <w:ind w:left="0"/>
              <w:rPr>
                <w:rFonts w:ascii="Arial" w:hAnsi="Arial" w:cs="Arial"/>
                <w:b/>
                <w:color w:val="4F6228" w:themeColor="accent3" w:themeShade="80"/>
              </w:rPr>
            </w:pPr>
            <w:r w:rsidRPr="0081286C">
              <w:rPr>
                <w:rFonts w:ascii="Arial" w:hAnsi="Arial" w:cs="Arial"/>
                <w:b/>
                <w:color w:val="4F6228" w:themeColor="accent3" w:themeShade="80"/>
              </w:rPr>
              <w:t>Risk to project</w:t>
            </w:r>
          </w:p>
        </w:tc>
      </w:tr>
      <w:tr w:rsidR="00FE5837" w:rsidRPr="0081286C" w14:paraId="4FFDAE1E" w14:textId="77777777" w:rsidTr="00FE5837">
        <w:tc>
          <w:tcPr>
            <w:tcW w:w="1980" w:type="dxa"/>
          </w:tcPr>
          <w:p w14:paraId="12B4BD6B" w14:textId="50CEA274" w:rsidR="00FE5837" w:rsidRPr="0081286C" w:rsidRDefault="005236B8" w:rsidP="00D67D8C">
            <w:pPr>
              <w:spacing w:line="276" w:lineRule="auto"/>
              <w:ind w:left="0"/>
              <w:rPr>
                <w:rFonts w:ascii="Arial" w:hAnsi="Arial" w:cs="Arial"/>
              </w:rPr>
            </w:pPr>
            <w:r w:rsidRPr="0081286C">
              <w:rPr>
                <w:rFonts w:ascii="Arial" w:hAnsi="Arial" w:cs="Arial"/>
              </w:rPr>
              <w:t>WCC commissioning strategy change</w:t>
            </w:r>
          </w:p>
        </w:tc>
        <w:tc>
          <w:tcPr>
            <w:tcW w:w="3969" w:type="dxa"/>
          </w:tcPr>
          <w:p w14:paraId="3AD35F5A" w14:textId="1FD7C8E5" w:rsidR="00FE5837" w:rsidRPr="0081286C" w:rsidRDefault="005236B8" w:rsidP="00D67D8C">
            <w:pPr>
              <w:spacing w:line="276" w:lineRule="auto"/>
              <w:ind w:left="0"/>
              <w:rPr>
                <w:rFonts w:ascii="Arial" w:hAnsi="Arial" w:cs="Arial"/>
              </w:rPr>
            </w:pPr>
            <w:r w:rsidRPr="0081286C">
              <w:rPr>
                <w:rFonts w:ascii="Arial" w:hAnsi="Arial" w:cs="Arial"/>
              </w:rPr>
              <w:t>Regular review of needs assessments, and flexible design principles adopted.</w:t>
            </w:r>
          </w:p>
        </w:tc>
        <w:tc>
          <w:tcPr>
            <w:tcW w:w="1701" w:type="dxa"/>
          </w:tcPr>
          <w:p w14:paraId="59FDE359" w14:textId="43654A14" w:rsidR="00FE5837" w:rsidRPr="0081286C" w:rsidRDefault="005236B8" w:rsidP="00D67D8C">
            <w:pPr>
              <w:spacing w:line="276" w:lineRule="auto"/>
              <w:ind w:left="0"/>
              <w:rPr>
                <w:rFonts w:ascii="Arial" w:hAnsi="Arial" w:cs="Arial"/>
              </w:rPr>
            </w:pPr>
            <w:r w:rsidRPr="0081286C">
              <w:rPr>
                <w:rFonts w:ascii="Arial" w:hAnsi="Arial" w:cs="Arial"/>
              </w:rPr>
              <w:t>WCC</w:t>
            </w:r>
          </w:p>
        </w:tc>
        <w:tc>
          <w:tcPr>
            <w:tcW w:w="1695" w:type="dxa"/>
          </w:tcPr>
          <w:p w14:paraId="7C07BD7F" w14:textId="6B7CE9C5" w:rsidR="00FE5837" w:rsidRPr="0081286C" w:rsidRDefault="007E2C1E" w:rsidP="00D67D8C">
            <w:pPr>
              <w:spacing w:line="276" w:lineRule="auto"/>
              <w:ind w:left="0"/>
              <w:rPr>
                <w:rFonts w:ascii="Arial" w:hAnsi="Arial" w:cs="Arial"/>
              </w:rPr>
            </w:pPr>
            <w:r w:rsidRPr="0081286C">
              <w:rPr>
                <w:rFonts w:ascii="Arial" w:hAnsi="Arial" w:cs="Arial"/>
              </w:rPr>
              <w:t>Medium</w:t>
            </w:r>
          </w:p>
        </w:tc>
      </w:tr>
      <w:tr w:rsidR="00941890" w:rsidRPr="0081286C" w14:paraId="306CA971" w14:textId="77777777" w:rsidTr="00FE5837">
        <w:tc>
          <w:tcPr>
            <w:tcW w:w="1980" w:type="dxa"/>
          </w:tcPr>
          <w:p w14:paraId="520D8DD6" w14:textId="77777777" w:rsidR="00941890" w:rsidRPr="0081286C" w:rsidRDefault="00C51F98" w:rsidP="00D67D8C">
            <w:pPr>
              <w:spacing w:line="276" w:lineRule="auto"/>
              <w:ind w:left="0"/>
              <w:rPr>
                <w:rFonts w:ascii="Arial" w:hAnsi="Arial" w:cs="Arial"/>
              </w:rPr>
            </w:pPr>
            <w:r w:rsidRPr="0081286C">
              <w:rPr>
                <w:rFonts w:ascii="Arial" w:hAnsi="Arial" w:cs="Arial"/>
              </w:rPr>
              <w:t>Inability to negotiate appropriate terms with the current landowners</w:t>
            </w:r>
          </w:p>
        </w:tc>
        <w:tc>
          <w:tcPr>
            <w:tcW w:w="3969" w:type="dxa"/>
          </w:tcPr>
          <w:p w14:paraId="6D073BE2" w14:textId="75D7314F" w:rsidR="00941890" w:rsidRPr="0081286C" w:rsidRDefault="00C51F98" w:rsidP="00F62573">
            <w:pPr>
              <w:spacing w:line="276" w:lineRule="auto"/>
              <w:ind w:left="0"/>
              <w:rPr>
                <w:rFonts w:ascii="Arial" w:hAnsi="Arial" w:cs="Arial"/>
              </w:rPr>
            </w:pPr>
            <w:r w:rsidRPr="0081286C">
              <w:rPr>
                <w:rFonts w:ascii="Arial" w:hAnsi="Arial" w:cs="Arial"/>
              </w:rPr>
              <w:t xml:space="preserve">Initial </w:t>
            </w:r>
            <w:r w:rsidR="00F62573" w:rsidRPr="0081286C">
              <w:rPr>
                <w:rFonts w:ascii="Arial" w:hAnsi="Arial" w:cs="Arial"/>
              </w:rPr>
              <w:t xml:space="preserve">and continued </w:t>
            </w:r>
            <w:r w:rsidRPr="0081286C">
              <w:rPr>
                <w:rFonts w:ascii="Arial" w:hAnsi="Arial" w:cs="Arial"/>
              </w:rPr>
              <w:t xml:space="preserve">discussions </w:t>
            </w:r>
            <w:r w:rsidR="00FE5837" w:rsidRPr="0081286C">
              <w:rPr>
                <w:rFonts w:ascii="Arial" w:hAnsi="Arial" w:cs="Arial"/>
              </w:rPr>
              <w:t>with the vendor</w:t>
            </w:r>
            <w:r w:rsidR="005236B8" w:rsidRPr="0081286C">
              <w:rPr>
                <w:rFonts w:ascii="Arial" w:hAnsi="Arial" w:cs="Arial"/>
              </w:rPr>
              <w:t>. Opportunity for WDC to compulsory purchase</w:t>
            </w:r>
            <w:r w:rsidR="00FE5837" w:rsidRPr="0081286C">
              <w:rPr>
                <w:rFonts w:ascii="Arial" w:hAnsi="Arial" w:cs="Arial"/>
              </w:rPr>
              <w:t xml:space="preserve">. </w:t>
            </w:r>
            <w:r w:rsidRPr="0081286C">
              <w:rPr>
                <w:rFonts w:ascii="Arial" w:hAnsi="Arial" w:cs="Arial"/>
              </w:rPr>
              <w:t xml:space="preserve"> </w:t>
            </w:r>
          </w:p>
        </w:tc>
        <w:tc>
          <w:tcPr>
            <w:tcW w:w="1701" w:type="dxa"/>
          </w:tcPr>
          <w:p w14:paraId="49913195" w14:textId="3AE0A1B5" w:rsidR="00941890" w:rsidRPr="0081286C" w:rsidRDefault="005236B8" w:rsidP="00D67D8C">
            <w:pPr>
              <w:spacing w:line="276" w:lineRule="auto"/>
              <w:ind w:left="0"/>
              <w:rPr>
                <w:rFonts w:ascii="Arial" w:hAnsi="Arial" w:cs="Arial"/>
              </w:rPr>
            </w:pPr>
            <w:r w:rsidRPr="0081286C">
              <w:rPr>
                <w:rFonts w:ascii="Arial" w:hAnsi="Arial" w:cs="Arial"/>
              </w:rPr>
              <w:t>WDC / development partner</w:t>
            </w:r>
          </w:p>
        </w:tc>
        <w:tc>
          <w:tcPr>
            <w:tcW w:w="1695" w:type="dxa"/>
          </w:tcPr>
          <w:p w14:paraId="6227EAEE" w14:textId="44A9A30A" w:rsidR="00941890" w:rsidRPr="0081286C" w:rsidRDefault="005236B8" w:rsidP="00D67D8C">
            <w:pPr>
              <w:spacing w:line="276" w:lineRule="auto"/>
              <w:ind w:left="0"/>
              <w:rPr>
                <w:rFonts w:ascii="Arial" w:hAnsi="Arial" w:cs="Arial"/>
              </w:rPr>
            </w:pPr>
            <w:r w:rsidRPr="0081286C">
              <w:rPr>
                <w:rFonts w:ascii="Arial" w:hAnsi="Arial" w:cs="Arial"/>
              </w:rPr>
              <w:t>Medium</w:t>
            </w:r>
          </w:p>
        </w:tc>
      </w:tr>
      <w:tr w:rsidR="00941890" w:rsidRPr="0081286C" w14:paraId="328FBE35" w14:textId="77777777" w:rsidTr="00FE5837">
        <w:tc>
          <w:tcPr>
            <w:tcW w:w="1980" w:type="dxa"/>
          </w:tcPr>
          <w:p w14:paraId="53AD2CFD" w14:textId="77777777" w:rsidR="00941890" w:rsidRPr="0081286C" w:rsidRDefault="00C51F98" w:rsidP="00D67D8C">
            <w:pPr>
              <w:spacing w:line="276" w:lineRule="auto"/>
              <w:ind w:left="0"/>
              <w:rPr>
                <w:rFonts w:ascii="Arial" w:hAnsi="Arial" w:cs="Arial"/>
              </w:rPr>
            </w:pPr>
            <w:r w:rsidRPr="0081286C">
              <w:rPr>
                <w:rFonts w:ascii="Arial" w:hAnsi="Arial" w:cs="Arial"/>
              </w:rPr>
              <w:t>Site fails to secure planning consent</w:t>
            </w:r>
          </w:p>
        </w:tc>
        <w:tc>
          <w:tcPr>
            <w:tcW w:w="3969" w:type="dxa"/>
          </w:tcPr>
          <w:p w14:paraId="697DF233" w14:textId="296180A2" w:rsidR="005236B8" w:rsidRPr="0081286C" w:rsidRDefault="00C51F98" w:rsidP="00F62573">
            <w:pPr>
              <w:spacing w:line="276" w:lineRule="auto"/>
              <w:ind w:left="0"/>
              <w:rPr>
                <w:rFonts w:ascii="Arial" w:hAnsi="Arial" w:cs="Arial"/>
              </w:rPr>
            </w:pPr>
            <w:r w:rsidRPr="0081286C">
              <w:rPr>
                <w:rFonts w:ascii="Arial" w:hAnsi="Arial" w:cs="Arial"/>
              </w:rPr>
              <w:t xml:space="preserve">Initial </w:t>
            </w:r>
            <w:r w:rsidR="00F62573" w:rsidRPr="0081286C">
              <w:rPr>
                <w:rFonts w:ascii="Arial" w:hAnsi="Arial" w:cs="Arial"/>
              </w:rPr>
              <w:t xml:space="preserve">and continued </w:t>
            </w:r>
            <w:r w:rsidRPr="0081286C">
              <w:rPr>
                <w:rFonts w:ascii="Arial" w:hAnsi="Arial" w:cs="Arial"/>
              </w:rPr>
              <w:t xml:space="preserve">discussions </w:t>
            </w:r>
            <w:r w:rsidR="00FE5837" w:rsidRPr="0081286C">
              <w:rPr>
                <w:rFonts w:ascii="Arial" w:hAnsi="Arial" w:cs="Arial"/>
              </w:rPr>
              <w:t xml:space="preserve">with the Planning Authority </w:t>
            </w:r>
            <w:r w:rsidR="002C5B38" w:rsidRPr="0081286C">
              <w:rPr>
                <w:rFonts w:ascii="Arial" w:hAnsi="Arial" w:cs="Arial"/>
              </w:rPr>
              <w:t>in respect of site use</w:t>
            </w:r>
            <w:r w:rsidR="00FE5837" w:rsidRPr="0081286C">
              <w:rPr>
                <w:rFonts w:ascii="Arial" w:hAnsi="Arial" w:cs="Arial"/>
              </w:rPr>
              <w:t>, who are supportive.</w:t>
            </w:r>
          </w:p>
        </w:tc>
        <w:tc>
          <w:tcPr>
            <w:tcW w:w="1701" w:type="dxa"/>
          </w:tcPr>
          <w:p w14:paraId="1FC17E9F" w14:textId="4078AD81" w:rsidR="00941890" w:rsidRPr="0081286C" w:rsidRDefault="005236B8" w:rsidP="00D67D8C">
            <w:pPr>
              <w:spacing w:line="276" w:lineRule="auto"/>
              <w:ind w:left="0"/>
              <w:rPr>
                <w:rFonts w:ascii="Arial" w:hAnsi="Arial" w:cs="Arial"/>
              </w:rPr>
            </w:pPr>
            <w:r w:rsidRPr="0081286C">
              <w:rPr>
                <w:rFonts w:ascii="Arial" w:hAnsi="Arial" w:cs="Arial"/>
              </w:rPr>
              <w:t>Development partner</w:t>
            </w:r>
          </w:p>
        </w:tc>
        <w:tc>
          <w:tcPr>
            <w:tcW w:w="1695" w:type="dxa"/>
          </w:tcPr>
          <w:p w14:paraId="5D236969" w14:textId="3FD998B3" w:rsidR="00941890" w:rsidRPr="0081286C" w:rsidRDefault="00D72996" w:rsidP="00D67D8C">
            <w:pPr>
              <w:spacing w:line="276" w:lineRule="auto"/>
              <w:ind w:left="0"/>
              <w:rPr>
                <w:rFonts w:ascii="Arial" w:hAnsi="Arial" w:cs="Arial"/>
              </w:rPr>
            </w:pPr>
            <w:r w:rsidRPr="0081286C">
              <w:rPr>
                <w:rFonts w:ascii="Arial" w:hAnsi="Arial" w:cs="Arial"/>
              </w:rPr>
              <w:t>Medium</w:t>
            </w:r>
          </w:p>
        </w:tc>
      </w:tr>
      <w:tr w:rsidR="00ED3EC5" w:rsidRPr="0081286C" w14:paraId="06E05DAE" w14:textId="77777777" w:rsidTr="00FE5837">
        <w:tc>
          <w:tcPr>
            <w:tcW w:w="1980" w:type="dxa"/>
          </w:tcPr>
          <w:p w14:paraId="22384E0F" w14:textId="2870193B" w:rsidR="00ED3EC5" w:rsidRPr="0081286C" w:rsidRDefault="00ED3EC5" w:rsidP="00ED3EC5">
            <w:pPr>
              <w:spacing w:line="276" w:lineRule="auto"/>
              <w:ind w:left="0"/>
              <w:rPr>
                <w:rFonts w:ascii="Arial" w:hAnsi="Arial" w:cs="Arial"/>
              </w:rPr>
            </w:pPr>
            <w:r w:rsidRPr="0081286C">
              <w:rPr>
                <w:rFonts w:ascii="Arial" w:hAnsi="Arial" w:cs="Arial"/>
              </w:rPr>
              <w:t>Access issues to the site</w:t>
            </w:r>
          </w:p>
        </w:tc>
        <w:tc>
          <w:tcPr>
            <w:tcW w:w="3969" w:type="dxa"/>
          </w:tcPr>
          <w:p w14:paraId="6517494D" w14:textId="6F84B470" w:rsidR="00ED3EC5" w:rsidRPr="0081286C" w:rsidRDefault="00ED3EC5" w:rsidP="00ED3EC5">
            <w:pPr>
              <w:spacing w:line="276" w:lineRule="auto"/>
              <w:ind w:left="0"/>
              <w:rPr>
                <w:rFonts w:ascii="Arial" w:hAnsi="Arial" w:cs="Arial"/>
              </w:rPr>
            </w:pPr>
            <w:r w:rsidRPr="0081286C">
              <w:rPr>
                <w:rFonts w:ascii="Arial" w:hAnsi="Arial" w:cs="Arial"/>
              </w:rPr>
              <w:t>Initial and continued discussions with the Highways Authority.</w:t>
            </w:r>
          </w:p>
        </w:tc>
        <w:tc>
          <w:tcPr>
            <w:tcW w:w="1701" w:type="dxa"/>
          </w:tcPr>
          <w:p w14:paraId="4963F420" w14:textId="510B1BE1" w:rsidR="00ED3EC5" w:rsidRPr="0081286C" w:rsidRDefault="00ED3EC5" w:rsidP="00ED3EC5">
            <w:pPr>
              <w:spacing w:line="276" w:lineRule="auto"/>
              <w:ind w:left="0"/>
              <w:rPr>
                <w:rFonts w:ascii="Arial" w:hAnsi="Arial" w:cs="Arial"/>
              </w:rPr>
            </w:pPr>
            <w:r w:rsidRPr="0081286C">
              <w:rPr>
                <w:rFonts w:ascii="Arial" w:hAnsi="Arial" w:cs="Arial"/>
              </w:rPr>
              <w:t>Development partner</w:t>
            </w:r>
          </w:p>
        </w:tc>
        <w:tc>
          <w:tcPr>
            <w:tcW w:w="1695" w:type="dxa"/>
          </w:tcPr>
          <w:p w14:paraId="1A9951B5" w14:textId="323975DC" w:rsidR="00ED3EC5" w:rsidRPr="0081286C" w:rsidRDefault="00ED3EC5" w:rsidP="00ED3EC5">
            <w:pPr>
              <w:spacing w:line="276" w:lineRule="auto"/>
              <w:ind w:left="0"/>
              <w:rPr>
                <w:rFonts w:ascii="Arial" w:hAnsi="Arial" w:cs="Arial"/>
              </w:rPr>
            </w:pPr>
            <w:r w:rsidRPr="0081286C">
              <w:rPr>
                <w:rFonts w:ascii="Arial" w:hAnsi="Arial" w:cs="Arial"/>
              </w:rPr>
              <w:t>Medium</w:t>
            </w:r>
          </w:p>
        </w:tc>
      </w:tr>
      <w:tr w:rsidR="00941890" w:rsidRPr="0081286C" w14:paraId="76325D47" w14:textId="77777777" w:rsidTr="00FE5837">
        <w:tc>
          <w:tcPr>
            <w:tcW w:w="1980" w:type="dxa"/>
          </w:tcPr>
          <w:p w14:paraId="4F80C1A8" w14:textId="434CF9C3" w:rsidR="00941890" w:rsidRPr="0081286C" w:rsidRDefault="00B9223F" w:rsidP="005236B8">
            <w:pPr>
              <w:spacing w:line="276" w:lineRule="auto"/>
              <w:ind w:left="0"/>
              <w:rPr>
                <w:rFonts w:ascii="Arial" w:hAnsi="Arial" w:cs="Arial"/>
              </w:rPr>
            </w:pPr>
            <w:r w:rsidRPr="0081286C">
              <w:rPr>
                <w:rFonts w:ascii="Arial" w:hAnsi="Arial" w:cs="Arial"/>
              </w:rPr>
              <w:t>Poor site conditions</w:t>
            </w:r>
          </w:p>
        </w:tc>
        <w:tc>
          <w:tcPr>
            <w:tcW w:w="3969" w:type="dxa"/>
          </w:tcPr>
          <w:p w14:paraId="19923209" w14:textId="32B58B39" w:rsidR="00941890" w:rsidRPr="0081286C" w:rsidRDefault="00B9223F" w:rsidP="00F62573">
            <w:pPr>
              <w:spacing w:line="276" w:lineRule="auto"/>
              <w:ind w:left="0"/>
              <w:rPr>
                <w:rFonts w:ascii="Arial" w:hAnsi="Arial" w:cs="Arial"/>
              </w:rPr>
            </w:pPr>
            <w:r w:rsidRPr="0081286C">
              <w:rPr>
                <w:rFonts w:ascii="Arial" w:hAnsi="Arial" w:cs="Arial"/>
              </w:rPr>
              <w:t>Site</w:t>
            </w:r>
            <w:r w:rsidR="005236B8" w:rsidRPr="0081286C">
              <w:rPr>
                <w:rFonts w:ascii="Arial" w:hAnsi="Arial" w:cs="Arial"/>
              </w:rPr>
              <w:t>/ground</w:t>
            </w:r>
            <w:r w:rsidRPr="0081286C">
              <w:rPr>
                <w:rFonts w:ascii="Arial" w:hAnsi="Arial" w:cs="Arial"/>
              </w:rPr>
              <w:t xml:space="preserve"> surveys </w:t>
            </w:r>
            <w:r w:rsidR="005236B8" w:rsidRPr="0081286C">
              <w:rPr>
                <w:rFonts w:ascii="Arial" w:hAnsi="Arial" w:cs="Arial"/>
              </w:rPr>
              <w:t>to be</w:t>
            </w:r>
            <w:r w:rsidRPr="0081286C">
              <w:rPr>
                <w:rFonts w:ascii="Arial" w:hAnsi="Arial" w:cs="Arial"/>
              </w:rPr>
              <w:t xml:space="preserve"> carried</w:t>
            </w:r>
            <w:r w:rsidR="00F62573" w:rsidRPr="0081286C">
              <w:rPr>
                <w:rFonts w:ascii="Arial" w:hAnsi="Arial" w:cs="Arial"/>
              </w:rPr>
              <w:t xml:space="preserve"> out</w:t>
            </w:r>
            <w:r w:rsidRPr="0081286C">
              <w:rPr>
                <w:rFonts w:ascii="Arial" w:hAnsi="Arial" w:cs="Arial"/>
              </w:rPr>
              <w:t xml:space="preserve"> </w:t>
            </w:r>
            <w:r w:rsidR="00930E93" w:rsidRPr="0081286C">
              <w:rPr>
                <w:rFonts w:ascii="Arial" w:hAnsi="Arial" w:cs="Arial"/>
              </w:rPr>
              <w:t xml:space="preserve">to support the Planning application and engineering solutions will be </w:t>
            </w:r>
            <w:r w:rsidRPr="0081286C">
              <w:rPr>
                <w:rFonts w:ascii="Arial" w:hAnsi="Arial" w:cs="Arial"/>
              </w:rPr>
              <w:t>develop</w:t>
            </w:r>
            <w:r w:rsidR="00930E93" w:rsidRPr="0081286C">
              <w:rPr>
                <w:rFonts w:ascii="Arial" w:hAnsi="Arial" w:cs="Arial"/>
              </w:rPr>
              <w:t xml:space="preserve">ed and managed by </w:t>
            </w:r>
            <w:r w:rsidR="00F62573" w:rsidRPr="0081286C">
              <w:rPr>
                <w:rFonts w:ascii="Arial" w:hAnsi="Arial" w:cs="Arial"/>
              </w:rPr>
              <w:t>D</w:t>
            </w:r>
            <w:r w:rsidR="005236B8" w:rsidRPr="0081286C">
              <w:rPr>
                <w:rFonts w:ascii="Arial" w:hAnsi="Arial" w:cs="Arial"/>
              </w:rPr>
              <w:t xml:space="preserve">evelopment partner </w:t>
            </w:r>
            <w:r w:rsidR="00930E93" w:rsidRPr="0081286C">
              <w:rPr>
                <w:rFonts w:ascii="Arial" w:hAnsi="Arial" w:cs="Arial"/>
              </w:rPr>
              <w:t>to offset any risk.</w:t>
            </w:r>
          </w:p>
        </w:tc>
        <w:tc>
          <w:tcPr>
            <w:tcW w:w="1701" w:type="dxa"/>
          </w:tcPr>
          <w:p w14:paraId="18963B3E" w14:textId="67502069" w:rsidR="00941890" w:rsidRPr="0081286C" w:rsidRDefault="005236B8" w:rsidP="00D67D8C">
            <w:pPr>
              <w:spacing w:line="276" w:lineRule="auto"/>
              <w:ind w:left="0"/>
              <w:rPr>
                <w:rFonts w:ascii="Arial" w:hAnsi="Arial" w:cs="Arial"/>
              </w:rPr>
            </w:pPr>
            <w:r w:rsidRPr="0081286C">
              <w:rPr>
                <w:rFonts w:ascii="Arial" w:hAnsi="Arial" w:cs="Arial"/>
              </w:rPr>
              <w:t>Development partner</w:t>
            </w:r>
          </w:p>
        </w:tc>
        <w:tc>
          <w:tcPr>
            <w:tcW w:w="1695" w:type="dxa"/>
          </w:tcPr>
          <w:p w14:paraId="566B874C" w14:textId="44503FF2" w:rsidR="00941890" w:rsidRPr="0081286C" w:rsidRDefault="00D72996" w:rsidP="00D67D8C">
            <w:pPr>
              <w:spacing w:line="276" w:lineRule="auto"/>
              <w:ind w:left="0"/>
              <w:rPr>
                <w:rFonts w:ascii="Arial" w:hAnsi="Arial" w:cs="Arial"/>
              </w:rPr>
            </w:pPr>
            <w:r w:rsidRPr="0081286C">
              <w:rPr>
                <w:rFonts w:ascii="Arial" w:hAnsi="Arial" w:cs="Arial"/>
              </w:rPr>
              <w:t>High</w:t>
            </w:r>
          </w:p>
        </w:tc>
      </w:tr>
      <w:tr w:rsidR="005236B8" w:rsidRPr="0081286C" w14:paraId="6128B72A" w14:textId="77777777" w:rsidTr="00FE5837">
        <w:tc>
          <w:tcPr>
            <w:tcW w:w="1980" w:type="dxa"/>
          </w:tcPr>
          <w:p w14:paraId="37467BA8" w14:textId="05E20A30" w:rsidR="005236B8" w:rsidRPr="0081286C" w:rsidRDefault="005236B8" w:rsidP="005236B8">
            <w:pPr>
              <w:spacing w:line="276" w:lineRule="auto"/>
              <w:ind w:left="0"/>
              <w:rPr>
                <w:rFonts w:ascii="Arial" w:hAnsi="Arial" w:cs="Arial"/>
              </w:rPr>
            </w:pPr>
            <w:r w:rsidRPr="0081286C">
              <w:rPr>
                <w:rFonts w:ascii="Arial" w:hAnsi="Arial" w:cs="Arial"/>
              </w:rPr>
              <w:t>Grant funding to repair Master</w:t>
            </w:r>
            <w:r w:rsidR="00190260" w:rsidRPr="0081286C">
              <w:rPr>
                <w:rFonts w:ascii="Arial" w:hAnsi="Arial" w:cs="Arial"/>
              </w:rPr>
              <w:t>’</w:t>
            </w:r>
            <w:r w:rsidR="00D72996" w:rsidRPr="0081286C">
              <w:rPr>
                <w:rFonts w:ascii="Arial" w:hAnsi="Arial" w:cs="Arial"/>
              </w:rPr>
              <w:t>s House unable to be secured</w:t>
            </w:r>
          </w:p>
        </w:tc>
        <w:tc>
          <w:tcPr>
            <w:tcW w:w="3969" w:type="dxa"/>
          </w:tcPr>
          <w:p w14:paraId="2602A085" w14:textId="2EE3790B" w:rsidR="005236B8" w:rsidRPr="0081286C" w:rsidRDefault="005236B8" w:rsidP="005236B8">
            <w:pPr>
              <w:spacing w:line="276" w:lineRule="auto"/>
              <w:ind w:left="0"/>
              <w:rPr>
                <w:rFonts w:ascii="Arial" w:hAnsi="Arial" w:cs="Arial"/>
              </w:rPr>
            </w:pPr>
            <w:r w:rsidRPr="0081286C">
              <w:rPr>
                <w:rFonts w:ascii="Arial" w:hAnsi="Arial" w:cs="Arial"/>
              </w:rPr>
              <w:t>Regular review meetings with Historic England on grant route and process.</w:t>
            </w:r>
          </w:p>
        </w:tc>
        <w:tc>
          <w:tcPr>
            <w:tcW w:w="1701" w:type="dxa"/>
          </w:tcPr>
          <w:p w14:paraId="4DD4C28A" w14:textId="723F109C" w:rsidR="005236B8" w:rsidRPr="0081286C" w:rsidRDefault="00190260" w:rsidP="005236B8">
            <w:pPr>
              <w:spacing w:line="276" w:lineRule="auto"/>
              <w:ind w:left="0"/>
              <w:rPr>
                <w:rFonts w:ascii="Arial" w:hAnsi="Arial" w:cs="Arial"/>
              </w:rPr>
            </w:pPr>
            <w:r w:rsidRPr="0081286C">
              <w:rPr>
                <w:rFonts w:ascii="Arial" w:hAnsi="Arial" w:cs="Arial"/>
              </w:rPr>
              <w:t>WDC / development partner</w:t>
            </w:r>
          </w:p>
        </w:tc>
        <w:tc>
          <w:tcPr>
            <w:tcW w:w="1695" w:type="dxa"/>
          </w:tcPr>
          <w:p w14:paraId="7638191F" w14:textId="614EF90D" w:rsidR="005236B8" w:rsidRPr="0081286C" w:rsidRDefault="00A55A18" w:rsidP="00190260">
            <w:pPr>
              <w:spacing w:line="276" w:lineRule="auto"/>
              <w:ind w:left="0"/>
              <w:rPr>
                <w:rFonts w:ascii="Arial" w:hAnsi="Arial" w:cs="Arial"/>
              </w:rPr>
            </w:pPr>
            <w:r w:rsidRPr="0081286C">
              <w:rPr>
                <w:rFonts w:ascii="Arial" w:hAnsi="Arial" w:cs="Arial"/>
              </w:rPr>
              <w:t>High</w:t>
            </w:r>
          </w:p>
        </w:tc>
      </w:tr>
      <w:tr w:rsidR="00941890" w:rsidRPr="0081286C" w14:paraId="2EEA3D73" w14:textId="77777777" w:rsidTr="00FE5837">
        <w:tc>
          <w:tcPr>
            <w:tcW w:w="1980" w:type="dxa"/>
          </w:tcPr>
          <w:p w14:paraId="749B6F9A" w14:textId="1983AE75" w:rsidR="00941890" w:rsidRPr="0081286C" w:rsidRDefault="00B9223F" w:rsidP="00D67D8C">
            <w:pPr>
              <w:spacing w:line="276" w:lineRule="auto"/>
              <w:ind w:left="0"/>
              <w:rPr>
                <w:rFonts w:ascii="Arial" w:hAnsi="Arial" w:cs="Arial"/>
              </w:rPr>
            </w:pPr>
            <w:r w:rsidRPr="0081286C">
              <w:rPr>
                <w:rFonts w:ascii="Arial" w:hAnsi="Arial" w:cs="Arial"/>
              </w:rPr>
              <w:t>Project costs incorrectly estimated</w:t>
            </w:r>
          </w:p>
        </w:tc>
        <w:tc>
          <w:tcPr>
            <w:tcW w:w="3969" w:type="dxa"/>
          </w:tcPr>
          <w:p w14:paraId="72DDC611" w14:textId="194BA0BC" w:rsidR="00D37333" w:rsidRPr="0081286C" w:rsidRDefault="00F62573" w:rsidP="00F62573">
            <w:pPr>
              <w:spacing w:line="276" w:lineRule="auto"/>
              <w:ind w:left="0"/>
              <w:rPr>
                <w:rFonts w:ascii="Arial" w:hAnsi="Arial" w:cs="Arial"/>
              </w:rPr>
            </w:pPr>
            <w:r w:rsidRPr="0081286C">
              <w:rPr>
                <w:rFonts w:ascii="Arial" w:hAnsi="Arial" w:cs="Arial"/>
              </w:rPr>
              <w:t>Regular engagement with both conservation and development partner quantity surveyors to ensure robust costs being presented.</w:t>
            </w:r>
          </w:p>
        </w:tc>
        <w:tc>
          <w:tcPr>
            <w:tcW w:w="1701" w:type="dxa"/>
          </w:tcPr>
          <w:p w14:paraId="41047A9A" w14:textId="634F1FDD" w:rsidR="00941890" w:rsidRPr="0081286C" w:rsidRDefault="00190260" w:rsidP="00D67D8C">
            <w:pPr>
              <w:spacing w:line="276" w:lineRule="auto"/>
              <w:ind w:left="0"/>
              <w:rPr>
                <w:rFonts w:ascii="Arial" w:hAnsi="Arial" w:cs="Arial"/>
              </w:rPr>
            </w:pPr>
            <w:r w:rsidRPr="0081286C">
              <w:rPr>
                <w:rFonts w:ascii="Arial" w:hAnsi="Arial" w:cs="Arial"/>
              </w:rPr>
              <w:t>Development Partner</w:t>
            </w:r>
          </w:p>
        </w:tc>
        <w:tc>
          <w:tcPr>
            <w:tcW w:w="1695" w:type="dxa"/>
          </w:tcPr>
          <w:p w14:paraId="63E04CAC" w14:textId="30E3DC42" w:rsidR="00941890" w:rsidRPr="0081286C" w:rsidRDefault="00190260" w:rsidP="00D67D8C">
            <w:pPr>
              <w:spacing w:line="276" w:lineRule="auto"/>
              <w:ind w:left="0"/>
              <w:rPr>
                <w:rFonts w:ascii="Arial" w:hAnsi="Arial" w:cs="Arial"/>
              </w:rPr>
            </w:pPr>
            <w:r w:rsidRPr="0081286C">
              <w:rPr>
                <w:rFonts w:ascii="Arial" w:hAnsi="Arial" w:cs="Arial"/>
              </w:rPr>
              <w:t>Medium</w:t>
            </w:r>
          </w:p>
        </w:tc>
      </w:tr>
      <w:tr w:rsidR="00ED3EC5" w:rsidRPr="0081286C" w14:paraId="7431FD2B" w14:textId="77777777" w:rsidTr="00FE5837">
        <w:tc>
          <w:tcPr>
            <w:tcW w:w="1980" w:type="dxa"/>
          </w:tcPr>
          <w:p w14:paraId="1DB48A41" w14:textId="02DC53DD" w:rsidR="00ED3EC5" w:rsidRPr="0081286C" w:rsidRDefault="00ED3EC5" w:rsidP="00ED3EC5">
            <w:pPr>
              <w:spacing w:line="276" w:lineRule="auto"/>
              <w:ind w:left="0"/>
              <w:rPr>
                <w:rFonts w:ascii="Arial" w:hAnsi="Arial" w:cs="Arial"/>
              </w:rPr>
            </w:pPr>
            <w:r w:rsidRPr="0081286C">
              <w:rPr>
                <w:rFonts w:ascii="Arial" w:hAnsi="Arial" w:cs="Arial"/>
              </w:rPr>
              <w:t>National changes to rent funding</w:t>
            </w:r>
          </w:p>
        </w:tc>
        <w:tc>
          <w:tcPr>
            <w:tcW w:w="3969" w:type="dxa"/>
          </w:tcPr>
          <w:p w14:paraId="322890EB" w14:textId="1A1F64CA" w:rsidR="00ED3EC5" w:rsidRPr="0081286C" w:rsidRDefault="00ED3EC5" w:rsidP="00ED3EC5">
            <w:pPr>
              <w:spacing w:line="276" w:lineRule="auto"/>
              <w:ind w:left="0"/>
              <w:rPr>
                <w:rFonts w:ascii="Arial" w:hAnsi="Arial" w:cs="Arial"/>
              </w:rPr>
            </w:pPr>
            <w:r w:rsidRPr="0081286C">
              <w:rPr>
                <w:rFonts w:ascii="Arial" w:hAnsi="Arial" w:cs="Arial"/>
              </w:rPr>
              <w:t>Close monitoring of budget updates, and appraisals flexed to suit.</w:t>
            </w:r>
          </w:p>
        </w:tc>
        <w:tc>
          <w:tcPr>
            <w:tcW w:w="1701" w:type="dxa"/>
          </w:tcPr>
          <w:p w14:paraId="594C4EC7" w14:textId="416A4EF5" w:rsidR="00ED3EC5" w:rsidRPr="0081286C" w:rsidRDefault="00ED3EC5" w:rsidP="00ED3EC5">
            <w:pPr>
              <w:spacing w:line="276" w:lineRule="auto"/>
              <w:ind w:left="0"/>
              <w:rPr>
                <w:rFonts w:ascii="Arial" w:hAnsi="Arial" w:cs="Arial"/>
              </w:rPr>
            </w:pPr>
            <w:r w:rsidRPr="0081286C">
              <w:rPr>
                <w:rFonts w:ascii="Arial" w:hAnsi="Arial" w:cs="Arial"/>
              </w:rPr>
              <w:t>Care partner</w:t>
            </w:r>
          </w:p>
        </w:tc>
        <w:tc>
          <w:tcPr>
            <w:tcW w:w="1695" w:type="dxa"/>
          </w:tcPr>
          <w:p w14:paraId="5F77061A" w14:textId="2B25A74E" w:rsidR="00ED3EC5" w:rsidRPr="0081286C" w:rsidRDefault="00A55A18" w:rsidP="00ED3EC5">
            <w:pPr>
              <w:spacing w:line="276" w:lineRule="auto"/>
              <w:ind w:left="0"/>
              <w:rPr>
                <w:rFonts w:ascii="Arial" w:hAnsi="Arial" w:cs="Arial"/>
              </w:rPr>
            </w:pPr>
            <w:r w:rsidRPr="0081286C">
              <w:rPr>
                <w:rFonts w:ascii="Arial" w:hAnsi="Arial" w:cs="Arial"/>
              </w:rPr>
              <w:t>High</w:t>
            </w:r>
          </w:p>
        </w:tc>
      </w:tr>
      <w:tr w:rsidR="00B9223F" w:rsidRPr="0081286C" w14:paraId="7ABC081A" w14:textId="77777777" w:rsidTr="00FE5837">
        <w:tc>
          <w:tcPr>
            <w:tcW w:w="1980" w:type="dxa"/>
          </w:tcPr>
          <w:p w14:paraId="562FDF0F" w14:textId="29374B1C" w:rsidR="00B9223F" w:rsidRPr="0081286C" w:rsidRDefault="00B9223F" w:rsidP="00D67D8C">
            <w:pPr>
              <w:spacing w:line="276" w:lineRule="auto"/>
              <w:ind w:left="0"/>
              <w:rPr>
                <w:rFonts w:ascii="Arial" w:hAnsi="Arial" w:cs="Arial"/>
              </w:rPr>
            </w:pPr>
            <w:r w:rsidRPr="0081286C">
              <w:rPr>
                <w:rFonts w:ascii="Arial" w:hAnsi="Arial" w:cs="Arial"/>
              </w:rPr>
              <w:t xml:space="preserve">Increased Construction Costs due to unforeseen </w:t>
            </w:r>
            <w:r w:rsidR="000E3404" w:rsidRPr="0081286C">
              <w:rPr>
                <w:rFonts w:ascii="Arial" w:hAnsi="Arial" w:cs="Arial"/>
              </w:rPr>
              <w:t>circumstances</w:t>
            </w:r>
          </w:p>
        </w:tc>
        <w:tc>
          <w:tcPr>
            <w:tcW w:w="3969" w:type="dxa"/>
          </w:tcPr>
          <w:p w14:paraId="058D3398" w14:textId="6EDC0FBD" w:rsidR="00B9223F" w:rsidRPr="0081286C" w:rsidRDefault="00F62573" w:rsidP="00F62573">
            <w:pPr>
              <w:spacing w:line="276" w:lineRule="auto"/>
              <w:ind w:left="0"/>
              <w:rPr>
                <w:rFonts w:ascii="Arial" w:hAnsi="Arial" w:cs="Arial"/>
              </w:rPr>
            </w:pPr>
            <w:r w:rsidRPr="0081286C">
              <w:rPr>
                <w:rFonts w:ascii="Arial" w:hAnsi="Arial" w:cs="Arial"/>
              </w:rPr>
              <w:t>Development partner to ensure appropriate level of cost contingency</w:t>
            </w:r>
            <w:r w:rsidR="00B9223F" w:rsidRPr="0081286C">
              <w:rPr>
                <w:rFonts w:ascii="Arial" w:hAnsi="Arial" w:cs="Arial"/>
              </w:rPr>
              <w:t xml:space="preserve"> </w:t>
            </w:r>
          </w:p>
        </w:tc>
        <w:tc>
          <w:tcPr>
            <w:tcW w:w="1701" w:type="dxa"/>
          </w:tcPr>
          <w:p w14:paraId="15010C56" w14:textId="69B81E06" w:rsidR="00B9223F" w:rsidRPr="0081286C" w:rsidRDefault="00F62573" w:rsidP="00ED3EC5">
            <w:pPr>
              <w:spacing w:line="276" w:lineRule="auto"/>
              <w:ind w:left="0"/>
              <w:rPr>
                <w:rFonts w:ascii="Arial" w:hAnsi="Arial" w:cs="Arial"/>
              </w:rPr>
            </w:pPr>
            <w:r w:rsidRPr="0081286C">
              <w:rPr>
                <w:rFonts w:ascii="Arial" w:hAnsi="Arial" w:cs="Arial"/>
              </w:rPr>
              <w:t xml:space="preserve">Development </w:t>
            </w:r>
            <w:r w:rsidR="00ED3EC5" w:rsidRPr="0081286C">
              <w:rPr>
                <w:rFonts w:ascii="Arial" w:hAnsi="Arial" w:cs="Arial"/>
              </w:rPr>
              <w:t>p</w:t>
            </w:r>
            <w:r w:rsidRPr="0081286C">
              <w:rPr>
                <w:rFonts w:ascii="Arial" w:hAnsi="Arial" w:cs="Arial"/>
              </w:rPr>
              <w:t>artner</w:t>
            </w:r>
          </w:p>
        </w:tc>
        <w:tc>
          <w:tcPr>
            <w:tcW w:w="1695" w:type="dxa"/>
          </w:tcPr>
          <w:p w14:paraId="644308F8" w14:textId="3BAE1BB6" w:rsidR="00B9223F" w:rsidRPr="0081286C" w:rsidRDefault="002E2E18" w:rsidP="00D67D8C">
            <w:pPr>
              <w:spacing w:line="276" w:lineRule="auto"/>
              <w:ind w:left="0"/>
              <w:rPr>
                <w:rFonts w:ascii="Arial" w:hAnsi="Arial" w:cs="Arial"/>
              </w:rPr>
            </w:pPr>
            <w:r>
              <w:rPr>
                <w:rFonts w:ascii="Arial" w:hAnsi="Arial" w:cs="Arial"/>
              </w:rPr>
              <w:t>Medium</w:t>
            </w:r>
          </w:p>
        </w:tc>
      </w:tr>
    </w:tbl>
    <w:p w14:paraId="56D73F57" w14:textId="2BF5C4C1" w:rsidR="002B4CFE" w:rsidRPr="001A491F" w:rsidRDefault="00294AAB" w:rsidP="00545FC7">
      <w:pPr>
        <w:pStyle w:val="Table"/>
        <w:spacing w:line="276" w:lineRule="auto"/>
        <w:rPr>
          <w:rFonts w:ascii="Arial" w:hAnsi="Arial" w:cs="Arial"/>
        </w:rPr>
      </w:pPr>
      <w:bookmarkStart w:id="74" w:name="_Toc452644343"/>
      <w:r w:rsidRPr="001A491F">
        <w:rPr>
          <w:rFonts w:ascii="Arial" w:hAnsi="Arial" w:cs="Arial"/>
        </w:rPr>
        <w:t xml:space="preserve">Table </w:t>
      </w:r>
      <w:r w:rsidR="001A491F" w:rsidRPr="001A491F">
        <w:rPr>
          <w:rFonts w:ascii="Arial" w:hAnsi="Arial" w:cs="Arial"/>
        </w:rPr>
        <w:t>4.8a</w:t>
      </w:r>
      <w:r w:rsidRPr="001A491F">
        <w:rPr>
          <w:rFonts w:ascii="Arial" w:hAnsi="Arial" w:cs="Arial"/>
        </w:rPr>
        <w:t>: Risks</w:t>
      </w:r>
      <w:bookmarkEnd w:id="58"/>
      <w:bookmarkEnd w:id="74"/>
    </w:p>
    <w:p w14:paraId="1AA5CD7E" w14:textId="71F11550" w:rsidR="002B4CFE" w:rsidRPr="0081286C" w:rsidRDefault="002B4CFE" w:rsidP="002770F7">
      <w:pPr>
        <w:pStyle w:val="Heading1"/>
        <w:numPr>
          <w:ilvl w:val="0"/>
          <w:numId w:val="31"/>
        </w:numPr>
        <w:spacing w:line="276" w:lineRule="auto"/>
        <w:rPr>
          <w:rFonts w:ascii="Arial" w:hAnsi="Arial" w:cs="Arial"/>
          <w:color w:val="808080" w:themeColor="background1" w:themeShade="80"/>
        </w:rPr>
      </w:pPr>
      <w:bookmarkStart w:id="75" w:name="_Toc457475538"/>
      <w:bookmarkEnd w:id="59"/>
      <w:r w:rsidRPr="0081286C">
        <w:rPr>
          <w:rFonts w:ascii="Arial" w:hAnsi="Arial" w:cs="Arial"/>
          <w:color w:val="808080" w:themeColor="background1" w:themeShade="80"/>
        </w:rPr>
        <w:t>Financial Case</w:t>
      </w:r>
      <w:bookmarkEnd w:id="75"/>
    </w:p>
    <w:p w14:paraId="65C908ED" w14:textId="105E345B" w:rsidR="00795AB4" w:rsidRPr="0081286C" w:rsidRDefault="00795AB4" w:rsidP="002770F7">
      <w:pPr>
        <w:pStyle w:val="Heading2"/>
        <w:numPr>
          <w:ilvl w:val="1"/>
          <w:numId w:val="31"/>
        </w:numPr>
        <w:spacing w:line="276" w:lineRule="auto"/>
        <w:ind w:left="578" w:hanging="578"/>
        <w:rPr>
          <w:rFonts w:ascii="Arial" w:hAnsi="Arial" w:cs="Arial"/>
          <w:color w:val="4F6228" w:themeColor="accent3" w:themeShade="80"/>
        </w:rPr>
      </w:pPr>
      <w:bookmarkStart w:id="76" w:name="_Toc457475539"/>
      <w:r w:rsidRPr="0081286C">
        <w:rPr>
          <w:rFonts w:ascii="Arial" w:hAnsi="Arial" w:cs="Arial"/>
          <w:color w:val="4F6228" w:themeColor="accent3" w:themeShade="80"/>
        </w:rPr>
        <w:t>Overview</w:t>
      </w:r>
      <w:bookmarkEnd w:id="76"/>
    </w:p>
    <w:p w14:paraId="6C68681A" w14:textId="1DC25382" w:rsidR="00795AB4" w:rsidRPr="0081286C" w:rsidRDefault="00545FC7" w:rsidP="00D67D8C">
      <w:pPr>
        <w:spacing w:line="276" w:lineRule="auto"/>
        <w:rPr>
          <w:rFonts w:ascii="Arial" w:hAnsi="Arial" w:cs="Arial"/>
        </w:rPr>
      </w:pPr>
      <w:r w:rsidRPr="0081286C">
        <w:rPr>
          <w:rFonts w:ascii="Arial" w:hAnsi="Arial" w:cs="Arial"/>
        </w:rPr>
        <w:t xml:space="preserve">This section looks at the </w:t>
      </w:r>
      <w:r w:rsidR="00463A95" w:rsidRPr="0081286C">
        <w:rPr>
          <w:rFonts w:ascii="Arial" w:hAnsi="Arial" w:cs="Arial"/>
        </w:rPr>
        <w:t>f</w:t>
      </w:r>
      <w:r w:rsidRPr="0081286C">
        <w:rPr>
          <w:rFonts w:ascii="Arial" w:hAnsi="Arial" w:cs="Arial"/>
        </w:rPr>
        <w:t xml:space="preserve">inancial considerations of the site, and an estimate of costs from both </w:t>
      </w:r>
      <w:r w:rsidR="004854B8" w:rsidRPr="0081286C">
        <w:rPr>
          <w:rFonts w:ascii="Arial" w:hAnsi="Arial" w:cs="Arial"/>
        </w:rPr>
        <w:t xml:space="preserve">a </w:t>
      </w:r>
      <w:r w:rsidRPr="0081286C">
        <w:rPr>
          <w:rFonts w:ascii="Arial" w:hAnsi="Arial" w:cs="Arial"/>
        </w:rPr>
        <w:t xml:space="preserve">development and operational perspective. Both of these assume Option 3 – Do Something – is approved. </w:t>
      </w:r>
    </w:p>
    <w:p w14:paraId="7C6E9EE2" w14:textId="77777777" w:rsidR="004213EA" w:rsidRPr="0081286C" w:rsidRDefault="004213EA" w:rsidP="00D67D8C">
      <w:pPr>
        <w:spacing w:line="276" w:lineRule="auto"/>
        <w:rPr>
          <w:rFonts w:ascii="Arial" w:hAnsi="Arial" w:cs="Arial"/>
          <w:highlight w:val="cyan"/>
        </w:rPr>
      </w:pPr>
    </w:p>
    <w:p w14:paraId="1BC2EB08" w14:textId="10EC6058" w:rsidR="00545FC7" w:rsidRPr="0081286C" w:rsidRDefault="004854B8" w:rsidP="002770F7">
      <w:pPr>
        <w:pStyle w:val="Heading2"/>
        <w:numPr>
          <w:ilvl w:val="1"/>
          <w:numId w:val="31"/>
        </w:numPr>
        <w:spacing w:line="276" w:lineRule="auto"/>
        <w:ind w:left="578" w:hanging="578"/>
        <w:rPr>
          <w:rFonts w:ascii="Arial" w:hAnsi="Arial" w:cs="Arial"/>
          <w:color w:val="4F6228" w:themeColor="accent3" w:themeShade="80"/>
        </w:rPr>
      </w:pPr>
      <w:bookmarkStart w:id="77" w:name="_Toc457475540"/>
      <w:r w:rsidRPr="0081286C">
        <w:rPr>
          <w:rFonts w:ascii="Arial" w:hAnsi="Arial" w:cs="Arial"/>
          <w:color w:val="4F6228" w:themeColor="accent3" w:themeShade="80"/>
        </w:rPr>
        <w:t>Development costs</w:t>
      </w:r>
      <w:bookmarkEnd w:id="77"/>
    </w:p>
    <w:p w14:paraId="09DDDADE" w14:textId="74205015" w:rsidR="00545FC7" w:rsidRPr="0081286C" w:rsidRDefault="00545FC7" w:rsidP="00545FC7">
      <w:pPr>
        <w:keepLines w:val="0"/>
        <w:spacing w:before="0" w:after="0" w:line="276" w:lineRule="auto"/>
        <w:rPr>
          <w:rFonts w:ascii="Arial" w:hAnsi="Arial" w:cs="Arial"/>
          <w:color w:val="auto"/>
          <w:lang w:val="en-US"/>
        </w:rPr>
      </w:pPr>
      <w:r w:rsidRPr="0081286C">
        <w:rPr>
          <w:rFonts w:ascii="Arial" w:hAnsi="Arial" w:cs="Arial"/>
          <w:color w:val="auto"/>
          <w:lang w:val="en-US"/>
        </w:rPr>
        <w:t xml:space="preserve">A </w:t>
      </w:r>
      <w:r w:rsidR="004854B8" w:rsidRPr="0081286C">
        <w:rPr>
          <w:rFonts w:ascii="Arial" w:hAnsi="Arial" w:cs="Arial"/>
          <w:color w:val="auto"/>
          <w:lang w:val="en-US"/>
        </w:rPr>
        <w:t>development</w:t>
      </w:r>
      <w:r w:rsidRPr="0081286C">
        <w:rPr>
          <w:rFonts w:ascii="Arial" w:hAnsi="Arial" w:cs="Arial"/>
          <w:color w:val="auto"/>
          <w:lang w:val="en-US"/>
        </w:rPr>
        <w:t xml:space="preserve"> appraisal of the preferred ‘Do something’ Option has been unde</w:t>
      </w:r>
      <w:r w:rsidR="00ED3EC5" w:rsidRPr="0081286C">
        <w:rPr>
          <w:rFonts w:ascii="Arial" w:hAnsi="Arial" w:cs="Arial"/>
          <w:color w:val="auto"/>
          <w:lang w:val="en-US"/>
        </w:rPr>
        <w:t>rtaken in line with a standard third party d</w:t>
      </w:r>
      <w:r w:rsidRPr="0081286C">
        <w:rPr>
          <w:rFonts w:ascii="Arial" w:hAnsi="Arial" w:cs="Arial"/>
          <w:color w:val="auto"/>
          <w:lang w:val="en-US"/>
        </w:rPr>
        <w:t xml:space="preserve">evelopment approach. </w:t>
      </w:r>
    </w:p>
    <w:p w14:paraId="2EE4CB07" w14:textId="77777777" w:rsidR="00545FC7" w:rsidRPr="0081286C" w:rsidRDefault="00545FC7" w:rsidP="00545FC7">
      <w:pPr>
        <w:keepLines w:val="0"/>
        <w:spacing w:before="0" w:after="0" w:line="276" w:lineRule="auto"/>
        <w:ind w:left="720"/>
        <w:rPr>
          <w:rFonts w:ascii="Arial" w:hAnsi="Arial" w:cs="Arial"/>
          <w:color w:val="auto"/>
          <w:lang w:val="en-US"/>
        </w:rPr>
      </w:pPr>
    </w:p>
    <w:p w14:paraId="1A4DA7EF" w14:textId="0BE48D8E" w:rsidR="00545FC7" w:rsidRPr="0081286C" w:rsidRDefault="00545FC7" w:rsidP="00545FC7">
      <w:pPr>
        <w:keepLines w:val="0"/>
        <w:spacing w:before="0" w:after="0" w:line="276" w:lineRule="auto"/>
        <w:ind w:left="720" w:hanging="720"/>
        <w:rPr>
          <w:rFonts w:ascii="Arial" w:hAnsi="Arial" w:cs="Arial"/>
          <w:color w:val="auto"/>
          <w:lang w:val="en-US"/>
        </w:rPr>
      </w:pPr>
      <w:r w:rsidRPr="0081286C">
        <w:rPr>
          <w:rFonts w:ascii="Arial" w:hAnsi="Arial" w:cs="Arial"/>
          <w:color w:val="auto"/>
          <w:lang w:val="en-US"/>
        </w:rPr>
        <w:t xml:space="preserve">Details of this appraisal are at </w:t>
      </w:r>
      <w:hyperlink w:anchor="Appendix_1" w:history="1">
        <w:r w:rsidR="00A55A18" w:rsidRPr="00332710">
          <w:rPr>
            <w:rStyle w:val="Hyperlink"/>
            <w:rFonts w:ascii="Arial" w:hAnsi="Arial" w:cs="Arial"/>
            <w:lang w:val="en-US"/>
          </w:rPr>
          <w:t xml:space="preserve">Appendix </w:t>
        </w:r>
        <w:r w:rsidR="00D46B72" w:rsidRPr="00332710">
          <w:rPr>
            <w:rStyle w:val="Hyperlink"/>
            <w:rFonts w:ascii="Arial" w:hAnsi="Arial" w:cs="Arial"/>
            <w:lang w:val="en-US"/>
          </w:rPr>
          <w:t>1</w:t>
        </w:r>
      </w:hyperlink>
      <w:r w:rsidRPr="00332710">
        <w:rPr>
          <w:rFonts w:ascii="Arial" w:hAnsi="Arial" w:cs="Arial"/>
          <w:color w:val="auto"/>
          <w:lang w:val="en-US"/>
        </w:rPr>
        <w:t>.</w:t>
      </w:r>
    </w:p>
    <w:p w14:paraId="30302DE1" w14:textId="77777777" w:rsidR="00545FC7" w:rsidRPr="0081286C" w:rsidRDefault="00545FC7" w:rsidP="00545FC7">
      <w:pPr>
        <w:keepLines w:val="0"/>
        <w:spacing w:before="0" w:after="0" w:line="276" w:lineRule="auto"/>
        <w:ind w:left="720" w:hanging="720"/>
        <w:rPr>
          <w:rFonts w:ascii="Arial" w:hAnsi="Arial" w:cs="Arial"/>
          <w:color w:val="auto"/>
          <w:highlight w:val="cyan"/>
          <w:lang w:val="en-US"/>
        </w:rPr>
      </w:pPr>
    </w:p>
    <w:p w14:paraId="3AD2449B" w14:textId="359086C9" w:rsidR="00475BB0" w:rsidRPr="0081286C" w:rsidRDefault="00A22DC0" w:rsidP="002770F7">
      <w:pPr>
        <w:pStyle w:val="Heading2"/>
        <w:numPr>
          <w:ilvl w:val="1"/>
          <w:numId w:val="31"/>
        </w:numPr>
        <w:spacing w:line="276" w:lineRule="auto"/>
        <w:ind w:left="578" w:hanging="578"/>
        <w:rPr>
          <w:rFonts w:ascii="Arial" w:hAnsi="Arial" w:cs="Arial"/>
          <w:color w:val="4F6228" w:themeColor="accent3" w:themeShade="80"/>
        </w:rPr>
      </w:pPr>
      <w:bookmarkStart w:id="78" w:name="_Toc457475541"/>
      <w:r w:rsidRPr="0081286C">
        <w:rPr>
          <w:rFonts w:ascii="Arial" w:hAnsi="Arial" w:cs="Arial"/>
          <w:color w:val="4F6228" w:themeColor="accent3" w:themeShade="80"/>
        </w:rPr>
        <w:t>Development appraisal</w:t>
      </w:r>
      <w:r w:rsidR="004854B8" w:rsidRPr="0081286C">
        <w:rPr>
          <w:rFonts w:ascii="Arial" w:hAnsi="Arial" w:cs="Arial"/>
          <w:color w:val="4F6228" w:themeColor="accent3" w:themeShade="80"/>
        </w:rPr>
        <w:t xml:space="preserve"> assumptions</w:t>
      </w:r>
      <w:bookmarkEnd w:id="78"/>
    </w:p>
    <w:p w14:paraId="53CF58B4" w14:textId="07BBA9A7" w:rsidR="004854B8" w:rsidRPr="0081286C" w:rsidRDefault="004854B8" w:rsidP="004B4DB1">
      <w:pPr>
        <w:spacing w:line="276" w:lineRule="auto"/>
        <w:rPr>
          <w:rFonts w:ascii="Arial" w:hAnsi="Arial" w:cs="Arial"/>
          <w:color w:val="auto"/>
          <w:lang w:val="en-US"/>
        </w:rPr>
      </w:pPr>
      <w:r w:rsidRPr="0081286C">
        <w:rPr>
          <w:rFonts w:ascii="Arial" w:hAnsi="Arial" w:cs="Arial"/>
          <w:color w:val="auto"/>
          <w:lang w:val="en-US"/>
        </w:rPr>
        <w:t>Assumptions have been made in order to identify costs prior to any further detailed design work commencing, and used to calculate the affordability of the scheme. Assumptions consist of the following;</w:t>
      </w:r>
    </w:p>
    <w:p w14:paraId="1786C2EC" w14:textId="77777777" w:rsidR="004854B8" w:rsidRPr="0081286C" w:rsidRDefault="004854B8" w:rsidP="004854B8">
      <w:pPr>
        <w:keepLines w:val="0"/>
        <w:spacing w:before="0" w:after="0" w:line="276" w:lineRule="auto"/>
        <w:rPr>
          <w:rFonts w:ascii="Arial" w:hAnsi="Arial" w:cs="Arial"/>
          <w:color w:val="auto"/>
          <w:lang w:val="en-US"/>
        </w:rPr>
      </w:pPr>
    </w:p>
    <w:p w14:paraId="27F09E18" w14:textId="1D68BFCA" w:rsidR="004854B8" w:rsidRPr="0081286C" w:rsidRDefault="004854B8" w:rsidP="004854B8">
      <w:pPr>
        <w:keepLines w:val="0"/>
        <w:spacing w:before="0" w:after="0" w:line="276" w:lineRule="auto"/>
        <w:rPr>
          <w:rFonts w:ascii="Arial" w:hAnsi="Arial" w:cs="Arial"/>
          <w:b/>
          <w:color w:val="auto"/>
          <w:u w:val="single"/>
          <w:lang w:val="en-US"/>
        </w:rPr>
      </w:pPr>
      <w:r w:rsidRPr="0081286C">
        <w:rPr>
          <w:rFonts w:ascii="Arial" w:hAnsi="Arial" w:cs="Arial"/>
          <w:b/>
          <w:color w:val="auto"/>
          <w:u w:val="single"/>
          <w:lang w:val="en-US"/>
        </w:rPr>
        <w:t>Development assumptions</w:t>
      </w:r>
      <w:r w:rsidR="00386CFE" w:rsidRPr="0081286C">
        <w:rPr>
          <w:rFonts w:ascii="Arial" w:hAnsi="Arial" w:cs="Arial"/>
          <w:b/>
          <w:color w:val="auto"/>
          <w:u w:val="single"/>
          <w:lang w:val="en-US"/>
        </w:rPr>
        <w:t xml:space="preserve"> – base model</w:t>
      </w:r>
      <w:r w:rsidRPr="0081286C">
        <w:rPr>
          <w:rFonts w:ascii="Arial" w:hAnsi="Arial" w:cs="Arial"/>
          <w:b/>
          <w:color w:val="auto"/>
          <w:u w:val="single"/>
          <w:lang w:val="en-US"/>
        </w:rPr>
        <w:t>:</w:t>
      </w:r>
    </w:p>
    <w:p w14:paraId="548AD7E4" w14:textId="7ACE5856" w:rsidR="004854B8" w:rsidRPr="0081286C" w:rsidRDefault="004854B8" w:rsidP="002770F7">
      <w:pPr>
        <w:pStyle w:val="ListParagraph"/>
        <w:keepLines w:val="0"/>
        <w:numPr>
          <w:ilvl w:val="0"/>
          <w:numId w:val="10"/>
        </w:numPr>
        <w:spacing w:before="0" w:after="0" w:line="276" w:lineRule="auto"/>
        <w:rPr>
          <w:rFonts w:ascii="Arial" w:hAnsi="Arial" w:cs="Arial"/>
          <w:color w:val="auto"/>
          <w:lang w:val="en-US"/>
        </w:rPr>
      </w:pPr>
      <w:r w:rsidRPr="0081286C">
        <w:rPr>
          <w:rFonts w:ascii="Arial" w:hAnsi="Arial" w:cs="Arial"/>
          <w:color w:val="auto"/>
          <w:lang w:val="en-US"/>
        </w:rPr>
        <w:t>There have been no legal title investigations on the identified site(s), and therefor</w:t>
      </w:r>
      <w:r w:rsidR="00A22DC0" w:rsidRPr="0081286C">
        <w:rPr>
          <w:rFonts w:ascii="Arial" w:hAnsi="Arial" w:cs="Arial"/>
          <w:color w:val="auto"/>
          <w:lang w:val="en-US"/>
        </w:rPr>
        <w:t>e boundary lines are indicative,</w:t>
      </w:r>
    </w:p>
    <w:p w14:paraId="6D89323F" w14:textId="35DF19FD" w:rsidR="004854B8" w:rsidRPr="0081286C" w:rsidRDefault="004854B8" w:rsidP="002770F7">
      <w:pPr>
        <w:pStyle w:val="ListParagraph"/>
        <w:keepLines w:val="0"/>
        <w:numPr>
          <w:ilvl w:val="0"/>
          <w:numId w:val="10"/>
        </w:numPr>
        <w:spacing w:before="0" w:after="0" w:line="276" w:lineRule="auto"/>
        <w:rPr>
          <w:rFonts w:ascii="Arial" w:hAnsi="Arial" w:cs="Arial"/>
          <w:color w:val="auto"/>
          <w:lang w:val="en-US"/>
        </w:rPr>
      </w:pPr>
      <w:r w:rsidRPr="0081286C">
        <w:rPr>
          <w:rFonts w:ascii="Arial" w:hAnsi="Arial" w:cs="Arial"/>
          <w:color w:val="auto"/>
          <w:lang w:val="en-US"/>
        </w:rPr>
        <w:t>There have been no boundary details issued by the vendor, and therefore boundary treatments are indicative</w:t>
      </w:r>
      <w:r w:rsidR="00A22DC0" w:rsidRPr="0081286C">
        <w:rPr>
          <w:rFonts w:ascii="Arial" w:hAnsi="Arial" w:cs="Arial"/>
          <w:color w:val="auto"/>
          <w:lang w:val="en-US"/>
        </w:rPr>
        <w:t>,</w:t>
      </w:r>
    </w:p>
    <w:p w14:paraId="435994B8" w14:textId="2B1B52BB" w:rsidR="004854B8" w:rsidRPr="0081286C" w:rsidRDefault="004854B8" w:rsidP="002770F7">
      <w:pPr>
        <w:pStyle w:val="ListParagraph"/>
        <w:keepLines w:val="0"/>
        <w:numPr>
          <w:ilvl w:val="0"/>
          <w:numId w:val="10"/>
        </w:numPr>
        <w:spacing w:before="0" w:after="0" w:line="276" w:lineRule="auto"/>
        <w:rPr>
          <w:rFonts w:ascii="Arial" w:hAnsi="Arial" w:cs="Arial"/>
          <w:color w:val="auto"/>
          <w:lang w:val="en-US"/>
        </w:rPr>
      </w:pPr>
      <w:r w:rsidRPr="0081286C">
        <w:rPr>
          <w:rFonts w:ascii="Arial" w:hAnsi="Arial" w:cs="Arial"/>
          <w:color w:val="auto"/>
          <w:lang w:val="en-US"/>
        </w:rPr>
        <w:t xml:space="preserve">There have been no </w:t>
      </w:r>
      <w:r w:rsidR="00D20D90" w:rsidRPr="0081286C">
        <w:rPr>
          <w:rFonts w:ascii="Arial" w:hAnsi="Arial" w:cs="Arial"/>
          <w:color w:val="auto"/>
          <w:lang w:val="en-US"/>
        </w:rPr>
        <w:t xml:space="preserve">inclusions for </w:t>
      </w:r>
      <w:r w:rsidRPr="0081286C">
        <w:rPr>
          <w:rFonts w:ascii="Arial" w:hAnsi="Arial" w:cs="Arial"/>
          <w:color w:val="auto"/>
          <w:lang w:val="en-US"/>
        </w:rPr>
        <w:t xml:space="preserve">any Planning requirements </w:t>
      </w:r>
      <w:r w:rsidR="00283533" w:rsidRPr="0081286C">
        <w:rPr>
          <w:rFonts w:ascii="Arial" w:hAnsi="Arial" w:cs="Arial"/>
          <w:color w:val="auto"/>
          <w:lang w:val="en-US"/>
        </w:rPr>
        <w:t>for</w:t>
      </w:r>
      <w:r w:rsidRPr="0081286C">
        <w:rPr>
          <w:rFonts w:ascii="Arial" w:hAnsi="Arial" w:cs="Arial"/>
          <w:color w:val="auto"/>
          <w:lang w:val="en-US"/>
        </w:rPr>
        <w:t xml:space="preserve"> a Section 106 or Section 278</w:t>
      </w:r>
      <w:r w:rsidR="00A22DC0" w:rsidRPr="0081286C">
        <w:rPr>
          <w:rFonts w:ascii="Arial" w:hAnsi="Arial" w:cs="Arial"/>
          <w:color w:val="auto"/>
          <w:lang w:val="en-US"/>
        </w:rPr>
        <w:t>,</w:t>
      </w:r>
      <w:r w:rsidRPr="0081286C">
        <w:rPr>
          <w:rFonts w:ascii="Arial" w:hAnsi="Arial" w:cs="Arial"/>
          <w:color w:val="auto"/>
          <w:lang w:val="en-US"/>
        </w:rPr>
        <w:t xml:space="preserve"> </w:t>
      </w:r>
    </w:p>
    <w:p w14:paraId="49AC670D" w14:textId="6E78D583" w:rsidR="00D77A45" w:rsidRPr="0081286C" w:rsidRDefault="004854B8" w:rsidP="002770F7">
      <w:pPr>
        <w:pStyle w:val="ListParagraph"/>
        <w:keepLines w:val="0"/>
        <w:numPr>
          <w:ilvl w:val="0"/>
          <w:numId w:val="10"/>
        </w:numPr>
        <w:spacing w:before="0" w:after="0" w:line="276" w:lineRule="auto"/>
        <w:rPr>
          <w:rFonts w:ascii="Arial" w:hAnsi="Arial" w:cs="Arial"/>
          <w:color w:val="auto"/>
          <w:lang w:val="en-US"/>
        </w:rPr>
      </w:pPr>
      <w:r w:rsidRPr="0081286C">
        <w:rPr>
          <w:rFonts w:ascii="Arial" w:hAnsi="Arial" w:cs="Arial"/>
          <w:color w:val="auto"/>
          <w:lang w:val="en-US"/>
        </w:rPr>
        <w:t xml:space="preserve">The </w:t>
      </w:r>
      <w:r w:rsidR="00251DDE" w:rsidRPr="0081286C">
        <w:rPr>
          <w:rFonts w:ascii="Arial" w:hAnsi="Arial" w:cs="Arial"/>
          <w:color w:val="auto"/>
          <w:lang w:val="en-US"/>
        </w:rPr>
        <w:t>d</w:t>
      </w:r>
      <w:r w:rsidR="00D20D90" w:rsidRPr="0081286C">
        <w:rPr>
          <w:rFonts w:ascii="Arial" w:hAnsi="Arial" w:cs="Arial"/>
          <w:color w:val="auto"/>
          <w:lang w:val="en-US"/>
        </w:rPr>
        <w:t xml:space="preserve">raft </w:t>
      </w:r>
      <w:r w:rsidR="00251DDE" w:rsidRPr="0081286C">
        <w:rPr>
          <w:rFonts w:ascii="Arial" w:hAnsi="Arial" w:cs="Arial"/>
          <w:color w:val="auto"/>
          <w:lang w:val="en-US"/>
        </w:rPr>
        <w:t>d</w:t>
      </w:r>
      <w:r w:rsidR="00D20D90" w:rsidRPr="0081286C">
        <w:rPr>
          <w:rFonts w:ascii="Arial" w:hAnsi="Arial" w:cs="Arial"/>
          <w:color w:val="auto"/>
          <w:lang w:val="en-US"/>
        </w:rPr>
        <w:t xml:space="preserve">evelopment </w:t>
      </w:r>
      <w:r w:rsidR="00251DDE" w:rsidRPr="0081286C">
        <w:rPr>
          <w:rFonts w:ascii="Arial" w:hAnsi="Arial" w:cs="Arial"/>
          <w:color w:val="auto"/>
          <w:lang w:val="en-US"/>
        </w:rPr>
        <w:t>a</w:t>
      </w:r>
      <w:r w:rsidR="00D20D90" w:rsidRPr="0081286C">
        <w:rPr>
          <w:rFonts w:ascii="Arial" w:hAnsi="Arial" w:cs="Arial"/>
          <w:color w:val="auto"/>
          <w:lang w:val="en-US"/>
        </w:rPr>
        <w:t>ppraisal has been prepared on the basis of an Investment Sale</w:t>
      </w:r>
      <w:r w:rsidR="00D77A45" w:rsidRPr="0081286C">
        <w:rPr>
          <w:rFonts w:ascii="Arial" w:hAnsi="Arial" w:cs="Arial"/>
          <w:color w:val="auto"/>
          <w:lang w:val="en-US"/>
        </w:rPr>
        <w:t xml:space="preserve"> at a 7% Yield</w:t>
      </w:r>
      <w:r w:rsidR="00A22DC0" w:rsidRPr="0081286C">
        <w:rPr>
          <w:rFonts w:ascii="Arial" w:hAnsi="Arial" w:cs="Arial"/>
          <w:color w:val="auto"/>
          <w:lang w:val="en-US"/>
        </w:rPr>
        <w:t>,</w:t>
      </w:r>
    </w:p>
    <w:p w14:paraId="4F932896" w14:textId="3BE8D7B6" w:rsidR="00D77A45" w:rsidRPr="0081286C" w:rsidRDefault="00D77A45" w:rsidP="002770F7">
      <w:pPr>
        <w:pStyle w:val="ListParagraph"/>
        <w:keepLines w:val="0"/>
        <w:numPr>
          <w:ilvl w:val="0"/>
          <w:numId w:val="10"/>
        </w:numPr>
        <w:spacing w:before="0" w:after="0" w:line="276" w:lineRule="auto"/>
        <w:rPr>
          <w:rFonts w:ascii="Arial" w:hAnsi="Arial" w:cs="Arial"/>
          <w:color w:val="auto"/>
          <w:lang w:val="en-US"/>
        </w:rPr>
      </w:pPr>
      <w:r w:rsidRPr="0081286C">
        <w:rPr>
          <w:rFonts w:ascii="Arial" w:hAnsi="Arial" w:cs="Arial"/>
          <w:color w:val="auto"/>
          <w:lang w:val="en-US"/>
        </w:rPr>
        <w:t>Internal Repairing Lease, 1</w:t>
      </w:r>
      <w:r w:rsidR="004854B8" w:rsidRPr="0081286C">
        <w:rPr>
          <w:rFonts w:ascii="Arial" w:hAnsi="Arial" w:cs="Arial"/>
          <w:color w:val="auto"/>
          <w:lang w:val="en-US"/>
        </w:rPr>
        <w:t>5 year term to th</w:t>
      </w:r>
      <w:r w:rsidR="00283533" w:rsidRPr="0081286C">
        <w:rPr>
          <w:rFonts w:ascii="Arial" w:hAnsi="Arial" w:cs="Arial"/>
          <w:color w:val="auto"/>
          <w:lang w:val="en-US"/>
        </w:rPr>
        <w:t>e Care Provider</w:t>
      </w:r>
      <w:r w:rsidRPr="0081286C">
        <w:rPr>
          <w:rFonts w:ascii="Arial" w:hAnsi="Arial" w:cs="Arial"/>
          <w:color w:val="auto"/>
          <w:lang w:val="en-US"/>
        </w:rPr>
        <w:t xml:space="preserve"> with no breaks</w:t>
      </w:r>
      <w:r w:rsidR="00A22DC0" w:rsidRPr="0081286C">
        <w:rPr>
          <w:rFonts w:ascii="Arial" w:hAnsi="Arial" w:cs="Arial"/>
          <w:color w:val="auto"/>
          <w:lang w:val="en-US"/>
        </w:rPr>
        <w:t>,</w:t>
      </w:r>
    </w:p>
    <w:p w14:paraId="6A7CE3F7" w14:textId="6EA8454B" w:rsidR="004854B8" w:rsidRPr="0081286C" w:rsidRDefault="00D77A45" w:rsidP="002770F7">
      <w:pPr>
        <w:pStyle w:val="ListParagraph"/>
        <w:keepLines w:val="0"/>
        <w:numPr>
          <w:ilvl w:val="0"/>
          <w:numId w:val="10"/>
        </w:numPr>
        <w:spacing w:before="0" w:after="0" w:line="276" w:lineRule="auto"/>
        <w:rPr>
          <w:rFonts w:ascii="Arial" w:hAnsi="Arial" w:cs="Arial"/>
          <w:color w:val="auto"/>
          <w:lang w:val="en-US"/>
        </w:rPr>
      </w:pPr>
      <w:r w:rsidRPr="0081286C">
        <w:rPr>
          <w:rFonts w:ascii="Arial" w:hAnsi="Arial" w:cs="Arial"/>
          <w:color w:val="auto"/>
          <w:lang w:val="en-US"/>
        </w:rPr>
        <w:t>Annual RPI rent uplift at 3%</w:t>
      </w:r>
      <w:r w:rsidR="00A22DC0" w:rsidRPr="0081286C">
        <w:rPr>
          <w:rFonts w:ascii="Arial" w:hAnsi="Arial" w:cs="Arial"/>
          <w:color w:val="auto"/>
          <w:lang w:val="en-US"/>
        </w:rPr>
        <w:t>,</w:t>
      </w:r>
      <w:r w:rsidR="004854B8" w:rsidRPr="0081286C">
        <w:rPr>
          <w:rFonts w:ascii="Arial" w:hAnsi="Arial" w:cs="Arial"/>
          <w:color w:val="auto"/>
          <w:lang w:val="en-US"/>
        </w:rPr>
        <w:t xml:space="preserve"> </w:t>
      </w:r>
    </w:p>
    <w:p w14:paraId="4924E4FD" w14:textId="2331CD27" w:rsidR="004854B8" w:rsidRPr="0081286C" w:rsidRDefault="00283533" w:rsidP="002770F7">
      <w:pPr>
        <w:pStyle w:val="ListParagraph"/>
        <w:keepLines w:val="0"/>
        <w:numPr>
          <w:ilvl w:val="0"/>
          <w:numId w:val="10"/>
        </w:numPr>
        <w:spacing w:before="0" w:after="0" w:line="276" w:lineRule="auto"/>
        <w:rPr>
          <w:rFonts w:ascii="Arial" w:hAnsi="Arial" w:cs="Arial"/>
          <w:color w:val="auto"/>
          <w:lang w:val="en-US"/>
        </w:rPr>
      </w:pPr>
      <w:r w:rsidRPr="0081286C">
        <w:rPr>
          <w:rFonts w:ascii="Arial" w:hAnsi="Arial" w:cs="Arial"/>
          <w:color w:val="auto"/>
          <w:lang w:val="en-US"/>
        </w:rPr>
        <w:t>6</w:t>
      </w:r>
      <w:r w:rsidR="004854B8" w:rsidRPr="0081286C">
        <w:rPr>
          <w:rFonts w:ascii="Arial" w:hAnsi="Arial" w:cs="Arial"/>
          <w:color w:val="auto"/>
          <w:lang w:val="en-US"/>
        </w:rPr>
        <w:t xml:space="preserve">% bank </w:t>
      </w:r>
      <w:r w:rsidRPr="0081286C">
        <w:rPr>
          <w:rFonts w:ascii="Arial" w:hAnsi="Arial" w:cs="Arial"/>
          <w:color w:val="auto"/>
          <w:lang w:val="en-US"/>
        </w:rPr>
        <w:t>and sub-debt coupon</w:t>
      </w:r>
      <w:r w:rsidR="004854B8" w:rsidRPr="0081286C">
        <w:rPr>
          <w:rFonts w:ascii="Arial" w:hAnsi="Arial" w:cs="Arial"/>
          <w:color w:val="auto"/>
          <w:lang w:val="en-US"/>
        </w:rPr>
        <w:t xml:space="preserve"> rate</w:t>
      </w:r>
      <w:r w:rsidRPr="0081286C">
        <w:rPr>
          <w:rFonts w:ascii="Arial" w:hAnsi="Arial" w:cs="Arial"/>
          <w:color w:val="auto"/>
          <w:lang w:val="en-US"/>
        </w:rPr>
        <w:t xml:space="preserve"> assumption</w:t>
      </w:r>
      <w:r w:rsidR="00A22DC0" w:rsidRPr="0081286C">
        <w:rPr>
          <w:rFonts w:ascii="Arial" w:hAnsi="Arial" w:cs="Arial"/>
          <w:color w:val="auto"/>
          <w:lang w:val="en-US"/>
        </w:rPr>
        <w:t>,</w:t>
      </w:r>
      <w:r w:rsidR="004854B8" w:rsidRPr="0081286C">
        <w:rPr>
          <w:rFonts w:ascii="Arial" w:hAnsi="Arial" w:cs="Arial"/>
          <w:color w:val="auto"/>
          <w:lang w:val="en-US"/>
        </w:rPr>
        <w:t xml:space="preserve"> </w:t>
      </w:r>
    </w:p>
    <w:p w14:paraId="270927A9" w14:textId="4898065E" w:rsidR="00283533" w:rsidRPr="0081286C" w:rsidRDefault="00283533" w:rsidP="002770F7">
      <w:pPr>
        <w:pStyle w:val="ListParagraph"/>
        <w:keepLines w:val="0"/>
        <w:numPr>
          <w:ilvl w:val="0"/>
          <w:numId w:val="10"/>
        </w:numPr>
        <w:spacing w:before="0" w:after="0" w:line="276" w:lineRule="auto"/>
        <w:rPr>
          <w:rFonts w:ascii="Arial" w:hAnsi="Arial" w:cs="Arial"/>
          <w:color w:val="auto"/>
          <w:lang w:val="en-US"/>
        </w:rPr>
      </w:pPr>
      <w:r w:rsidRPr="0081286C">
        <w:rPr>
          <w:rFonts w:ascii="Arial" w:hAnsi="Arial" w:cs="Arial"/>
          <w:color w:val="auto"/>
          <w:lang w:val="en-US"/>
        </w:rPr>
        <w:t>Bank lending on a 60% Loan to Value, and 40% through sub-debt</w:t>
      </w:r>
      <w:r w:rsidR="00A22DC0" w:rsidRPr="0081286C">
        <w:rPr>
          <w:rFonts w:ascii="Arial" w:hAnsi="Arial" w:cs="Arial"/>
          <w:color w:val="auto"/>
          <w:lang w:val="en-US"/>
        </w:rPr>
        <w:t>,</w:t>
      </w:r>
    </w:p>
    <w:p w14:paraId="5E0824AB" w14:textId="290C86E9" w:rsidR="00D62D3A" w:rsidRPr="0081286C" w:rsidRDefault="00D62D3A" w:rsidP="002770F7">
      <w:pPr>
        <w:pStyle w:val="ListParagraph"/>
        <w:keepLines w:val="0"/>
        <w:numPr>
          <w:ilvl w:val="0"/>
          <w:numId w:val="10"/>
        </w:numPr>
        <w:spacing w:before="0" w:after="0" w:line="276" w:lineRule="auto"/>
        <w:rPr>
          <w:rFonts w:ascii="Arial" w:hAnsi="Arial" w:cs="Arial"/>
          <w:color w:val="auto"/>
          <w:lang w:val="en-US"/>
        </w:rPr>
      </w:pPr>
      <w:r w:rsidRPr="0081286C">
        <w:rPr>
          <w:rFonts w:ascii="Arial" w:hAnsi="Arial" w:cs="Arial"/>
          <w:color w:val="auto"/>
          <w:lang w:val="en-US"/>
        </w:rPr>
        <w:t>16 apartment</w:t>
      </w:r>
      <w:r w:rsidR="00AE1A5E" w:rsidRPr="0081286C">
        <w:rPr>
          <w:rFonts w:ascii="Arial" w:hAnsi="Arial" w:cs="Arial"/>
          <w:color w:val="auto"/>
          <w:lang w:val="en-US"/>
        </w:rPr>
        <w:t>s</w:t>
      </w:r>
      <w:r w:rsidR="00A22DC0" w:rsidRPr="0081286C">
        <w:rPr>
          <w:rFonts w:ascii="Arial" w:hAnsi="Arial" w:cs="Arial"/>
          <w:color w:val="auto"/>
          <w:lang w:val="en-US"/>
        </w:rPr>
        <w:t>,</w:t>
      </w:r>
    </w:p>
    <w:p w14:paraId="797390CE" w14:textId="45A529F1" w:rsidR="00D62D3A" w:rsidRPr="0081286C" w:rsidRDefault="00D62D3A" w:rsidP="002770F7">
      <w:pPr>
        <w:pStyle w:val="ListParagraph"/>
        <w:keepLines w:val="0"/>
        <w:numPr>
          <w:ilvl w:val="0"/>
          <w:numId w:val="10"/>
        </w:numPr>
        <w:spacing w:before="0" w:after="0" w:line="276" w:lineRule="auto"/>
        <w:rPr>
          <w:rFonts w:ascii="Arial" w:hAnsi="Arial" w:cs="Arial"/>
          <w:color w:val="auto"/>
          <w:lang w:val="en-US"/>
        </w:rPr>
      </w:pPr>
      <w:r w:rsidRPr="0081286C">
        <w:rPr>
          <w:rFonts w:ascii="Arial" w:hAnsi="Arial" w:cs="Arial"/>
          <w:color w:val="auto"/>
          <w:lang w:val="en-US"/>
        </w:rPr>
        <w:t>Rent at £180/week/apartment</w:t>
      </w:r>
      <w:r w:rsidR="00372B48" w:rsidRPr="0081286C">
        <w:rPr>
          <w:rFonts w:ascii="Arial" w:hAnsi="Arial" w:cs="Arial"/>
          <w:color w:val="auto"/>
          <w:lang w:val="en-US"/>
        </w:rPr>
        <w:t xml:space="preserve"> (</w:t>
      </w:r>
      <w:r w:rsidR="00AF0FDB" w:rsidRPr="0081286C">
        <w:rPr>
          <w:rFonts w:ascii="Arial" w:hAnsi="Arial" w:cs="Arial"/>
          <w:color w:val="auto"/>
          <w:lang w:val="en-US"/>
        </w:rPr>
        <w:t xml:space="preserve">excluding </w:t>
      </w:r>
      <w:r w:rsidR="00372B48" w:rsidRPr="0081286C">
        <w:rPr>
          <w:rFonts w:ascii="Arial" w:hAnsi="Arial" w:cs="Arial"/>
          <w:color w:val="auto"/>
          <w:lang w:val="en-US"/>
        </w:rPr>
        <w:t>service charge)</w:t>
      </w:r>
      <w:r w:rsidR="00A22DC0" w:rsidRPr="0081286C">
        <w:rPr>
          <w:rFonts w:ascii="Arial" w:hAnsi="Arial" w:cs="Arial"/>
          <w:color w:val="auto"/>
          <w:lang w:val="en-US"/>
        </w:rPr>
        <w:t>,</w:t>
      </w:r>
    </w:p>
    <w:p w14:paraId="5BF8F831" w14:textId="3B07CFE9" w:rsidR="00D62D3A" w:rsidRPr="0081286C" w:rsidRDefault="00D62D3A" w:rsidP="002770F7">
      <w:pPr>
        <w:pStyle w:val="ListParagraph"/>
        <w:keepLines w:val="0"/>
        <w:numPr>
          <w:ilvl w:val="0"/>
          <w:numId w:val="10"/>
        </w:numPr>
        <w:spacing w:before="0" w:after="0" w:line="276" w:lineRule="auto"/>
        <w:rPr>
          <w:rFonts w:ascii="Arial" w:hAnsi="Arial" w:cs="Arial"/>
          <w:color w:val="auto"/>
          <w:lang w:val="en-US"/>
        </w:rPr>
      </w:pPr>
      <w:r w:rsidRPr="0081286C">
        <w:rPr>
          <w:rFonts w:ascii="Arial" w:hAnsi="Arial" w:cs="Arial"/>
          <w:color w:val="auto"/>
          <w:lang w:val="en-US"/>
        </w:rPr>
        <w:t>5% Repairs and Insurance to Landlord</w:t>
      </w:r>
      <w:r w:rsidR="00A22DC0" w:rsidRPr="0081286C">
        <w:rPr>
          <w:rFonts w:ascii="Arial" w:hAnsi="Arial" w:cs="Arial"/>
          <w:color w:val="auto"/>
          <w:lang w:val="en-US"/>
        </w:rPr>
        <w:t>,</w:t>
      </w:r>
    </w:p>
    <w:p w14:paraId="11CEB89B" w14:textId="22468D8C" w:rsidR="00D62D3A" w:rsidRPr="0081286C" w:rsidRDefault="00D62D3A" w:rsidP="002770F7">
      <w:pPr>
        <w:pStyle w:val="ListParagraph"/>
        <w:keepLines w:val="0"/>
        <w:numPr>
          <w:ilvl w:val="0"/>
          <w:numId w:val="10"/>
        </w:numPr>
        <w:spacing w:before="0" w:after="0" w:line="276" w:lineRule="auto"/>
        <w:rPr>
          <w:rFonts w:ascii="Arial" w:hAnsi="Arial" w:cs="Arial"/>
          <w:color w:val="auto"/>
          <w:lang w:val="en-US"/>
        </w:rPr>
      </w:pPr>
      <w:r w:rsidRPr="0081286C">
        <w:rPr>
          <w:rFonts w:ascii="Arial" w:hAnsi="Arial" w:cs="Arial"/>
          <w:color w:val="auto"/>
          <w:lang w:val="en-US"/>
        </w:rPr>
        <w:t xml:space="preserve">£117k </w:t>
      </w:r>
      <w:r w:rsidR="00AE1A5E" w:rsidRPr="0081286C">
        <w:rPr>
          <w:rFonts w:ascii="Arial" w:hAnsi="Arial" w:cs="Arial"/>
          <w:color w:val="auto"/>
          <w:lang w:val="en-US"/>
        </w:rPr>
        <w:t xml:space="preserve">additional </w:t>
      </w:r>
      <w:r w:rsidRPr="0081286C">
        <w:rPr>
          <w:rFonts w:ascii="Arial" w:hAnsi="Arial" w:cs="Arial"/>
          <w:color w:val="auto"/>
          <w:lang w:val="en-US"/>
        </w:rPr>
        <w:t>construction contingency/abnormals/inflation</w:t>
      </w:r>
      <w:r w:rsidR="00A22DC0" w:rsidRPr="0081286C">
        <w:rPr>
          <w:rFonts w:ascii="Arial" w:hAnsi="Arial" w:cs="Arial"/>
          <w:color w:val="auto"/>
          <w:lang w:val="en-US"/>
        </w:rPr>
        <w:t>,</w:t>
      </w:r>
    </w:p>
    <w:p w14:paraId="41767B4B" w14:textId="296E0DD8" w:rsidR="00D62D3A" w:rsidRPr="0081286C" w:rsidRDefault="00AE1A5E" w:rsidP="002770F7">
      <w:pPr>
        <w:pStyle w:val="ListParagraph"/>
        <w:keepLines w:val="0"/>
        <w:numPr>
          <w:ilvl w:val="0"/>
          <w:numId w:val="10"/>
        </w:numPr>
        <w:spacing w:before="0" w:after="0" w:line="276" w:lineRule="auto"/>
        <w:rPr>
          <w:rFonts w:ascii="Arial" w:hAnsi="Arial" w:cs="Arial"/>
          <w:color w:val="auto"/>
          <w:lang w:val="en-US"/>
        </w:rPr>
      </w:pPr>
      <w:r w:rsidRPr="0081286C">
        <w:rPr>
          <w:rFonts w:ascii="Arial" w:hAnsi="Arial" w:cs="Arial"/>
          <w:color w:val="auto"/>
          <w:lang w:val="en-US"/>
        </w:rPr>
        <w:t>£46</w:t>
      </w:r>
      <w:r w:rsidR="004D41C6" w:rsidRPr="0081286C">
        <w:rPr>
          <w:rFonts w:ascii="Arial" w:hAnsi="Arial" w:cs="Arial"/>
          <w:color w:val="auto"/>
          <w:lang w:val="en-US"/>
        </w:rPr>
        <w:t>4</w:t>
      </w:r>
      <w:r w:rsidR="00D62D3A" w:rsidRPr="0081286C">
        <w:rPr>
          <w:rFonts w:ascii="Arial" w:hAnsi="Arial" w:cs="Arial"/>
          <w:color w:val="auto"/>
          <w:lang w:val="en-US"/>
        </w:rPr>
        <w:t>k professional fees</w:t>
      </w:r>
      <w:r w:rsidR="00A22DC0" w:rsidRPr="0081286C">
        <w:rPr>
          <w:rFonts w:ascii="Arial" w:hAnsi="Arial" w:cs="Arial"/>
          <w:color w:val="auto"/>
          <w:lang w:val="en-US"/>
        </w:rPr>
        <w:t>,</w:t>
      </w:r>
    </w:p>
    <w:p w14:paraId="27472BBD" w14:textId="500810CB" w:rsidR="00D62D3A" w:rsidRPr="0081286C" w:rsidRDefault="00AE1A5E" w:rsidP="002770F7">
      <w:pPr>
        <w:pStyle w:val="ListParagraph"/>
        <w:keepLines w:val="0"/>
        <w:numPr>
          <w:ilvl w:val="0"/>
          <w:numId w:val="10"/>
        </w:numPr>
        <w:spacing w:before="0" w:after="0" w:line="276" w:lineRule="auto"/>
        <w:rPr>
          <w:rFonts w:ascii="Arial" w:hAnsi="Arial" w:cs="Arial"/>
          <w:color w:val="auto"/>
          <w:lang w:val="en-US"/>
        </w:rPr>
      </w:pPr>
      <w:r w:rsidRPr="0081286C">
        <w:rPr>
          <w:rFonts w:ascii="Arial" w:hAnsi="Arial" w:cs="Arial"/>
          <w:color w:val="auto"/>
          <w:lang w:val="en-US"/>
        </w:rPr>
        <w:t>£</w:t>
      </w:r>
      <w:r w:rsidR="00372B48" w:rsidRPr="0081286C">
        <w:rPr>
          <w:rFonts w:ascii="Arial" w:hAnsi="Arial" w:cs="Arial"/>
          <w:color w:val="auto"/>
          <w:lang w:val="en-US"/>
        </w:rPr>
        <w:t>152</w:t>
      </w:r>
      <w:r w:rsidRPr="0081286C">
        <w:rPr>
          <w:rFonts w:ascii="Arial" w:hAnsi="Arial" w:cs="Arial"/>
          <w:color w:val="auto"/>
          <w:lang w:val="en-US"/>
        </w:rPr>
        <w:t>k land costs inc SDLT</w:t>
      </w:r>
      <w:r w:rsidR="00A22DC0" w:rsidRPr="0081286C">
        <w:rPr>
          <w:rFonts w:ascii="Arial" w:hAnsi="Arial" w:cs="Arial"/>
          <w:color w:val="auto"/>
          <w:lang w:val="en-US"/>
        </w:rPr>
        <w:t>,</w:t>
      </w:r>
    </w:p>
    <w:p w14:paraId="20673928" w14:textId="3A18EB2A" w:rsidR="00FB2F38" w:rsidRPr="0081286C" w:rsidRDefault="00FB2F38" w:rsidP="002770F7">
      <w:pPr>
        <w:pStyle w:val="ListParagraph"/>
        <w:keepLines w:val="0"/>
        <w:numPr>
          <w:ilvl w:val="0"/>
          <w:numId w:val="10"/>
        </w:numPr>
        <w:spacing w:before="0" w:after="0" w:line="276" w:lineRule="auto"/>
        <w:rPr>
          <w:rFonts w:ascii="Arial" w:hAnsi="Arial" w:cs="Arial"/>
          <w:color w:val="auto"/>
          <w:lang w:val="en-US"/>
        </w:rPr>
      </w:pPr>
      <w:r w:rsidRPr="0081286C">
        <w:rPr>
          <w:rFonts w:ascii="Arial" w:hAnsi="Arial" w:cs="Arial"/>
          <w:color w:val="auto"/>
          <w:lang w:val="en-US"/>
        </w:rPr>
        <w:t>£20k per unit funding from WDC</w:t>
      </w:r>
    </w:p>
    <w:p w14:paraId="39C15A97" w14:textId="16237C80" w:rsidR="00D77A45" w:rsidRPr="0081286C" w:rsidRDefault="00D77A45" w:rsidP="002770F7">
      <w:pPr>
        <w:pStyle w:val="ListParagraph"/>
        <w:keepLines w:val="0"/>
        <w:numPr>
          <w:ilvl w:val="0"/>
          <w:numId w:val="10"/>
        </w:numPr>
        <w:spacing w:before="0" w:after="0" w:line="276" w:lineRule="auto"/>
        <w:rPr>
          <w:rFonts w:ascii="Arial" w:hAnsi="Arial" w:cs="Arial"/>
          <w:color w:val="auto"/>
          <w:lang w:val="en-US"/>
        </w:rPr>
      </w:pPr>
      <w:r w:rsidRPr="0081286C">
        <w:rPr>
          <w:rFonts w:ascii="Arial" w:hAnsi="Arial" w:cs="Arial"/>
          <w:color w:val="auto"/>
          <w:lang w:val="en-US"/>
        </w:rPr>
        <w:t>Tenant to pay own legal and SDLT costs</w:t>
      </w:r>
      <w:r w:rsidR="00A22DC0" w:rsidRPr="0081286C">
        <w:rPr>
          <w:rFonts w:ascii="Arial" w:hAnsi="Arial" w:cs="Arial"/>
          <w:color w:val="auto"/>
          <w:lang w:val="en-US"/>
        </w:rPr>
        <w:t>.</w:t>
      </w:r>
    </w:p>
    <w:p w14:paraId="542E21E2" w14:textId="77777777" w:rsidR="008C596E" w:rsidRPr="0081286C" w:rsidRDefault="008C596E" w:rsidP="008C596E">
      <w:pPr>
        <w:keepLines w:val="0"/>
        <w:spacing w:before="0" w:after="0" w:line="276" w:lineRule="auto"/>
        <w:ind w:left="360"/>
        <w:rPr>
          <w:rFonts w:ascii="Arial" w:hAnsi="Arial" w:cs="Arial"/>
          <w:color w:val="auto"/>
          <w:highlight w:val="yellow"/>
          <w:lang w:val="en-US"/>
        </w:rPr>
      </w:pPr>
    </w:p>
    <w:p w14:paraId="0960C148" w14:textId="1A06C6B3" w:rsidR="002B4CFE" w:rsidRPr="0081286C" w:rsidRDefault="00D62D3A" w:rsidP="002770F7">
      <w:pPr>
        <w:pStyle w:val="Heading2"/>
        <w:numPr>
          <w:ilvl w:val="1"/>
          <w:numId w:val="31"/>
        </w:numPr>
        <w:spacing w:line="276" w:lineRule="auto"/>
        <w:ind w:left="578" w:hanging="578"/>
        <w:rPr>
          <w:rFonts w:ascii="Arial" w:hAnsi="Arial" w:cs="Arial"/>
          <w:color w:val="4F6228" w:themeColor="accent3" w:themeShade="80"/>
        </w:rPr>
      </w:pPr>
      <w:bookmarkStart w:id="79" w:name="_Toc447900545"/>
      <w:bookmarkStart w:id="80" w:name="_Toc447903052"/>
      <w:bookmarkStart w:id="81" w:name="_Toc457475542"/>
      <w:bookmarkEnd w:id="79"/>
      <w:bookmarkEnd w:id="80"/>
      <w:r w:rsidRPr="0081286C">
        <w:rPr>
          <w:rFonts w:ascii="Arial" w:hAnsi="Arial" w:cs="Arial"/>
          <w:color w:val="4F6228" w:themeColor="accent3" w:themeShade="80"/>
        </w:rPr>
        <w:t>Recurrent r</w:t>
      </w:r>
      <w:r w:rsidR="004213EA" w:rsidRPr="0081286C">
        <w:rPr>
          <w:rFonts w:ascii="Arial" w:hAnsi="Arial" w:cs="Arial"/>
          <w:color w:val="4F6228" w:themeColor="accent3" w:themeShade="80"/>
        </w:rPr>
        <w:t>evenue</w:t>
      </w:r>
      <w:bookmarkEnd w:id="81"/>
      <w:r w:rsidR="002B4CFE" w:rsidRPr="0081286C">
        <w:rPr>
          <w:rFonts w:ascii="Arial" w:hAnsi="Arial" w:cs="Arial"/>
          <w:color w:val="4F6228" w:themeColor="accent3" w:themeShade="80"/>
        </w:rPr>
        <w:t xml:space="preserve"> </w:t>
      </w:r>
    </w:p>
    <w:p w14:paraId="389879B8" w14:textId="287CC14B" w:rsidR="00AE6007" w:rsidRPr="0081286C" w:rsidRDefault="00AE1A5E" w:rsidP="00D67D8C">
      <w:pPr>
        <w:spacing w:line="276" w:lineRule="auto"/>
        <w:rPr>
          <w:rFonts w:ascii="Arial" w:hAnsi="Arial" w:cs="Arial"/>
        </w:rPr>
      </w:pPr>
      <w:r w:rsidRPr="0081286C">
        <w:rPr>
          <w:rFonts w:ascii="Arial" w:hAnsi="Arial" w:cs="Arial"/>
        </w:rPr>
        <w:t xml:space="preserve">Based on the above terms the </w:t>
      </w:r>
      <w:r w:rsidR="00AE6007" w:rsidRPr="0081286C">
        <w:rPr>
          <w:rFonts w:ascii="Arial" w:hAnsi="Arial" w:cs="Arial"/>
        </w:rPr>
        <w:t xml:space="preserve">revenue does not cover the development costs </w:t>
      </w:r>
      <w:r w:rsidRPr="0081286C">
        <w:rPr>
          <w:rFonts w:ascii="Arial" w:hAnsi="Arial" w:cs="Arial"/>
        </w:rPr>
        <w:t xml:space="preserve">and </w:t>
      </w:r>
      <w:r w:rsidR="00AE6007" w:rsidRPr="0081286C">
        <w:rPr>
          <w:rFonts w:ascii="Arial" w:hAnsi="Arial" w:cs="Arial"/>
        </w:rPr>
        <w:t>has a deficit of £</w:t>
      </w:r>
      <w:r w:rsidR="00463A95" w:rsidRPr="0081286C">
        <w:rPr>
          <w:rFonts w:ascii="Arial" w:hAnsi="Arial" w:cs="Arial"/>
        </w:rPr>
        <w:t>1,622</w:t>
      </w:r>
      <w:r w:rsidR="00AE6007" w:rsidRPr="0081286C">
        <w:rPr>
          <w:rFonts w:ascii="Arial" w:hAnsi="Arial" w:cs="Arial"/>
        </w:rPr>
        <w:t>k</w:t>
      </w:r>
      <w:r w:rsidRPr="0081286C">
        <w:rPr>
          <w:rFonts w:ascii="Arial" w:hAnsi="Arial" w:cs="Arial"/>
        </w:rPr>
        <w:t xml:space="preserve">. </w:t>
      </w:r>
    </w:p>
    <w:p w14:paraId="0AFD8917" w14:textId="78DDDE86" w:rsidR="00D62D3A" w:rsidRPr="0081286C" w:rsidRDefault="00AE1A5E" w:rsidP="00D67D8C">
      <w:pPr>
        <w:spacing w:line="276" w:lineRule="auto"/>
        <w:rPr>
          <w:rFonts w:ascii="Arial" w:hAnsi="Arial" w:cs="Arial"/>
        </w:rPr>
      </w:pPr>
      <w:r w:rsidRPr="0081286C">
        <w:rPr>
          <w:rFonts w:ascii="Arial" w:hAnsi="Arial" w:cs="Arial"/>
        </w:rPr>
        <w:t xml:space="preserve">Sensitivities to </w:t>
      </w:r>
      <w:r w:rsidR="00AE6007" w:rsidRPr="0081286C">
        <w:rPr>
          <w:rFonts w:ascii="Arial" w:hAnsi="Arial" w:cs="Arial"/>
        </w:rPr>
        <w:t>offset this, has the following impact</w:t>
      </w:r>
      <w:r w:rsidR="00D65C94" w:rsidRPr="0081286C">
        <w:rPr>
          <w:rFonts w:ascii="Arial" w:hAnsi="Arial" w:cs="Arial"/>
        </w:rPr>
        <w:t xml:space="preserve"> as shown </w:t>
      </w:r>
      <w:r w:rsidR="00D65C94" w:rsidRPr="001A491F">
        <w:rPr>
          <w:rFonts w:ascii="Arial" w:hAnsi="Arial" w:cs="Arial"/>
        </w:rPr>
        <w:t xml:space="preserve">in Table </w:t>
      </w:r>
      <w:r w:rsidR="001A491F" w:rsidRPr="001A491F">
        <w:rPr>
          <w:rFonts w:ascii="Arial" w:hAnsi="Arial" w:cs="Arial"/>
        </w:rPr>
        <w:t>5.4a</w:t>
      </w:r>
      <w:r w:rsidR="00AE6007" w:rsidRPr="0081286C">
        <w:rPr>
          <w:rFonts w:ascii="Arial" w:hAnsi="Arial" w:cs="Arial"/>
        </w:rPr>
        <w:t>:</w:t>
      </w:r>
    </w:p>
    <w:p w14:paraId="66E5959B" w14:textId="77777777" w:rsidR="00010764" w:rsidRPr="0081286C" w:rsidRDefault="00010764" w:rsidP="00D67D8C">
      <w:pPr>
        <w:spacing w:line="276" w:lineRule="auto"/>
        <w:rPr>
          <w:rFonts w:ascii="Arial" w:hAnsi="Arial" w:cs="Arial"/>
        </w:rPr>
      </w:pPr>
    </w:p>
    <w:p w14:paraId="7403A9A4" w14:textId="77777777" w:rsidR="00010764" w:rsidRPr="0081286C" w:rsidRDefault="00010764" w:rsidP="00010764">
      <w:pPr>
        <w:spacing w:line="276" w:lineRule="auto"/>
        <w:rPr>
          <w:rFonts w:ascii="Arial" w:hAnsi="Arial" w:cs="Arial"/>
        </w:rPr>
        <w:sectPr w:rsidR="00010764" w:rsidRPr="0081286C" w:rsidSect="00775ED8">
          <w:footnotePr>
            <w:numFmt w:val="lowerRoman"/>
            <w:numRestart w:val="eachPage"/>
          </w:footnotePr>
          <w:endnotePr>
            <w:numFmt w:val="decimal"/>
          </w:endnotePr>
          <w:pgSz w:w="11907" w:h="16840" w:code="9"/>
          <w:pgMar w:top="1134" w:right="1134" w:bottom="1134" w:left="1418" w:header="567" w:footer="187" w:gutter="0"/>
          <w:cols w:space="720"/>
          <w:docGrid w:linePitch="360"/>
        </w:sectPr>
      </w:pPr>
    </w:p>
    <w:tbl>
      <w:tblPr>
        <w:tblStyle w:val="TableGrid"/>
        <w:tblW w:w="12190" w:type="dxa"/>
        <w:tblInd w:w="279" w:type="dxa"/>
        <w:tblLayout w:type="fixed"/>
        <w:tblLook w:val="04A0" w:firstRow="1" w:lastRow="0" w:firstColumn="1" w:lastColumn="0" w:noHBand="0" w:noVBand="1"/>
      </w:tblPr>
      <w:tblGrid>
        <w:gridCol w:w="5274"/>
        <w:gridCol w:w="1105"/>
        <w:gridCol w:w="1134"/>
        <w:gridCol w:w="850"/>
        <w:gridCol w:w="992"/>
        <w:gridCol w:w="993"/>
        <w:gridCol w:w="992"/>
        <w:gridCol w:w="850"/>
      </w:tblGrid>
      <w:tr w:rsidR="00463A95" w:rsidRPr="0081286C" w14:paraId="2FF9C21F" w14:textId="37C5B4B3" w:rsidTr="00F50038">
        <w:tc>
          <w:tcPr>
            <w:tcW w:w="5274" w:type="dxa"/>
            <w:shd w:val="clear" w:color="auto" w:fill="EAF1DD" w:themeFill="accent3" w:themeFillTint="33"/>
          </w:tcPr>
          <w:p w14:paraId="78F6B91E" w14:textId="057BA6B8" w:rsidR="00463A95" w:rsidRPr="0081286C" w:rsidRDefault="00463A95" w:rsidP="00010764">
            <w:pPr>
              <w:spacing w:line="276" w:lineRule="auto"/>
              <w:ind w:left="0"/>
              <w:rPr>
                <w:rFonts w:ascii="Arial" w:hAnsi="Arial" w:cs="Arial"/>
                <w:b/>
              </w:rPr>
            </w:pPr>
            <w:bookmarkStart w:id="82" w:name="gap"/>
            <w:r w:rsidRPr="0081286C">
              <w:rPr>
                <w:rFonts w:ascii="Arial" w:hAnsi="Arial" w:cs="Arial"/>
                <w:b/>
              </w:rPr>
              <w:t>Sensitivity</w:t>
            </w:r>
            <w:bookmarkEnd w:id="82"/>
          </w:p>
        </w:tc>
        <w:tc>
          <w:tcPr>
            <w:tcW w:w="6916" w:type="dxa"/>
            <w:gridSpan w:val="7"/>
            <w:shd w:val="clear" w:color="auto" w:fill="EAF1DD" w:themeFill="accent3" w:themeFillTint="33"/>
          </w:tcPr>
          <w:p w14:paraId="36B1FD76" w14:textId="33AF28C8" w:rsidR="00463A95" w:rsidRPr="0081286C" w:rsidRDefault="00463A95" w:rsidP="00010764">
            <w:pPr>
              <w:spacing w:line="276" w:lineRule="auto"/>
              <w:jc w:val="center"/>
              <w:rPr>
                <w:rFonts w:ascii="Arial" w:hAnsi="Arial" w:cs="Arial"/>
                <w:b/>
              </w:rPr>
            </w:pPr>
            <w:r w:rsidRPr="0081286C">
              <w:rPr>
                <w:rFonts w:ascii="Arial" w:hAnsi="Arial" w:cs="Arial"/>
                <w:b/>
              </w:rPr>
              <w:t>Gap</w:t>
            </w:r>
          </w:p>
        </w:tc>
      </w:tr>
      <w:tr w:rsidR="00463A95" w:rsidRPr="0081286C" w14:paraId="2E845576" w14:textId="655567D0" w:rsidTr="00463A95">
        <w:tc>
          <w:tcPr>
            <w:tcW w:w="5274" w:type="dxa"/>
          </w:tcPr>
          <w:p w14:paraId="0EC598BB" w14:textId="0DCA5775" w:rsidR="00463A95" w:rsidRPr="0081286C" w:rsidRDefault="00463A95" w:rsidP="00A22DC0">
            <w:pPr>
              <w:spacing w:line="276" w:lineRule="auto"/>
              <w:ind w:left="0"/>
              <w:rPr>
                <w:rFonts w:ascii="Arial" w:hAnsi="Arial" w:cs="Arial"/>
              </w:rPr>
            </w:pPr>
            <w:r w:rsidRPr="0081286C">
              <w:rPr>
                <w:rFonts w:ascii="Arial" w:hAnsi="Arial" w:cs="Arial"/>
              </w:rPr>
              <w:t xml:space="preserve">Base model </w:t>
            </w:r>
          </w:p>
        </w:tc>
        <w:tc>
          <w:tcPr>
            <w:tcW w:w="1105" w:type="dxa"/>
          </w:tcPr>
          <w:p w14:paraId="3539D636" w14:textId="634A20D2" w:rsidR="00463A95" w:rsidRPr="0081286C" w:rsidRDefault="00463A95" w:rsidP="00372B48">
            <w:pPr>
              <w:spacing w:line="276" w:lineRule="auto"/>
              <w:ind w:left="0"/>
              <w:rPr>
                <w:rFonts w:ascii="Arial" w:hAnsi="Arial" w:cs="Arial"/>
                <w:color w:val="FF0000"/>
              </w:rPr>
            </w:pPr>
            <w:r w:rsidRPr="0081286C">
              <w:rPr>
                <w:rFonts w:ascii="Arial" w:hAnsi="Arial" w:cs="Arial"/>
                <w:color w:val="FF0000"/>
              </w:rPr>
              <w:t>-£1,622k</w:t>
            </w:r>
          </w:p>
        </w:tc>
        <w:tc>
          <w:tcPr>
            <w:tcW w:w="1134" w:type="dxa"/>
            <w:vMerge w:val="restart"/>
            <w:vAlign w:val="bottom"/>
          </w:tcPr>
          <w:p w14:paraId="4D81014B" w14:textId="1DF3E49C" w:rsidR="00463A95" w:rsidRPr="0081286C" w:rsidRDefault="00463A95" w:rsidP="00DE0632">
            <w:pPr>
              <w:spacing w:line="276" w:lineRule="auto"/>
              <w:ind w:left="0"/>
              <w:rPr>
                <w:rFonts w:ascii="Arial" w:hAnsi="Arial" w:cs="Arial"/>
                <w:color w:val="FF0000"/>
              </w:rPr>
            </w:pPr>
            <w:r w:rsidRPr="0081286C">
              <w:rPr>
                <w:rFonts w:ascii="Arial" w:hAnsi="Arial" w:cs="Arial"/>
                <w:color w:val="FF0000"/>
              </w:rPr>
              <w:t>-£1,342k</w:t>
            </w:r>
          </w:p>
        </w:tc>
        <w:tc>
          <w:tcPr>
            <w:tcW w:w="850" w:type="dxa"/>
            <w:vMerge w:val="restart"/>
            <w:vAlign w:val="bottom"/>
          </w:tcPr>
          <w:p w14:paraId="691B7F66" w14:textId="04A9AC71" w:rsidR="00463A95" w:rsidRPr="0081286C" w:rsidRDefault="00463A95" w:rsidP="00DE0632">
            <w:pPr>
              <w:spacing w:line="276" w:lineRule="auto"/>
              <w:ind w:left="0"/>
              <w:rPr>
                <w:rFonts w:ascii="Arial" w:hAnsi="Arial" w:cs="Arial"/>
                <w:color w:val="FF0000"/>
              </w:rPr>
            </w:pPr>
            <w:r w:rsidRPr="0081286C">
              <w:rPr>
                <w:rFonts w:ascii="Arial" w:hAnsi="Arial" w:cs="Arial"/>
                <w:color w:val="FF0000"/>
              </w:rPr>
              <w:t>-£939k</w:t>
            </w:r>
          </w:p>
        </w:tc>
        <w:tc>
          <w:tcPr>
            <w:tcW w:w="992" w:type="dxa"/>
            <w:vMerge w:val="restart"/>
            <w:vAlign w:val="bottom"/>
          </w:tcPr>
          <w:p w14:paraId="5EF34E22" w14:textId="79A80847" w:rsidR="00463A95" w:rsidRPr="0081286C" w:rsidRDefault="00463A95" w:rsidP="00010764">
            <w:pPr>
              <w:spacing w:line="276" w:lineRule="auto"/>
              <w:ind w:left="0"/>
              <w:rPr>
                <w:rFonts w:ascii="Arial" w:hAnsi="Arial" w:cs="Arial"/>
                <w:color w:val="FF0000"/>
              </w:rPr>
            </w:pPr>
            <w:r w:rsidRPr="0081286C">
              <w:rPr>
                <w:rFonts w:ascii="Arial" w:hAnsi="Arial" w:cs="Arial"/>
                <w:color w:val="FF0000"/>
              </w:rPr>
              <w:t>-£781k</w:t>
            </w:r>
          </w:p>
        </w:tc>
        <w:tc>
          <w:tcPr>
            <w:tcW w:w="993" w:type="dxa"/>
            <w:vMerge w:val="restart"/>
            <w:vAlign w:val="bottom"/>
          </w:tcPr>
          <w:p w14:paraId="370965A3" w14:textId="3E5281BB" w:rsidR="00463A95" w:rsidRPr="0081286C" w:rsidRDefault="00463A95" w:rsidP="00010764">
            <w:pPr>
              <w:spacing w:line="276" w:lineRule="auto"/>
              <w:ind w:left="0"/>
              <w:rPr>
                <w:rFonts w:ascii="Arial" w:hAnsi="Arial" w:cs="Arial"/>
                <w:color w:val="FF0000"/>
              </w:rPr>
            </w:pPr>
            <w:r w:rsidRPr="0081286C">
              <w:rPr>
                <w:rFonts w:ascii="Arial" w:hAnsi="Arial" w:cs="Arial"/>
                <w:color w:val="FF0000"/>
              </w:rPr>
              <w:t>-£474k</w:t>
            </w:r>
          </w:p>
        </w:tc>
        <w:tc>
          <w:tcPr>
            <w:tcW w:w="992" w:type="dxa"/>
            <w:vMerge w:val="restart"/>
            <w:vAlign w:val="bottom"/>
          </w:tcPr>
          <w:p w14:paraId="7E8CFEA5" w14:textId="2097CFD0" w:rsidR="00463A95" w:rsidRPr="0081286C" w:rsidRDefault="00463A95" w:rsidP="00010764">
            <w:pPr>
              <w:spacing w:line="276" w:lineRule="auto"/>
              <w:ind w:left="0"/>
              <w:rPr>
                <w:rFonts w:ascii="Arial" w:hAnsi="Arial" w:cs="Arial"/>
                <w:color w:val="FF0000"/>
              </w:rPr>
            </w:pPr>
            <w:r w:rsidRPr="0081286C">
              <w:rPr>
                <w:rFonts w:ascii="Arial" w:hAnsi="Arial" w:cs="Arial"/>
                <w:color w:val="auto"/>
              </w:rPr>
              <w:t>£217k</w:t>
            </w:r>
          </w:p>
        </w:tc>
        <w:tc>
          <w:tcPr>
            <w:tcW w:w="850" w:type="dxa"/>
            <w:vMerge w:val="restart"/>
            <w:vAlign w:val="bottom"/>
          </w:tcPr>
          <w:p w14:paraId="0211F762" w14:textId="3FFD8891" w:rsidR="00463A95" w:rsidRPr="0081286C" w:rsidRDefault="00463A95" w:rsidP="00DE0632">
            <w:pPr>
              <w:spacing w:line="276" w:lineRule="auto"/>
              <w:ind w:left="0"/>
              <w:rPr>
                <w:rFonts w:ascii="Arial" w:hAnsi="Arial" w:cs="Arial"/>
                <w:color w:val="FF0000"/>
              </w:rPr>
            </w:pPr>
            <w:r w:rsidRPr="0081286C">
              <w:rPr>
                <w:rFonts w:ascii="Arial" w:hAnsi="Arial" w:cs="Arial"/>
                <w:color w:val="auto"/>
              </w:rPr>
              <w:t>£347k</w:t>
            </w:r>
          </w:p>
        </w:tc>
      </w:tr>
      <w:tr w:rsidR="00463A95" w:rsidRPr="0081286C" w14:paraId="3591D7C6" w14:textId="7D99DB6B" w:rsidTr="00463A95">
        <w:tc>
          <w:tcPr>
            <w:tcW w:w="5274" w:type="dxa"/>
          </w:tcPr>
          <w:p w14:paraId="011EC000" w14:textId="77777777" w:rsidR="00386CFE" w:rsidRPr="0081286C" w:rsidRDefault="00463A95" w:rsidP="00010764">
            <w:pPr>
              <w:spacing w:line="276" w:lineRule="auto"/>
              <w:ind w:left="0"/>
              <w:rPr>
                <w:rFonts w:ascii="Arial" w:hAnsi="Arial" w:cs="Arial"/>
              </w:rPr>
            </w:pPr>
            <w:r w:rsidRPr="0081286C">
              <w:rPr>
                <w:rFonts w:ascii="Arial" w:hAnsi="Arial" w:cs="Arial"/>
              </w:rPr>
              <w:t>Increase amount of apartments, by putting an additional storey and 7 units on rear of new extension</w:t>
            </w:r>
          </w:p>
          <w:p w14:paraId="1B98FAD4" w14:textId="035A2F72" w:rsidR="00463A95" w:rsidRPr="0081286C" w:rsidRDefault="00463A95" w:rsidP="00010764">
            <w:pPr>
              <w:spacing w:line="276" w:lineRule="auto"/>
              <w:ind w:left="0"/>
              <w:rPr>
                <w:rFonts w:ascii="Arial" w:hAnsi="Arial" w:cs="Arial"/>
              </w:rPr>
            </w:pPr>
            <w:r w:rsidRPr="0081286C">
              <w:rPr>
                <w:rFonts w:ascii="Arial" w:hAnsi="Arial" w:cs="Arial"/>
              </w:rPr>
              <w:t>(23 apartments in total)</w:t>
            </w:r>
          </w:p>
        </w:tc>
        <w:tc>
          <w:tcPr>
            <w:tcW w:w="1105" w:type="dxa"/>
          </w:tcPr>
          <w:p w14:paraId="3348FFCD" w14:textId="77777777" w:rsidR="00463A95" w:rsidRPr="0081286C" w:rsidRDefault="00463A95" w:rsidP="00010764">
            <w:pPr>
              <w:spacing w:line="276" w:lineRule="auto"/>
              <w:rPr>
                <w:rFonts w:ascii="Arial" w:hAnsi="Arial" w:cs="Arial"/>
                <w:color w:val="FF0000"/>
              </w:rPr>
            </w:pPr>
          </w:p>
        </w:tc>
        <w:tc>
          <w:tcPr>
            <w:tcW w:w="1134" w:type="dxa"/>
            <w:vMerge/>
            <w:vAlign w:val="bottom"/>
          </w:tcPr>
          <w:p w14:paraId="56DB4924" w14:textId="26096099" w:rsidR="00463A95" w:rsidRPr="0081286C" w:rsidRDefault="00463A95" w:rsidP="00010764">
            <w:pPr>
              <w:spacing w:line="276" w:lineRule="auto"/>
              <w:ind w:left="0"/>
              <w:rPr>
                <w:rFonts w:ascii="Arial" w:hAnsi="Arial" w:cs="Arial"/>
              </w:rPr>
            </w:pPr>
          </w:p>
        </w:tc>
        <w:tc>
          <w:tcPr>
            <w:tcW w:w="850" w:type="dxa"/>
            <w:vMerge/>
            <w:vAlign w:val="bottom"/>
          </w:tcPr>
          <w:p w14:paraId="609640B2" w14:textId="560A6B65" w:rsidR="00463A95" w:rsidRPr="0081286C" w:rsidRDefault="00463A95" w:rsidP="00010764">
            <w:pPr>
              <w:spacing w:line="276" w:lineRule="auto"/>
              <w:ind w:left="0"/>
              <w:rPr>
                <w:rFonts w:ascii="Arial" w:hAnsi="Arial" w:cs="Arial"/>
              </w:rPr>
            </w:pPr>
          </w:p>
        </w:tc>
        <w:tc>
          <w:tcPr>
            <w:tcW w:w="992" w:type="dxa"/>
            <w:vMerge/>
            <w:vAlign w:val="bottom"/>
          </w:tcPr>
          <w:p w14:paraId="4C2C8355" w14:textId="037D211E" w:rsidR="00463A95" w:rsidRPr="0081286C" w:rsidRDefault="00463A95" w:rsidP="00010764">
            <w:pPr>
              <w:spacing w:line="276" w:lineRule="auto"/>
              <w:ind w:left="0"/>
              <w:rPr>
                <w:rFonts w:ascii="Arial" w:hAnsi="Arial" w:cs="Arial"/>
              </w:rPr>
            </w:pPr>
          </w:p>
        </w:tc>
        <w:tc>
          <w:tcPr>
            <w:tcW w:w="993" w:type="dxa"/>
            <w:vMerge/>
            <w:vAlign w:val="bottom"/>
          </w:tcPr>
          <w:p w14:paraId="62B733DC" w14:textId="7ECC665C" w:rsidR="00463A95" w:rsidRPr="0081286C" w:rsidRDefault="00463A95" w:rsidP="00010764">
            <w:pPr>
              <w:spacing w:line="276" w:lineRule="auto"/>
              <w:ind w:left="0"/>
              <w:rPr>
                <w:rFonts w:ascii="Arial" w:hAnsi="Arial" w:cs="Arial"/>
              </w:rPr>
            </w:pPr>
          </w:p>
        </w:tc>
        <w:tc>
          <w:tcPr>
            <w:tcW w:w="992" w:type="dxa"/>
            <w:vMerge/>
            <w:vAlign w:val="bottom"/>
          </w:tcPr>
          <w:p w14:paraId="3691E69B" w14:textId="52CA96A9" w:rsidR="00463A95" w:rsidRPr="0081286C" w:rsidRDefault="00463A95" w:rsidP="00010764">
            <w:pPr>
              <w:spacing w:line="276" w:lineRule="auto"/>
              <w:ind w:left="0"/>
              <w:rPr>
                <w:rFonts w:ascii="Arial" w:hAnsi="Arial" w:cs="Arial"/>
              </w:rPr>
            </w:pPr>
          </w:p>
        </w:tc>
        <w:tc>
          <w:tcPr>
            <w:tcW w:w="850" w:type="dxa"/>
            <w:vMerge/>
            <w:vAlign w:val="bottom"/>
          </w:tcPr>
          <w:p w14:paraId="1648956A" w14:textId="1C75E3B2" w:rsidR="00463A95" w:rsidRPr="0081286C" w:rsidRDefault="00463A95" w:rsidP="00010764">
            <w:pPr>
              <w:spacing w:line="276" w:lineRule="auto"/>
              <w:ind w:left="0"/>
              <w:rPr>
                <w:rFonts w:ascii="Arial" w:hAnsi="Arial" w:cs="Arial"/>
              </w:rPr>
            </w:pPr>
          </w:p>
        </w:tc>
      </w:tr>
      <w:tr w:rsidR="00463A95" w:rsidRPr="0081286C" w14:paraId="1A442BC0" w14:textId="5A06E9C2" w:rsidTr="00463A95">
        <w:tc>
          <w:tcPr>
            <w:tcW w:w="5274" w:type="dxa"/>
          </w:tcPr>
          <w:p w14:paraId="7AEBFB4E" w14:textId="7C6CF4F2" w:rsidR="00463A95" w:rsidRPr="0081286C" w:rsidRDefault="00463A95" w:rsidP="00010764">
            <w:pPr>
              <w:spacing w:line="276" w:lineRule="auto"/>
              <w:ind w:left="0"/>
              <w:rPr>
                <w:rFonts w:ascii="Arial" w:hAnsi="Arial" w:cs="Arial"/>
              </w:rPr>
            </w:pPr>
            <w:r w:rsidRPr="0081286C">
              <w:rPr>
                <w:rFonts w:ascii="Arial" w:hAnsi="Arial" w:cs="Arial"/>
              </w:rPr>
              <w:t>Obtain grant of £401k</w:t>
            </w:r>
            <w:r w:rsidRPr="0081286C">
              <w:rPr>
                <w:rStyle w:val="FootnoteReference"/>
                <w:rFonts w:ascii="Arial" w:hAnsi="Arial" w:cs="Arial"/>
              </w:rPr>
              <w:footnoteReference w:id="11"/>
            </w:r>
            <w:r w:rsidRPr="0081286C">
              <w:rPr>
                <w:rFonts w:ascii="Arial" w:hAnsi="Arial" w:cs="Arial"/>
              </w:rPr>
              <w:t xml:space="preserve"> from Historic England/AHF</w:t>
            </w:r>
            <w:r w:rsidRPr="0081286C">
              <w:rPr>
                <w:rStyle w:val="FootnoteReference"/>
                <w:rFonts w:ascii="Arial" w:hAnsi="Arial" w:cs="Arial"/>
              </w:rPr>
              <w:footnoteReference w:id="12"/>
            </w:r>
          </w:p>
        </w:tc>
        <w:tc>
          <w:tcPr>
            <w:tcW w:w="1105" w:type="dxa"/>
          </w:tcPr>
          <w:p w14:paraId="580CF3B0" w14:textId="77777777" w:rsidR="00463A95" w:rsidRPr="0081286C" w:rsidRDefault="00463A95" w:rsidP="00D67D8C">
            <w:pPr>
              <w:spacing w:line="276" w:lineRule="auto"/>
              <w:rPr>
                <w:rFonts w:ascii="Arial" w:hAnsi="Arial" w:cs="Arial"/>
              </w:rPr>
            </w:pPr>
          </w:p>
        </w:tc>
        <w:tc>
          <w:tcPr>
            <w:tcW w:w="1134" w:type="dxa"/>
          </w:tcPr>
          <w:p w14:paraId="4A14C7DC" w14:textId="128A207C" w:rsidR="00463A95" w:rsidRPr="0081286C" w:rsidRDefault="00463A95" w:rsidP="00D67D8C">
            <w:pPr>
              <w:spacing w:line="276" w:lineRule="auto"/>
              <w:rPr>
                <w:rFonts w:ascii="Arial" w:hAnsi="Arial" w:cs="Arial"/>
              </w:rPr>
            </w:pPr>
          </w:p>
        </w:tc>
        <w:tc>
          <w:tcPr>
            <w:tcW w:w="850" w:type="dxa"/>
            <w:vMerge/>
          </w:tcPr>
          <w:p w14:paraId="5CD3EF4A" w14:textId="77777777" w:rsidR="00463A95" w:rsidRPr="0081286C" w:rsidRDefault="00463A95" w:rsidP="00D67D8C">
            <w:pPr>
              <w:spacing w:line="276" w:lineRule="auto"/>
              <w:rPr>
                <w:rFonts w:ascii="Arial" w:hAnsi="Arial" w:cs="Arial"/>
              </w:rPr>
            </w:pPr>
          </w:p>
        </w:tc>
        <w:tc>
          <w:tcPr>
            <w:tcW w:w="992" w:type="dxa"/>
            <w:vMerge/>
          </w:tcPr>
          <w:p w14:paraId="1B3E3561" w14:textId="77777777" w:rsidR="00463A95" w:rsidRPr="0081286C" w:rsidRDefault="00463A95" w:rsidP="00D67D8C">
            <w:pPr>
              <w:spacing w:line="276" w:lineRule="auto"/>
              <w:rPr>
                <w:rFonts w:ascii="Arial" w:hAnsi="Arial" w:cs="Arial"/>
              </w:rPr>
            </w:pPr>
          </w:p>
        </w:tc>
        <w:tc>
          <w:tcPr>
            <w:tcW w:w="993" w:type="dxa"/>
            <w:vMerge/>
          </w:tcPr>
          <w:p w14:paraId="3C9290D2" w14:textId="77777777" w:rsidR="00463A95" w:rsidRPr="0081286C" w:rsidRDefault="00463A95" w:rsidP="00D67D8C">
            <w:pPr>
              <w:spacing w:line="276" w:lineRule="auto"/>
              <w:rPr>
                <w:rFonts w:ascii="Arial" w:hAnsi="Arial" w:cs="Arial"/>
              </w:rPr>
            </w:pPr>
          </w:p>
        </w:tc>
        <w:tc>
          <w:tcPr>
            <w:tcW w:w="992" w:type="dxa"/>
            <w:vMerge/>
          </w:tcPr>
          <w:p w14:paraId="7229994B" w14:textId="77777777" w:rsidR="00463A95" w:rsidRPr="0081286C" w:rsidRDefault="00463A95" w:rsidP="00D67D8C">
            <w:pPr>
              <w:spacing w:line="276" w:lineRule="auto"/>
              <w:rPr>
                <w:rFonts w:ascii="Arial" w:hAnsi="Arial" w:cs="Arial"/>
              </w:rPr>
            </w:pPr>
          </w:p>
        </w:tc>
        <w:tc>
          <w:tcPr>
            <w:tcW w:w="850" w:type="dxa"/>
            <w:vMerge/>
          </w:tcPr>
          <w:p w14:paraId="40EAD3F2" w14:textId="77777777" w:rsidR="00463A95" w:rsidRPr="0081286C" w:rsidRDefault="00463A95" w:rsidP="00D67D8C">
            <w:pPr>
              <w:spacing w:line="276" w:lineRule="auto"/>
              <w:rPr>
                <w:rFonts w:ascii="Arial" w:hAnsi="Arial" w:cs="Arial"/>
              </w:rPr>
            </w:pPr>
          </w:p>
        </w:tc>
      </w:tr>
      <w:tr w:rsidR="00463A95" w:rsidRPr="0081286C" w14:paraId="3D8E64F9" w14:textId="55E41E88" w:rsidTr="00463A95">
        <w:tc>
          <w:tcPr>
            <w:tcW w:w="5274" w:type="dxa"/>
          </w:tcPr>
          <w:p w14:paraId="235F3D0E" w14:textId="7C42CCE7" w:rsidR="00463A95" w:rsidRPr="0081286C" w:rsidRDefault="00463A95" w:rsidP="00DE0632">
            <w:pPr>
              <w:spacing w:line="276" w:lineRule="auto"/>
              <w:ind w:left="0"/>
              <w:rPr>
                <w:rFonts w:ascii="Arial" w:hAnsi="Arial" w:cs="Arial"/>
              </w:rPr>
            </w:pPr>
            <w:r w:rsidRPr="0081286C">
              <w:rPr>
                <w:rFonts w:ascii="Arial" w:hAnsi="Arial" w:cs="Arial"/>
              </w:rPr>
              <w:t>Remove £152k land, assuming WDC obtain freehold and gift to development</w:t>
            </w:r>
          </w:p>
        </w:tc>
        <w:tc>
          <w:tcPr>
            <w:tcW w:w="1105" w:type="dxa"/>
          </w:tcPr>
          <w:p w14:paraId="4897ADCB" w14:textId="77777777" w:rsidR="00463A95" w:rsidRPr="0081286C" w:rsidRDefault="00463A95" w:rsidP="00D67D8C">
            <w:pPr>
              <w:spacing w:line="276" w:lineRule="auto"/>
              <w:rPr>
                <w:rFonts w:ascii="Arial" w:hAnsi="Arial" w:cs="Arial"/>
              </w:rPr>
            </w:pPr>
          </w:p>
        </w:tc>
        <w:tc>
          <w:tcPr>
            <w:tcW w:w="1134" w:type="dxa"/>
          </w:tcPr>
          <w:p w14:paraId="17B60945" w14:textId="03ED7B16" w:rsidR="00463A95" w:rsidRPr="0081286C" w:rsidRDefault="00463A95" w:rsidP="00D67D8C">
            <w:pPr>
              <w:spacing w:line="276" w:lineRule="auto"/>
              <w:rPr>
                <w:rFonts w:ascii="Arial" w:hAnsi="Arial" w:cs="Arial"/>
              </w:rPr>
            </w:pPr>
          </w:p>
        </w:tc>
        <w:tc>
          <w:tcPr>
            <w:tcW w:w="850" w:type="dxa"/>
          </w:tcPr>
          <w:p w14:paraId="2BA4DE42" w14:textId="77777777" w:rsidR="00463A95" w:rsidRPr="0081286C" w:rsidRDefault="00463A95" w:rsidP="00D67D8C">
            <w:pPr>
              <w:spacing w:line="276" w:lineRule="auto"/>
              <w:rPr>
                <w:rFonts w:ascii="Arial" w:hAnsi="Arial" w:cs="Arial"/>
              </w:rPr>
            </w:pPr>
          </w:p>
        </w:tc>
        <w:tc>
          <w:tcPr>
            <w:tcW w:w="992" w:type="dxa"/>
            <w:vMerge/>
          </w:tcPr>
          <w:p w14:paraId="4255D6AD" w14:textId="77777777" w:rsidR="00463A95" w:rsidRPr="0081286C" w:rsidRDefault="00463A95" w:rsidP="00D67D8C">
            <w:pPr>
              <w:spacing w:line="276" w:lineRule="auto"/>
              <w:rPr>
                <w:rFonts w:ascii="Arial" w:hAnsi="Arial" w:cs="Arial"/>
              </w:rPr>
            </w:pPr>
          </w:p>
        </w:tc>
        <w:tc>
          <w:tcPr>
            <w:tcW w:w="993" w:type="dxa"/>
            <w:vMerge/>
          </w:tcPr>
          <w:p w14:paraId="72198BE1" w14:textId="77777777" w:rsidR="00463A95" w:rsidRPr="0081286C" w:rsidRDefault="00463A95" w:rsidP="00D67D8C">
            <w:pPr>
              <w:spacing w:line="276" w:lineRule="auto"/>
              <w:rPr>
                <w:rFonts w:ascii="Arial" w:hAnsi="Arial" w:cs="Arial"/>
              </w:rPr>
            </w:pPr>
          </w:p>
        </w:tc>
        <w:tc>
          <w:tcPr>
            <w:tcW w:w="992" w:type="dxa"/>
            <w:vMerge/>
          </w:tcPr>
          <w:p w14:paraId="0BE2D5DB" w14:textId="77777777" w:rsidR="00463A95" w:rsidRPr="0081286C" w:rsidRDefault="00463A95" w:rsidP="00D67D8C">
            <w:pPr>
              <w:spacing w:line="276" w:lineRule="auto"/>
              <w:rPr>
                <w:rFonts w:ascii="Arial" w:hAnsi="Arial" w:cs="Arial"/>
              </w:rPr>
            </w:pPr>
          </w:p>
        </w:tc>
        <w:tc>
          <w:tcPr>
            <w:tcW w:w="850" w:type="dxa"/>
            <w:vMerge/>
          </w:tcPr>
          <w:p w14:paraId="1832DDCC" w14:textId="77777777" w:rsidR="00463A95" w:rsidRPr="0081286C" w:rsidRDefault="00463A95" w:rsidP="00D67D8C">
            <w:pPr>
              <w:spacing w:line="276" w:lineRule="auto"/>
              <w:rPr>
                <w:rFonts w:ascii="Arial" w:hAnsi="Arial" w:cs="Arial"/>
              </w:rPr>
            </w:pPr>
          </w:p>
        </w:tc>
      </w:tr>
      <w:tr w:rsidR="00463A95" w:rsidRPr="0081286C" w14:paraId="2BC5ACED" w14:textId="23BE81F2" w:rsidTr="00463A95">
        <w:tc>
          <w:tcPr>
            <w:tcW w:w="5274" w:type="dxa"/>
          </w:tcPr>
          <w:p w14:paraId="370F9DC6" w14:textId="3006F7AB" w:rsidR="00463A95" w:rsidRPr="0081286C" w:rsidRDefault="00463A95" w:rsidP="00010764">
            <w:pPr>
              <w:spacing w:line="276" w:lineRule="auto"/>
              <w:ind w:left="0"/>
              <w:rPr>
                <w:rFonts w:ascii="Arial" w:hAnsi="Arial" w:cs="Arial"/>
              </w:rPr>
            </w:pPr>
            <w:r w:rsidRPr="0081286C">
              <w:rPr>
                <w:rFonts w:ascii="Arial" w:hAnsi="Arial" w:cs="Arial"/>
              </w:rPr>
              <w:t>Increase rent to £200/apartment/week</w:t>
            </w:r>
          </w:p>
        </w:tc>
        <w:tc>
          <w:tcPr>
            <w:tcW w:w="1105" w:type="dxa"/>
          </w:tcPr>
          <w:p w14:paraId="73C96813" w14:textId="77777777" w:rsidR="00463A95" w:rsidRPr="0081286C" w:rsidRDefault="00463A95" w:rsidP="00D67D8C">
            <w:pPr>
              <w:spacing w:line="276" w:lineRule="auto"/>
              <w:rPr>
                <w:rFonts w:ascii="Arial" w:hAnsi="Arial" w:cs="Arial"/>
              </w:rPr>
            </w:pPr>
          </w:p>
        </w:tc>
        <w:tc>
          <w:tcPr>
            <w:tcW w:w="1134" w:type="dxa"/>
          </w:tcPr>
          <w:p w14:paraId="6D247C69" w14:textId="7DF3246D" w:rsidR="00463A95" w:rsidRPr="0081286C" w:rsidRDefault="00463A95" w:rsidP="00D67D8C">
            <w:pPr>
              <w:spacing w:line="276" w:lineRule="auto"/>
              <w:rPr>
                <w:rFonts w:ascii="Arial" w:hAnsi="Arial" w:cs="Arial"/>
              </w:rPr>
            </w:pPr>
          </w:p>
        </w:tc>
        <w:tc>
          <w:tcPr>
            <w:tcW w:w="850" w:type="dxa"/>
          </w:tcPr>
          <w:p w14:paraId="70B85BE3" w14:textId="77777777" w:rsidR="00463A95" w:rsidRPr="0081286C" w:rsidRDefault="00463A95" w:rsidP="00D67D8C">
            <w:pPr>
              <w:spacing w:line="276" w:lineRule="auto"/>
              <w:rPr>
                <w:rFonts w:ascii="Arial" w:hAnsi="Arial" w:cs="Arial"/>
              </w:rPr>
            </w:pPr>
          </w:p>
        </w:tc>
        <w:tc>
          <w:tcPr>
            <w:tcW w:w="992" w:type="dxa"/>
          </w:tcPr>
          <w:p w14:paraId="0C8B60B8" w14:textId="77777777" w:rsidR="00463A95" w:rsidRPr="0081286C" w:rsidRDefault="00463A95" w:rsidP="00D67D8C">
            <w:pPr>
              <w:spacing w:line="276" w:lineRule="auto"/>
              <w:rPr>
                <w:rFonts w:ascii="Arial" w:hAnsi="Arial" w:cs="Arial"/>
              </w:rPr>
            </w:pPr>
          </w:p>
        </w:tc>
        <w:tc>
          <w:tcPr>
            <w:tcW w:w="993" w:type="dxa"/>
            <w:vMerge/>
          </w:tcPr>
          <w:p w14:paraId="5A0A263E" w14:textId="77777777" w:rsidR="00463A95" w:rsidRPr="0081286C" w:rsidRDefault="00463A95" w:rsidP="00D67D8C">
            <w:pPr>
              <w:spacing w:line="276" w:lineRule="auto"/>
              <w:rPr>
                <w:rFonts w:ascii="Arial" w:hAnsi="Arial" w:cs="Arial"/>
              </w:rPr>
            </w:pPr>
          </w:p>
        </w:tc>
        <w:tc>
          <w:tcPr>
            <w:tcW w:w="992" w:type="dxa"/>
            <w:vMerge/>
          </w:tcPr>
          <w:p w14:paraId="55154EF7" w14:textId="77777777" w:rsidR="00463A95" w:rsidRPr="0081286C" w:rsidRDefault="00463A95" w:rsidP="00D67D8C">
            <w:pPr>
              <w:spacing w:line="276" w:lineRule="auto"/>
              <w:rPr>
                <w:rFonts w:ascii="Arial" w:hAnsi="Arial" w:cs="Arial"/>
              </w:rPr>
            </w:pPr>
          </w:p>
        </w:tc>
        <w:tc>
          <w:tcPr>
            <w:tcW w:w="850" w:type="dxa"/>
            <w:vMerge/>
          </w:tcPr>
          <w:p w14:paraId="2D834B8C" w14:textId="77777777" w:rsidR="00463A95" w:rsidRPr="0081286C" w:rsidRDefault="00463A95" w:rsidP="00D67D8C">
            <w:pPr>
              <w:spacing w:line="276" w:lineRule="auto"/>
              <w:rPr>
                <w:rFonts w:ascii="Arial" w:hAnsi="Arial" w:cs="Arial"/>
              </w:rPr>
            </w:pPr>
          </w:p>
        </w:tc>
      </w:tr>
      <w:tr w:rsidR="00463A95" w:rsidRPr="0081286C" w14:paraId="3A166D04" w14:textId="379BD844" w:rsidTr="00463A95">
        <w:tc>
          <w:tcPr>
            <w:tcW w:w="5274" w:type="dxa"/>
          </w:tcPr>
          <w:p w14:paraId="5987BF69" w14:textId="1658266D" w:rsidR="00463A95" w:rsidRPr="0081286C" w:rsidRDefault="00463A95" w:rsidP="00010764">
            <w:pPr>
              <w:spacing w:line="276" w:lineRule="auto"/>
              <w:ind w:left="0"/>
              <w:rPr>
                <w:rFonts w:ascii="Arial" w:hAnsi="Arial" w:cs="Arial"/>
              </w:rPr>
            </w:pPr>
            <w:r w:rsidRPr="0081286C">
              <w:rPr>
                <w:rFonts w:ascii="Arial" w:hAnsi="Arial" w:cs="Arial"/>
              </w:rPr>
              <w:t>HCA grant of £30k/apartment</w:t>
            </w:r>
          </w:p>
        </w:tc>
        <w:tc>
          <w:tcPr>
            <w:tcW w:w="1105" w:type="dxa"/>
          </w:tcPr>
          <w:p w14:paraId="7AB4746B" w14:textId="77777777" w:rsidR="00463A95" w:rsidRPr="0081286C" w:rsidRDefault="00463A95" w:rsidP="00D67D8C">
            <w:pPr>
              <w:spacing w:line="276" w:lineRule="auto"/>
              <w:rPr>
                <w:rFonts w:ascii="Arial" w:hAnsi="Arial" w:cs="Arial"/>
              </w:rPr>
            </w:pPr>
          </w:p>
        </w:tc>
        <w:tc>
          <w:tcPr>
            <w:tcW w:w="1134" w:type="dxa"/>
          </w:tcPr>
          <w:p w14:paraId="47C70BA4" w14:textId="10AA921F" w:rsidR="00463A95" w:rsidRPr="0081286C" w:rsidRDefault="00463A95" w:rsidP="00D67D8C">
            <w:pPr>
              <w:spacing w:line="276" w:lineRule="auto"/>
              <w:rPr>
                <w:rFonts w:ascii="Arial" w:hAnsi="Arial" w:cs="Arial"/>
              </w:rPr>
            </w:pPr>
          </w:p>
        </w:tc>
        <w:tc>
          <w:tcPr>
            <w:tcW w:w="850" w:type="dxa"/>
          </w:tcPr>
          <w:p w14:paraId="771D54BA" w14:textId="77777777" w:rsidR="00463A95" w:rsidRPr="0081286C" w:rsidRDefault="00463A95" w:rsidP="00D67D8C">
            <w:pPr>
              <w:spacing w:line="276" w:lineRule="auto"/>
              <w:rPr>
                <w:rFonts w:ascii="Arial" w:hAnsi="Arial" w:cs="Arial"/>
              </w:rPr>
            </w:pPr>
          </w:p>
        </w:tc>
        <w:tc>
          <w:tcPr>
            <w:tcW w:w="992" w:type="dxa"/>
          </w:tcPr>
          <w:p w14:paraId="48FEC35E" w14:textId="77777777" w:rsidR="00463A95" w:rsidRPr="0081286C" w:rsidRDefault="00463A95" w:rsidP="00D67D8C">
            <w:pPr>
              <w:spacing w:line="276" w:lineRule="auto"/>
              <w:rPr>
                <w:rFonts w:ascii="Arial" w:hAnsi="Arial" w:cs="Arial"/>
              </w:rPr>
            </w:pPr>
          </w:p>
        </w:tc>
        <w:tc>
          <w:tcPr>
            <w:tcW w:w="993" w:type="dxa"/>
          </w:tcPr>
          <w:p w14:paraId="7099BAFF" w14:textId="77777777" w:rsidR="00463A95" w:rsidRPr="0081286C" w:rsidRDefault="00463A95" w:rsidP="00D67D8C">
            <w:pPr>
              <w:spacing w:line="276" w:lineRule="auto"/>
              <w:rPr>
                <w:rFonts w:ascii="Arial" w:hAnsi="Arial" w:cs="Arial"/>
              </w:rPr>
            </w:pPr>
          </w:p>
        </w:tc>
        <w:tc>
          <w:tcPr>
            <w:tcW w:w="992" w:type="dxa"/>
            <w:vMerge/>
          </w:tcPr>
          <w:p w14:paraId="1ADD3185" w14:textId="77777777" w:rsidR="00463A95" w:rsidRPr="0081286C" w:rsidRDefault="00463A95" w:rsidP="00D67D8C">
            <w:pPr>
              <w:spacing w:line="276" w:lineRule="auto"/>
              <w:rPr>
                <w:rFonts w:ascii="Arial" w:hAnsi="Arial" w:cs="Arial"/>
              </w:rPr>
            </w:pPr>
          </w:p>
        </w:tc>
        <w:tc>
          <w:tcPr>
            <w:tcW w:w="850" w:type="dxa"/>
            <w:vMerge/>
          </w:tcPr>
          <w:p w14:paraId="32C18E57" w14:textId="77777777" w:rsidR="00463A95" w:rsidRPr="0081286C" w:rsidRDefault="00463A95" w:rsidP="00D67D8C">
            <w:pPr>
              <w:spacing w:line="276" w:lineRule="auto"/>
              <w:rPr>
                <w:rFonts w:ascii="Arial" w:hAnsi="Arial" w:cs="Arial"/>
              </w:rPr>
            </w:pPr>
          </w:p>
        </w:tc>
      </w:tr>
      <w:tr w:rsidR="00463A95" w:rsidRPr="0081286C" w14:paraId="77E4734F" w14:textId="3B94D9E8" w:rsidTr="00463A95">
        <w:tc>
          <w:tcPr>
            <w:tcW w:w="5274" w:type="dxa"/>
          </w:tcPr>
          <w:p w14:paraId="09611583" w14:textId="15201F92" w:rsidR="00463A95" w:rsidRPr="0081286C" w:rsidRDefault="00463A95" w:rsidP="00010764">
            <w:pPr>
              <w:spacing w:line="276" w:lineRule="auto"/>
              <w:ind w:left="0"/>
              <w:rPr>
                <w:rFonts w:ascii="Arial" w:hAnsi="Arial" w:cs="Arial"/>
              </w:rPr>
            </w:pPr>
            <w:r w:rsidRPr="0081286C">
              <w:rPr>
                <w:rFonts w:ascii="Arial" w:hAnsi="Arial" w:cs="Arial"/>
              </w:rPr>
              <w:t>Rent chapel space to third party operator at £11k/pa</w:t>
            </w:r>
          </w:p>
        </w:tc>
        <w:tc>
          <w:tcPr>
            <w:tcW w:w="1105" w:type="dxa"/>
          </w:tcPr>
          <w:p w14:paraId="5F483A9D" w14:textId="77777777" w:rsidR="00463A95" w:rsidRPr="0081286C" w:rsidRDefault="00463A95" w:rsidP="00D67D8C">
            <w:pPr>
              <w:spacing w:line="276" w:lineRule="auto"/>
              <w:rPr>
                <w:rFonts w:ascii="Arial" w:hAnsi="Arial" w:cs="Arial"/>
              </w:rPr>
            </w:pPr>
          </w:p>
        </w:tc>
        <w:tc>
          <w:tcPr>
            <w:tcW w:w="1134" w:type="dxa"/>
          </w:tcPr>
          <w:p w14:paraId="6C82FB02" w14:textId="77E31FCF" w:rsidR="00463A95" w:rsidRPr="0081286C" w:rsidRDefault="00463A95" w:rsidP="00D67D8C">
            <w:pPr>
              <w:spacing w:line="276" w:lineRule="auto"/>
              <w:rPr>
                <w:rFonts w:ascii="Arial" w:hAnsi="Arial" w:cs="Arial"/>
              </w:rPr>
            </w:pPr>
          </w:p>
        </w:tc>
        <w:tc>
          <w:tcPr>
            <w:tcW w:w="850" w:type="dxa"/>
          </w:tcPr>
          <w:p w14:paraId="61A18643" w14:textId="77777777" w:rsidR="00463A95" w:rsidRPr="0081286C" w:rsidRDefault="00463A95" w:rsidP="00D67D8C">
            <w:pPr>
              <w:spacing w:line="276" w:lineRule="auto"/>
              <w:rPr>
                <w:rFonts w:ascii="Arial" w:hAnsi="Arial" w:cs="Arial"/>
              </w:rPr>
            </w:pPr>
          </w:p>
        </w:tc>
        <w:tc>
          <w:tcPr>
            <w:tcW w:w="992" w:type="dxa"/>
          </w:tcPr>
          <w:p w14:paraId="423B642A" w14:textId="77777777" w:rsidR="00463A95" w:rsidRPr="0081286C" w:rsidRDefault="00463A95" w:rsidP="00D67D8C">
            <w:pPr>
              <w:spacing w:line="276" w:lineRule="auto"/>
              <w:rPr>
                <w:rFonts w:ascii="Arial" w:hAnsi="Arial" w:cs="Arial"/>
              </w:rPr>
            </w:pPr>
          </w:p>
        </w:tc>
        <w:tc>
          <w:tcPr>
            <w:tcW w:w="993" w:type="dxa"/>
          </w:tcPr>
          <w:p w14:paraId="7B7E65D6" w14:textId="2C704CB0" w:rsidR="00463A95" w:rsidRPr="0081286C" w:rsidRDefault="00463A95" w:rsidP="00463A95">
            <w:pPr>
              <w:spacing w:line="276" w:lineRule="auto"/>
              <w:ind w:left="0"/>
              <w:rPr>
                <w:rFonts w:ascii="Arial" w:hAnsi="Arial" w:cs="Arial"/>
              </w:rPr>
            </w:pPr>
          </w:p>
        </w:tc>
        <w:tc>
          <w:tcPr>
            <w:tcW w:w="992" w:type="dxa"/>
          </w:tcPr>
          <w:p w14:paraId="78C18D3A" w14:textId="77777777" w:rsidR="00463A95" w:rsidRPr="0081286C" w:rsidRDefault="00463A95" w:rsidP="00D67D8C">
            <w:pPr>
              <w:spacing w:line="276" w:lineRule="auto"/>
              <w:rPr>
                <w:rFonts w:ascii="Arial" w:hAnsi="Arial" w:cs="Arial"/>
              </w:rPr>
            </w:pPr>
          </w:p>
        </w:tc>
        <w:tc>
          <w:tcPr>
            <w:tcW w:w="850" w:type="dxa"/>
            <w:vMerge/>
          </w:tcPr>
          <w:p w14:paraId="3453E2EE" w14:textId="77777777" w:rsidR="00463A95" w:rsidRPr="0081286C" w:rsidRDefault="00463A95" w:rsidP="00D67D8C">
            <w:pPr>
              <w:spacing w:line="276" w:lineRule="auto"/>
              <w:rPr>
                <w:rFonts w:ascii="Arial" w:hAnsi="Arial" w:cs="Arial"/>
              </w:rPr>
            </w:pPr>
          </w:p>
        </w:tc>
      </w:tr>
    </w:tbl>
    <w:p w14:paraId="69677EEA" w14:textId="33C007CC" w:rsidR="00D65C94" w:rsidRPr="0081286C" w:rsidRDefault="00D65C94" w:rsidP="00D65C94">
      <w:pPr>
        <w:spacing w:line="276" w:lineRule="auto"/>
        <w:rPr>
          <w:rFonts w:ascii="Arial" w:hAnsi="Arial" w:cs="Arial"/>
          <w:sz w:val="16"/>
          <w:szCs w:val="16"/>
        </w:rPr>
        <w:sectPr w:rsidR="00D65C94" w:rsidRPr="0081286C" w:rsidSect="00010764">
          <w:footnotePr>
            <w:numFmt w:val="lowerRoman"/>
            <w:numRestart w:val="eachPage"/>
          </w:footnotePr>
          <w:endnotePr>
            <w:numFmt w:val="decimal"/>
          </w:endnotePr>
          <w:pgSz w:w="16840" w:h="11907" w:orient="landscape" w:code="9"/>
          <w:pgMar w:top="1418" w:right="1134" w:bottom="1134" w:left="1134" w:header="567" w:footer="187" w:gutter="0"/>
          <w:cols w:space="720"/>
          <w:docGrid w:linePitch="360"/>
        </w:sectPr>
      </w:pPr>
      <w:r w:rsidRPr="001A491F">
        <w:rPr>
          <w:rFonts w:ascii="Arial" w:hAnsi="Arial" w:cs="Arial"/>
          <w:sz w:val="16"/>
          <w:szCs w:val="16"/>
        </w:rPr>
        <w:t xml:space="preserve">Table </w:t>
      </w:r>
      <w:r w:rsidR="001A491F" w:rsidRPr="001A491F">
        <w:rPr>
          <w:rFonts w:ascii="Arial" w:hAnsi="Arial" w:cs="Arial"/>
          <w:sz w:val="16"/>
          <w:szCs w:val="16"/>
        </w:rPr>
        <w:t>5</w:t>
      </w:r>
      <w:r w:rsidR="001A491F">
        <w:rPr>
          <w:rFonts w:ascii="Arial" w:hAnsi="Arial" w:cs="Arial"/>
          <w:sz w:val="16"/>
          <w:szCs w:val="16"/>
        </w:rPr>
        <w:t>.4a</w:t>
      </w:r>
      <w:r w:rsidRPr="0081286C">
        <w:rPr>
          <w:rFonts w:ascii="Arial" w:hAnsi="Arial" w:cs="Arial"/>
          <w:sz w:val="16"/>
          <w:szCs w:val="16"/>
        </w:rPr>
        <w:t xml:space="preserve">: Development gap sensitivities </w:t>
      </w:r>
    </w:p>
    <w:p w14:paraId="5E835AB7" w14:textId="4B8FF050" w:rsidR="00AE6007" w:rsidRPr="0081286C" w:rsidRDefault="00AE6007" w:rsidP="00D67D8C">
      <w:pPr>
        <w:spacing w:line="276" w:lineRule="auto"/>
        <w:rPr>
          <w:rFonts w:ascii="Arial" w:hAnsi="Arial" w:cs="Arial"/>
        </w:rPr>
      </w:pPr>
    </w:p>
    <w:p w14:paraId="1D106664" w14:textId="455312C4" w:rsidR="00A22DC0" w:rsidRPr="0081286C" w:rsidRDefault="00A22DC0" w:rsidP="002770F7">
      <w:pPr>
        <w:pStyle w:val="Heading2"/>
        <w:numPr>
          <w:ilvl w:val="1"/>
          <w:numId w:val="31"/>
        </w:numPr>
        <w:spacing w:line="276" w:lineRule="auto"/>
        <w:ind w:left="578" w:hanging="578"/>
        <w:rPr>
          <w:rFonts w:ascii="Arial" w:hAnsi="Arial" w:cs="Arial"/>
          <w:color w:val="4F6228" w:themeColor="accent3" w:themeShade="80"/>
        </w:rPr>
      </w:pPr>
      <w:bookmarkStart w:id="83" w:name="_Toc457475543"/>
      <w:r w:rsidRPr="0081286C">
        <w:rPr>
          <w:rFonts w:ascii="Arial" w:hAnsi="Arial" w:cs="Arial"/>
          <w:color w:val="4F6228" w:themeColor="accent3" w:themeShade="80"/>
        </w:rPr>
        <w:t>Operational costs</w:t>
      </w:r>
      <w:bookmarkEnd w:id="83"/>
    </w:p>
    <w:p w14:paraId="1934BDA8" w14:textId="77777777" w:rsidR="00A22DC0" w:rsidRPr="0081286C" w:rsidRDefault="00A22DC0" w:rsidP="00A22DC0">
      <w:pPr>
        <w:keepLines w:val="0"/>
        <w:spacing w:before="0" w:after="0" w:line="276" w:lineRule="auto"/>
        <w:ind w:left="720" w:hanging="720"/>
        <w:rPr>
          <w:rFonts w:ascii="Arial" w:hAnsi="Arial" w:cs="Arial"/>
          <w:color w:val="auto"/>
          <w:highlight w:val="cyan"/>
          <w:lang w:val="en-US"/>
        </w:rPr>
      </w:pPr>
    </w:p>
    <w:p w14:paraId="5BF4E078" w14:textId="3B47D259" w:rsidR="00251DDE" w:rsidRPr="0081286C" w:rsidRDefault="00251DDE" w:rsidP="00251DDE">
      <w:pPr>
        <w:keepLines w:val="0"/>
        <w:spacing w:before="0" w:after="0" w:line="276" w:lineRule="auto"/>
        <w:rPr>
          <w:rFonts w:ascii="Arial" w:hAnsi="Arial" w:cs="Arial"/>
          <w:color w:val="auto"/>
          <w:lang w:val="en-US"/>
        </w:rPr>
      </w:pPr>
      <w:r w:rsidRPr="0081286C">
        <w:rPr>
          <w:rFonts w:ascii="Arial" w:hAnsi="Arial" w:cs="Arial"/>
          <w:color w:val="auto"/>
          <w:lang w:val="en-US"/>
        </w:rPr>
        <w:t xml:space="preserve">An operational appraisal of the preferred ‘Do something’ Option has been undertaken in line with a </w:t>
      </w:r>
      <w:r w:rsidR="007E2C1E" w:rsidRPr="0081286C">
        <w:rPr>
          <w:rFonts w:ascii="Arial" w:hAnsi="Arial" w:cs="Arial"/>
          <w:color w:val="auto"/>
          <w:lang w:val="en-US"/>
        </w:rPr>
        <w:t>generic care</w:t>
      </w:r>
      <w:r w:rsidRPr="0081286C">
        <w:rPr>
          <w:rFonts w:ascii="Arial" w:hAnsi="Arial" w:cs="Arial"/>
          <w:color w:val="auto"/>
          <w:lang w:val="en-US"/>
        </w:rPr>
        <w:t xml:space="preserve"> arrangement. This model has been split on a 40%, 60%, 80% and 100% occupancy</w:t>
      </w:r>
      <w:r w:rsidR="00D82F77" w:rsidRPr="0081286C">
        <w:rPr>
          <w:rFonts w:ascii="Arial" w:hAnsi="Arial" w:cs="Arial"/>
          <w:color w:val="auto"/>
          <w:lang w:val="en-US"/>
        </w:rPr>
        <w:t xml:space="preserve"> for year 1 costs.</w:t>
      </w:r>
    </w:p>
    <w:p w14:paraId="5C543967" w14:textId="77777777" w:rsidR="00251DDE" w:rsidRPr="0081286C" w:rsidRDefault="00251DDE" w:rsidP="00251DDE">
      <w:pPr>
        <w:keepLines w:val="0"/>
        <w:spacing w:before="0" w:after="0" w:line="276" w:lineRule="auto"/>
        <w:ind w:left="720"/>
        <w:rPr>
          <w:rFonts w:ascii="Arial" w:hAnsi="Arial" w:cs="Arial"/>
          <w:color w:val="auto"/>
          <w:lang w:val="en-US"/>
        </w:rPr>
      </w:pPr>
    </w:p>
    <w:p w14:paraId="262B0E25" w14:textId="7228D428" w:rsidR="00251DDE" w:rsidRPr="0081286C" w:rsidRDefault="00251DDE" w:rsidP="00251DDE">
      <w:pPr>
        <w:keepLines w:val="0"/>
        <w:spacing w:before="0" w:after="0" w:line="276" w:lineRule="auto"/>
        <w:ind w:left="720" w:hanging="720"/>
        <w:rPr>
          <w:rFonts w:ascii="Arial" w:hAnsi="Arial" w:cs="Arial"/>
          <w:color w:val="auto"/>
          <w:lang w:val="en-US"/>
        </w:rPr>
      </w:pPr>
      <w:r w:rsidRPr="0081286C">
        <w:rPr>
          <w:rFonts w:ascii="Arial" w:hAnsi="Arial" w:cs="Arial"/>
          <w:color w:val="auto"/>
          <w:lang w:val="en-US"/>
        </w:rPr>
        <w:t xml:space="preserve">Details of this appraisal are at </w:t>
      </w:r>
      <w:hyperlink w:anchor="Appendix_2" w:history="1">
        <w:r w:rsidR="00A55A18" w:rsidRPr="00332710">
          <w:rPr>
            <w:rStyle w:val="Hyperlink"/>
            <w:rFonts w:ascii="Arial" w:hAnsi="Arial" w:cs="Arial"/>
            <w:lang w:val="en-US"/>
          </w:rPr>
          <w:t>Appendix</w:t>
        </w:r>
        <w:r w:rsidR="00D46B72" w:rsidRPr="00332710">
          <w:rPr>
            <w:rStyle w:val="Hyperlink"/>
            <w:rFonts w:ascii="Arial" w:hAnsi="Arial" w:cs="Arial"/>
            <w:lang w:val="en-US"/>
          </w:rPr>
          <w:t xml:space="preserve"> 2</w:t>
        </w:r>
      </w:hyperlink>
      <w:r w:rsidRPr="00332710">
        <w:rPr>
          <w:rFonts w:ascii="Arial" w:hAnsi="Arial" w:cs="Arial"/>
          <w:color w:val="auto"/>
          <w:lang w:val="en-US"/>
        </w:rPr>
        <w:t>.</w:t>
      </w:r>
    </w:p>
    <w:p w14:paraId="248F229F" w14:textId="77777777" w:rsidR="008738DF" w:rsidRPr="0081286C" w:rsidRDefault="008738DF" w:rsidP="00251DDE">
      <w:pPr>
        <w:keepLines w:val="0"/>
        <w:spacing w:before="0" w:after="0" w:line="276" w:lineRule="auto"/>
        <w:ind w:left="720" w:hanging="720"/>
        <w:rPr>
          <w:rFonts w:ascii="Arial" w:hAnsi="Arial" w:cs="Arial"/>
          <w:color w:val="auto"/>
          <w:lang w:val="en-US"/>
        </w:rPr>
      </w:pPr>
    </w:p>
    <w:p w14:paraId="235F01A2" w14:textId="379EA1B9" w:rsidR="008738DF" w:rsidRPr="0081286C" w:rsidRDefault="008738DF" w:rsidP="002770F7">
      <w:pPr>
        <w:pStyle w:val="Heading2"/>
        <w:numPr>
          <w:ilvl w:val="1"/>
          <w:numId w:val="31"/>
        </w:numPr>
        <w:spacing w:line="276" w:lineRule="auto"/>
        <w:ind w:left="578" w:hanging="578"/>
        <w:rPr>
          <w:rFonts w:ascii="Arial" w:hAnsi="Arial" w:cs="Arial"/>
          <w:color w:val="4F6228" w:themeColor="accent3" w:themeShade="80"/>
        </w:rPr>
      </w:pPr>
      <w:bookmarkStart w:id="84" w:name="_Toc457475544"/>
      <w:r w:rsidRPr="0081286C">
        <w:rPr>
          <w:rFonts w:ascii="Arial" w:hAnsi="Arial" w:cs="Arial"/>
          <w:color w:val="4F6228" w:themeColor="accent3" w:themeShade="80"/>
        </w:rPr>
        <w:t>Operational profit and loss appraisal</w:t>
      </w:r>
      <w:bookmarkEnd w:id="84"/>
    </w:p>
    <w:p w14:paraId="1ECEA290" w14:textId="77777777" w:rsidR="008738DF" w:rsidRPr="0081286C" w:rsidRDefault="008738DF" w:rsidP="008738DF">
      <w:pPr>
        <w:keepLines w:val="0"/>
        <w:spacing w:before="0" w:after="0" w:line="276" w:lineRule="auto"/>
        <w:rPr>
          <w:rFonts w:ascii="Arial" w:hAnsi="Arial" w:cs="Arial"/>
          <w:color w:val="auto"/>
          <w:lang w:val="en-US"/>
        </w:rPr>
      </w:pPr>
      <w:r w:rsidRPr="0081286C">
        <w:rPr>
          <w:rFonts w:ascii="Arial" w:hAnsi="Arial" w:cs="Arial"/>
          <w:color w:val="auto"/>
          <w:lang w:val="en-US"/>
        </w:rPr>
        <w:t>Assumptions have been made in order to identify costs prior to any further detailed design work commencing, and used to calculate the affordability of the scheme. Assumptions consist of the following;</w:t>
      </w:r>
    </w:p>
    <w:p w14:paraId="222FEB34" w14:textId="77777777" w:rsidR="008738DF" w:rsidRPr="0081286C" w:rsidRDefault="008738DF" w:rsidP="00251DDE">
      <w:pPr>
        <w:keepLines w:val="0"/>
        <w:spacing w:before="0" w:after="0" w:line="276" w:lineRule="auto"/>
        <w:ind w:left="720" w:hanging="720"/>
        <w:rPr>
          <w:rFonts w:ascii="Arial" w:hAnsi="Arial" w:cs="Arial"/>
          <w:color w:val="auto"/>
          <w:lang w:val="en-US"/>
        </w:rPr>
      </w:pPr>
    </w:p>
    <w:p w14:paraId="3B523E95" w14:textId="77777777" w:rsidR="00A22DC0" w:rsidRPr="0081286C" w:rsidRDefault="00A22DC0" w:rsidP="00A22DC0">
      <w:pPr>
        <w:spacing w:line="276" w:lineRule="auto"/>
        <w:rPr>
          <w:rFonts w:ascii="Arial" w:hAnsi="Arial" w:cs="Arial"/>
          <w:b/>
          <w:u w:val="single"/>
        </w:rPr>
      </w:pPr>
      <w:r w:rsidRPr="0081286C">
        <w:rPr>
          <w:rFonts w:ascii="Arial" w:hAnsi="Arial" w:cs="Arial"/>
          <w:b/>
          <w:u w:val="single"/>
        </w:rPr>
        <w:t>Operational assumptions:</w:t>
      </w:r>
    </w:p>
    <w:p w14:paraId="49D19442" w14:textId="77777777" w:rsidR="002D5D67" w:rsidRPr="0081286C" w:rsidRDefault="00ED7892" w:rsidP="002770F7">
      <w:pPr>
        <w:keepLines w:val="0"/>
        <w:numPr>
          <w:ilvl w:val="0"/>
          <w:numId w:val="17"/>
        </w:numPr>
        <w:spacing w:before="0" w:after="0" w:line="276" w:lineRule="auto"/>
        <w:jc w:val="left"/>
        <w:rPr>
          <w:rFonts w:ascii="Arial" w:hAnsi="Arial" w:cs="Arial"/>
          <w:color w:val="auto"/>
          <w:lang w:val="en-US"/>
        </w:rPr>
      </w:pPr>
      <w:r w:rsidRPr="0081286C">
        <w:rPr>
          <w:rFonts w:ascii="Arial" w:hAnsi="Arial" w:cs="Arial"/>
          <w:color w:val="auto"/>
          <w:lang w:val="en-US"/>
        </w:rPr>
        <w:t>Registered C</w:t>
      </w:r>
      <w:r w:rsidR="00A22DC0" w:rsidRPr="0081286C">
        <w:rPr>
          <w:rFonts w:ascii="Arial" w:hAnsi="Arial" w:cs="Arial"/>
          <w:color w:val="auto"/>
          <w:lang w:val="en-US"/>
        </w:rPr>
        <w:t xml:space="preserve">are </w:t>
      </w:r>
      <w:r w:rsidRPr="0081286C">
        <w:rPr>
          <w:rFonts w:ascii="Arial" w:hAnsi="Arial" w:cs="Arial"/>
          <w:color w:val="auto"/>
          <w:lang w:val="en-US"/>
        </w:rPr>
        <w:t>M</w:t>
      </w:r>
      <w:r w:rsidR="00A22DC0" w:rsidRPr="0081286C">
        <w:rPr>
          <w:rFonts w:ascii="Arial" w:hAnsi="Arial" w:cs="Arial"/>
          <w:color w:val="auto"/>
          <w:lang w:val="en-US"/>
        </w:rPr>
        <w:t xml:space="preserve">anager, </w:t>
      </w:r>
    </w:p>
    <w:p w14:paraId="5D37A249" w14:textId="2569B330" w:rsidR="00A22DC0" w:rsidRPr="0081286C" w:rsidRDefault="002D5D67" w:rsidP="002770F7">
      <w:pPr>
        <w:keepLines w:val="0"/>
        <w:numPr>
          <w:ilvl w:val="0"/>
          <w:numId w:val="17"/>
        </w:numPr>
        <w:spacing w:before="0" w:after="0" w:line="276" w:lineRule="auto"/>
        <w:jc w:val="left"/>
        <w:rPr>
          <w:rFonts w:ascii="Arial" w:hAnsi="Arial" w:cs="Arial"/>
          <w:color w:val="auto"/>
          <w:lang w:val="en-US"/>
        </w:rPr>
      </w:pPr>
      <w:r w:rsidRPr="0081286C">
        <w:rPr>
          <w:rFonts w:ascii="Arial" w:hAnsi="Arial" w:cs="Arial"/>
          <w:color w:val="auto"/>
          <w:lang w:val="en-US"/>
        </w:rPr>
        <w:t xml:space="preserve">Part time </w:t>
      </w:r>
      <w:r w:rsidR="00A22DC0" w:rsidRPr="0081286C">
        <w:rPr>
          <w:rFonts w:ascii="Arial" w:hAnsi="Arial" w:cs="Arial"/>
          <w:color w:val="auto"/>
          <w:lang w:val="en-US"/>
        </w:rPr>
        <w:t>General Home Manager</w:t>
      </w:r>
      <w:r w:rsidR="00D82F77" w:rsidRPr="0081286C">
        <w:rPr>
          <w:rFonts w:ascii="Arial" w:hAnsi="Arial" w:cs="Arial"/>
          <w:color w:val="auto"/>
          <w:lang w:val="en-US"/>
        </w:rPr>
        <w:t>,</w:t>
      </w:r>
    </w:p>
    <w:p w14:paraId="3A59A14A" w14:textId="2AB32000" w:rsidR="00A22DC0" w:rsidRPr="0081286C" w:rsidRDefault="00A22DC0" w:rsidP="002770F7">
      <w:pPr>
        <w:keepLines w:val="0"/>
        <w:numPr>
          <w:ilvl w:val="0"/>
          <w:numId w:val="17"/>
        </w:numPr>
        <w:spacing w:before="0" w:after="0" w:line="276" w:lineRule="auto"/>
        <w:jc w:val="left"/>
        <w:rPr>
          <w:rFonts w:ascii="Arial" w:hAnsi="Arial" w:cs="Arial"/>
          <w:color w:val="auto"/>
          <w:lang w:val="en-US"/>
        </w:rPr>
      </w:pPr>
      <w:r w:rsidRPr="0081286C">
        <w:rPr>
          <w:rFonts w:ascii="Arial" w:hAnsi="Arial" w:cs="Arial"/>
          <w:color w:val="auto"/>
          <w:lang w:val="en-US"/>
        </w:rPr>
        <w:t>Portion of corporate admin costs</w:t>
      </w:r>
      <w:r w:rsidR="002D5D67" w:rsidRPr="0081286C">
        <w:rPr>
          <w:rFonts w:ascii="Arial" w:hAnsi="Arial" w:cs="Arial"/>
          <w:color w:val="auto"/>
          <w:lang w:val="en-US"/>
        </w:rPr>
        <w:t xml:space="preserve"> (Admin, Finance, IT and HR)</w:t>
      </w:r>
      <w:r w:rsidR="00D82F77" w:rsidRPr="0081286C">
        <w:rPr>
          <w:rFonts w:ascii="Arial" w:hAnsi="Arial" w:cs="Arial"/>
          <w:color w:val="auto"/>
          <w:lang w:val="en-US"/>
        </w:rPr>
        <w:t>,</w:t>
      </w:r>
    </w:p>
    <w:p w14:paraId="1B8D5466" w14:textId="7CD314AA" w:rsidR="00A22DC0" w:rsidRPr="0081286C" w:rsidRDefault="00A22DC0" w:rsidP="002770F7">
      <w:pPr>
        <w:keepLines w:val="0"/>
        <w:numPr>
          <w:ilvl w:val="0"/>
          <w:numId w:val="17"/>
        </w:numPr>
        <w:spacing w:before="0" w:after="0" w:line="276" w:lineRule="auto"/>
        <w:jc w:val="left"/>
        <w:rPr>
          <w:rFonts w:ascii="Arial" w:hAnsi="Arial" w:cs="Arial"/>
          <w:color w:val="auto"/>
          <w:lang w:val="en-US"/>
        </w:rPr>
      </w:pPr>
      <w:r w:rsidRPr="0081286C">
        <w:rPr>
          <w:rFonts w:ascii="Arial" w:hAnsi="Arial" w:cs="Arial"/>
          <w:color w:val="auto"/>
          <w:lang w:val="en-US"/>
        </w:rPr>
        <w:t>Reception and Administrator duties on a combined role</w:t>
      </w:r>
      <w:r w:rsidR="00D82F77" w:rsidRPr="0081286C">
        <w:rPr>
          <w:rFonts w:ascii="Arial" w:hAnsi="Arial" w:cs="Arial"/>
          <w:color w:val="auto"/>
          <w:lang w:val="en-US"/>
        </w:rPr>
        <w:t>,</w:t>
      </w:r>
    </w:p>
    <w:p w14:paraId="17EB8F98" w14:textId="419060F7" w:rsidR="00A22DC0" w:rsidRPr="0081286C" w:rsidRDefault="002D5D67" w:rsidP="002770F7">
      <w:pPr>
        <w:keepLines w:val="0"/>
        <w:numPr>
          <w:ilvl w:val="0"/>
          <w:numId w:val="17"/>
        </w:numPr>
        <w:spacing w:before="0" w:after="0" w:line="276" w:lineRule="auto"/>
        <w:jc w:val="left"/>
        <w:rPr>
          <w:rFonts w:ascii="Arial" w:hAnsi="Arial" w:cs="Arial"/>
          <w:color w:val="auto"/>
          <w:lang w:val="en-US"/>
        </w:rPr>
      </w:pPr>
      <w:r w:rsidRPr="0081286C">
        <w:rPr>
          <w:rFonts w:ascii="Arial" w:hAnsi="Arial" w:cs="Arial"/>
          <w:color w:val="auto"/>
          <w:lang w:val="en-US"/>
        </w:rPr>
        <w:t>Housekeeper, c</w:t>
      </w:r>
      <w:r w:rsidR="00A22DC0" w:rsidRPr="0081286C">
        <w:rPr>
          <w:rFonts w:ascii="Arial" w:hAnsi="Arial" w:cs="Arial"/>
          <w:color w:val="auto"/>
          <w:lang w:val="en-US"/>
        </w:rPr>
        <w:t>leaner and caretaker 30mins/room/week</w:t>
      </w:r>
      <w:r w:rsidR="00D82F77" w:rsidRPr="0081286C">
        <w:rPr>
          <w:rFonts w:ascii="Arial" w:hAnsi="Arial" w:cs="Arial"/>
          <w:color w:val="auto"/>
          <w:lang w:val="en-US"/>
        </w:rPr>
        <w:t>,</w:t>
      </w:r>
    </w:p>
    <w:p w14:paraId="42F07915" w14:textId="0F7344C7" w:rsidR="00A22DC0" w:rsidRPr="0081286C" w:rsidRDefault="002D5D67" w:rsidP="002770F7">
      <w:pPr>
        <w:keepLines w:val="0"/>
        <w:numPr>
          <w:ilvl w:val="0"/>
          <w:numId w:val="17"/>
        </w:numPr>
        <w:spacing w:before="0" w:after="0" w:line="276" w:lineRule="auto"/>
        <w:jc w:val="left"/>
        <w:rPr>
          <w:rFonts w:ascii="Arial" w:hAnsi="Arial" w:cs="Arial"/>
          <w:color w:val="auto"/>
          <w:lang w:val="en-US"/>
        </w:rPr>
      </w:pPr>
      <w:r w:rsidRPr="0081286C">
        <w:rPr>
          <w:rFonts w:ascii="Arial" w:hAnsi="Arial" w:cs="Arial"/>
          <w:color w:val="auto"/>
          <w:lang w:val="en-US"/>
        </w:rPr>
        <w:t xml:space="preserve">1No </w:t>
      </w:r>
      <w:r w:rsidR="00A22DC0" w:rsidRPr="0081286C">
        <w:rPr>
          <w:rFonts w:ascii="Arial" w:hAnsi="Arial" w:cs="Arial"/>
          <w:color w:val="auto"/>
          <w:lang w:val="en-US"/>
        </w:rPr>
        <w:t>Care Assistants</w:t>
      </w:r>
      <w:r w:rsidRPr="0081286C">
        <w:rPr>
          <w:rFonts w:ascii="Arial" w:hAnsi="Arial" w:cs="Arial"/>
          <w:color w:val="auto"/>
          <w:lang w:val="en-US"/>
        </w:rPr>
        <w:t xml:space="preserve"> for every 2No apartments</w:t>
      </w:r>
    </w:p>
    <w:p w14:paraId="1E6203AE" w14:textId="0DB2013C" w:rsidR="00A22DC0" w:rsidRPr="0081286C" w:rsidRDefault="00A22DC0" w:rsidP="002770F7">
      <w:pPr>
        <w:keepLines w:val="0"/>
        <w:numPr>
          <w:ilvl w:val="0"/>
          <w:numId w:val="17"/>
        </w:numPr>
        <w:spacing w:before="0" w:after="0" w:line="276" w:lineRule="auto"/>
        <w:jc w:val="left"/>
        <w:rPr>
          <w:rFonts w:ascii="Arial" w:hAnsi="Arial" w:cs="Arial"/>
          <w:color w:val="auto"/>
          <w:lang w:val="en-US"/>
        </w:rPr>
      </w:pPr>
      <w:r w:rsidRPr="0081286C">
        <w:rPr>
          <w:rFonts w:ascii="Arial" w:hAnsi="Arial" w:cs="Arial"/>
          <w:color w:val="auto"/>
          <w:lang w:val="en-US"/>
        </w:rPr>
        <w:t xml:space="preserve">1.5No </w:t>
      </w:r>
      <w:r w:rsidR="00ED3EC5" w:rsidRPr="0081286C">
        <w:rPr>
          <w:rFonts w:ascii="Arial" w:hAnsi="Arial" w:cs="Arial"/>
          <w:color w:val="auto"/>
          <w:lang w:val="en-US"/>
        </w:rPr>
        <w:t xml:space="preserve">Cook </w:t>
      </w:r>
      <w:r w:rsidR="002D5D67" w:rsidRPr="0081286C">
        <w:rPr>
          <w:rFonts w:ascii="Arial" w:hAnsi="Arial" w:cs="Arial"/>
          <w:color w:val="auto"/>
          <w:lang w:val="en-US"/>
        </w:rPr>
        <w:t>and Kitchen staff,</w:t>
      </w:r>
    </w:p>
    <w:p w14:paraId="31980EE6" w14:textId="2B843AA0" w:rsidR="00A22DC0" w:rsidRPr="0081286C" w:rsidRDefault="00A22DC0" w:rsidP="002770F7">
      <w:pPr>
        <w:keepLines w:val="0"/>
        <w:numPr>
          <w:ilvl w:val="0"/>
          <w:numId w:val="17"/>
        </w:numPr>
        <w:spacing w:before="0" w:after="0" w:line="276" w:lineRule="auto"/>
        <w:jc w:val="left"/>
        <w:rPr>
          <w:rFonts w:ascii="Arial" w:hAnsi="Arial" w:cs="Arial"/>
          <w:color w:val="auto"/>
          <w:lang w:val="en-US"/>
        </w:rPr>
      </w:pPr>
      <w:r w:rsidRPr="0081286C">
        <w:rPr>
          <w:rFonts w:ascii="Arial" w:hAnsi="Arial" w:cs="Arial"/>
          <w:color w:val="auto"/>
          <w:lang w:val="en-US"/>
        </w:rPr>
        <w:t>Purchas</w:t>
      </w:r>
      <w:r w:rsidR="007019D7" w:rsidRPr="0081286C">
        <w:rPr>
          <w:rFonts w:ascii="Arial" w:hAnsi="Arial" w:cs="Arial"/>
          <w:color w:val="auto"/>
          <w:lang w:val="en-US"/>
        </w:rPr>
        <w:t xml:space="preserve">e </w:t>
      </w:r>
      <w:r w:rsidR="002D5D67" w:rsidRPr="0081286C">
        <w:rPr>
          <w:rFonts w:ascii="Arial" w:hAnsi="Arial" w:cs="Arial"/>
          <w:color w:val="auto"/>
          <w:lang w:val="en-US"/>
        </w:rPr>
        <w:t>of communal and white goods furniture</w:t>
      </w:r>
      <w:r w:rsidR="00D82F77" w:rsidRPr="0081286C">
        <w:rPr>
          <w:rFonts w:ascii="Arial" w:hAnsi="Arial" w:cs="Arial"/>
          <w:color w:val="auto"/>
          <w:lang w:val="en-US"/>
        </w:rPr>
        <w:t>,</w:t>
      </w:r>
    </w:p>
    <w:p w14:paraId="31805B1B" w14:textId="464D6F4F" w:rsidR="00A22DC0" w:rsidRPr="0081286C" w:rsidRDefault="00CF1098" w:rsidP="002770F7">
      <w:pPr>
        <w:keepLines w:val="0"/>
        <w:numPr>
          <w:ilvl w:val="0"/>
          <w:numId w:val="17"/>
        </w:numPr>
        <w:spacing w:before="0" w:after="0" w:line="276" w:lineRule="auto"/>
        <w:jc w:val="left"/>
        <w:rPr>
          <w:rFonts w:ascii="Arial" w:hAnsi="Arial" w:cs="Arial"/>
          <w:color w:val="auto"/>
          <w:lang w:val="en-US"/>
        </w:rPr>
      </w:pPr>
      <w:r w:rsidRPr="0081286C">
        <w:rPr>
          <w:rFonts w:ascii="Arial" w:hAnsi="Arial" w:cs="Arial"/>
          <w:color w:val="auto"/>
          <w:lang w:val="en-US"/>
        </w:rPr>
        <w:t>S</w:t>
      </w:r>
      <w:r w:rsidR="00A22DC0" w:rsidRPr="0081286C">
        <w:rPr>
          <w:rFonts w:ascii="Arial" w:hAnsi="Arial" w:cs="Arial"/>
          <w:color w:val="auto"/>
          <w:lang w:val="en-US"/>
        </w:rPr>
        <w:t xml:space="preserve">tandard </w:t>
      </w:r>
      <w:r w:rsidRPr="0081286C">
        <w:rPr>
          <w:rFonts w:ascii="Arial" w:hAnsi="Arial" w:cs="Arial"/>
          <w:color w:val="auto"/>
          <w:lang w:val="en-US"/>
        </w:rPr>
        <w:t>care rate</w:t>
      </w:r>
      <w:r w:rsidR="00A22DC0" w:rsidRPr="0081286C">
        <w:rPr>
          <w:rFonts w:ascii="Arial" w:hAnsi="Arial" w:cs="Arial"/>
          <w:color w:val="auto"/>
          <w:lang w:val="en-US"/>
        </w:rPr>
        <w:t xml:space="preserve"> at £</w:t>
      </w:r>
      <w:r w:rsidRPr="0081286C">
        <w:rPr>
          <w:rFonts w:ascii="Arial" w:hAnsi="Arial" w:cs="Arial"/>
          <w:color w:val="auto"/>
          <w:lang w:val="en-US"/>
        </w:rPr>
        <w:t>15.00</w:t>
      </w:r>
      <w:r w:rsidR="00A22DC0" w:rsidRPr="0081286C">
        <w:rPr>
          <w:rFonts w:ascii="Arial" w:hAnsi="Arial" w:cs="Arial"/>
          <w:color w:val="auto"/>
          <w:lang w:val="en-US"/>
        </w:rPr>
        <w:t xml:space="preserve"> per hour on </w:t>
      </w:r>
      <w:r w:rsidR="002D5D67" w:rsidRPr="0081286C">
        <w:rPr>
          <w:rFonts w:ascii="Arial" w:hAnsi="Arial" w:cs="Arial"/>
          <w:color w:val="auto"/>
          <w:lang w:val="en-US"/>
        </w:rPr>
        <w:t>16</w:t>
      </w:r>
      <w:r w:rsidR="00A22DC0" w:rsidRPr="0081286C">
        <w:rPr>
          <w:rFonts w:ascii="Arial" w:hAnsi="Arial" w:cs="Arial"/>
          <w:color w:val="auto"/>
          <w:lang w:val="en-US"/>
        </w:rPr>
        <w:t xml:space="preserve"> hours per day</w:t>
      </w:r>
      <w:r w:rsidR="00D82F77" w:rsidRPr="0081286C">
        <w:rPr>
          <w:rFonts w:ascii="Arial" w:hAnsi="Arial" w:cs="Arial"/>
          <w:color w:val="auto"/>
          <w:lang w:val="en-US"/>
        </w:rPr>
        <w:t>/apartment,</w:t>
      </w:r>
    </w:p>
    <w:p w14:paraId="2433F493" w14:textId="33F5DFC6" w:rsidR="00A22DC0" w:rsidRPr="0081286C" w:rsidRDefault="00A22DC0" w:rsidP="002770F7">
      <w:pPr>
        <w:keepLines w:val="0"/>
        <w:numPr>
          <w:ilvl w:val="0"/>
          <w:numId w:val="17"/>
        </w:numPr>
        <w:spacing w:before="0" w:after="0" w:line="276" w:lineRule="auto"/>
        <w:jc w:val="left"/>
        <w:rPr>
          <w:rFonts w:ascii="Arial" w:hAnsi="Arial" w:cs="Arial"/>
          <w:color w:val="auto"/>
          <w:lang w:val="en-US"/>
        </w:rPr>
      </w:pPr>
      <w:r w:rsidRPr="0081286C">
        <w:rPr>
          <w:rFonts w:ascii="Arial" w:hAnsi="Arial" w:cs="Arial"/>
          <w:color w:val="auto"/>
          <w:lang w:val="en-US"/>
        </w:rPr>
        <w:t xml:space="preserve">Sleeping night rate assumed </w:t>
      </w:r>
      <w:r w:rsidR="002D5D67" w:rsidRPr="0081286C">
        <w:rPr>
          <w:rFonts w:ascii="Arial" w:hAnsi="Arial" w:cs="Arial"/>
          <w:color w:val="auto"/>
          <w:lang w:val="en-US"/>
        </w:rPr>
        <w:t xml:space="preserve">at £40.00 per hour on 8 hours </w:t>
      </w:r>
      <w:r w:rsidRPr="0081286C">
        <w:rPr>
          <w:rFonts w:ascii="Arial" w:hAnsi="Arial" w:cs="Arial"/>
          <w:color w:val="auto"/>
          <w:lang w:val="en-US"/>
        </w:rPr>
        <w:t>for 4No users per week</w:t>
      </w:r>
      <w:r w:rsidR="00D82F77" w:rsidRPr="0081286C">
        <w:rPr>
          <w:rFonts w:ascii="Arial" w:hAnsi="Arial" w:cs="Arial"/>
          <w:color w:val="auto"/>
          <w:lang w:val="en-US"/>
        </w:rPr>
        <w:t>,</w:t>
      </w:r>
    </w:p>
    <w:p w14:paraId="783A761A" w14:textId="780FD44F" w:rsidR="00A22DC0" w:rsidRPr="0081286C" w:rsidRDefault="00A22DC0" w:rsidP="002770F7">
      <w:pPr>
        <w:keepLines w:val="0"/>
        <w:numPr>
          <w:ilvl w:val="0"/>
          <w:numId w:val="17"/>
        </w:numPr>
        <w:spacing w:before="0" w:after="0" w:line="276" w:lineRule="auto"/>
        <w:jc w:val="left"/>
        <w:rPr>
          <w:rFonts w:ascii="Arial" w:hAnsi="Arial" w:cs="Arial"/>
          <w:color w:val="auto"/>
          <w:lang w:val="en-US"/>
        </w:rPr>
      </w:pPr>
      <w:r w:rsidRPr="0081286C">
        <w:rPr>
          <w:rFonts w:ascii="Arial" w:hAnsi="Arial" w:cs="Arial"/>
          <w:color w:val="auto"/>
          <w:lang w:val="en-US"/>
        </w:rPr>
        <w:t>No day care income through any Social Enterprise</w:t>
      </w:r>
      <w:r w:rsidR="008738DF" w:rsidRPr="0081286C">
        <w:rPr>
          <w:rFonts w:ascii="Arial" w:hAnsi="Arial" w:cs="Arial"/>
          <w:color w:val="auto"/>
          <w:lang w:val="en-US"/>
        </w:rPr>
        <w:t xml:space="preserve">/ chapel </w:t>
      </w:r>
      <w:r w:rsidR="00ED3EC5" w:rsidRPr="0081286C">
        <w:rPr>
          <w:rFonts w:ascii="Arial" w:hAnsi="Arial" w:cs="Arial"/>
          <w:color w:val="auto"/>
          <w:lang w:val="en-US"/>
        </w:rPr>
        <w:t>café,</w:t>
      </w:r>
    </w:p>
    <w:p w14:paraId="1250D56F" w14:textId="4C3784F8" w:rsidR="00ED3EC5" w:rsidRPr="0081286C" w:rsidRDefault="00ED3EC5" w:rsidP="002770F7">
      <w:pPr>
        <w:keepLines w:val="0"/>
        <w:numPr>
          <w:ilvl w:val="0"/>
          <w:numId w:val="17"/>
        </w:numPr>
        <w:spacing w:before="0" w:after="0" w:line="276" w:lineRule="auto"/>
        <w:jc w:val="left"/>
        <w:rPr>
          <w:rFonts w:ascii="Arial" w:hAnsi="Arial" w:cs="Arial"/>
          <w:color w:val="auto"/>
          <w:lang w:val="en-US"/>
        </w:rPr>
      </w:pPr>
      <w:r w:rsidRPr="0081286C">
        <w:rPr>
          <w:rFonts w:ascii="Arial" w:hAnsi="Arial" w:cs="Arial"/>
          <w:color w:val="auto"/>
          <w:lang w:val="en-US"/>
        </w:rPr>
        <w:t>Service Charge of £30/unit/week</w:t>
      </w:r>
    </w:p>
    <w:p w14:paraId="538CCAE2" w14:textId="77777777" w:rsidR="00010764" w:rsidRPr="0081286C" w:rsidRDefault="00010764" w:rsidP="00D67D8C">
      <w:pPr>
        <w:spacing w:line="276" w:lineRule="auto"/>
        <w:rPr>
          <w:rFonts w:ascii="Arial" w:hAnsi="Arial" w:cs="Arial"/>
        </w:rPr>
      </w:pPr>
    </w:p>
    <w:p w14:paraId="1BD3B80C" w14:textId="0EA686FF" w:rsidR="008738DF" w:rsidRPr="0081286C" w:rsidRDefault="008738DF" w:rsidP="002770F7">
      <w:pPr>
        <w:pStyle w:val="Heading2"/>
        <w:numPr>
          <w:ilvl w:val="1"/>
          <w:numId w:val="31"/>
        </w:numPr>
        <w:spacing w:line="276" w:lineRule="auto"/>
        <w:ind w:left="578" w:hanging="578"/>
        <w:rPr>
          <w:rFonts w:ascii="Arial" w:hAnsi="Arial" w:cs="Arial"/>
          <w:color w:val="4F6228" w:themeColor="accent3" w:themeShade="80"/>
        </w:rPr>
      </w:pPr>
      <w:bookmarkStart w:id="85" w:name="_Toc457475545"/>
      <w:r w:rsidRPr="0081286C">
        <w:rPr>
          <w:rFonts w:ascii="Arial" w:hAnsi="Arial" w:cs="Arial"/>
          <w:color w:val="4F6228" w:themeColor="accent3" w:themeShade="80"/>
        </w:rPr>
        <w:t>Operational profitability</w:t>
      </w:r>
      <w:bookmarkEnd w:id="85"/>
    </w:p>
    <w:p w14:paraId="7AF820C9" w14:textId="337992BC" w:rsidR="0039241A" w:rsidRPr="0081286C" w:rsidRDefault="008738DF" w:rsidP="008738DF">
      <w:pPr>
        <w:spacing w:line="276" w:lineRule="auto"/>
        <w:rPr>
          <w:rFonts w:ascii="Arial" w:hAnsi="Arial" w:cs="Arial"/>
        </w:rPr>
      </w:pPr>
      <w:r w:rsidRPr="0081286C">
        <w:rPr>
          <w:rFonts w:ascii="Arial" w:hAnsi="Arial" w:cs="Arial"/>
        </w:rPr>
        <w:t xml:space="preserve">Using the base model, the operational profitability is viable on a </w:t>
      </w:r>
      <w:r w:rsidR="00AE304C" w:rsidRPr="0081286C">
        <w:rPr>
          <w:rFonts w:ascii="Arial" w:hAnsi="Arial" w:cs="Arial"/>
        </w:rPr>
        <w:t>6</w:t>
      </w:r>
      <w:r w:rsidRPr="0081286C">
        <w:rPr>
          <w:rFonts w:ascii="Arial" w:hAnsi="Arial" w:cs="Arial"/>
        </w:rPr>
        <w:t xml:space="preserve">0% utilisation. </w:t>
      </w:r>
    </w:p>
    <w:p w14:paraId="3E3EE120" w14:textId="630DD312" w:rsidR="008738DF" w:rsidRPr="0081286C" w:rsidRDefault="008738DF" w:rsidP="008738DF">
      <w:pPr>
        <w:spacing w:line="276" w:lineRule="auto"/>
        <w:rPr>
          <w:rFonts w:ascii="Arial" w:hAnsi="Arial" w:cs="Arial"/>
        </w:rPr>
      </w:pPr>
      <w:r w:rsidRPr="0081286C">
        <w:rPr>
          <w:rFonts w:ascii="Arial" w:hAnsi="Arial" w:cs="Arial"/>
        </w:rPr>
        <w:t>Using the sensitivities applied in section 5.4 only improve</w:t>
      </w:r>
      <w:r w:rsidR="00ED7892" w:rsidRPr="0081286C">
        <w:rPr>
          <w:rFonts w:ascii="Arial" w:hAnsi="Arial" w:cs="Arial"/>
        </w:rPr>
        <w:t>s the profitability</w:t>
      </w:r>
      <w:r w:rsidR="0039241A" w:rsidRPr="0081286C">
        <w:rPr>
          <w:rFonts w:ascii="Arial" w:hAnsi="Arial" w:cs="Arial"/>
        </w:rPr>
        <w:t xml:space="preserve"> by increasing the units by 7</w:t>
      </w:r>
      <w:r w:rsidR="00AE304C" w:rsidRPr="0081286C">
        <w:rPr>
          <w:rFonts w:ascii="Arial" w:hAnsi="Arial" w:cs="Arial"/>
        </w:rPr>
        <w:t xml:space="preserve">, and even increasing the rent </w:t>
      </w:r>
      <w:r w:rsidR="00ED7892" w:rsidRPr="0081286C">
        <w:rPr>
          <w:rFonts w:ascii="Arial" w:hAnsi="Arial" w:cs="Arial"/>
        </w:rPr>
        <w:t xml:space="preserve">to £200/unit/week </w:t>
      </w:r>
      <w:r w:rsidR="00AE304C" w:rsidRPr="0081286C">
        <w:rPr>
          <w:rFonts w:ascii="Arial" w:hAnsi="Arial" w:cs="Arial"/>
        </w:rPr>
        <w:t>covers the operational costs</w:t>
      </w:r>
      <w:r w:rsidRPr="0081286C">
        <w:rPr>
          <w:rFonts w:ascii="Arial" w:hAnsi="Arial" w:cs="Arial"/>
        </w:rPr>
        <w:t>.</w:t>
      </w:r>
    </w:p>
    <w:p w14:paraId="68D79854" w14:textId="68110F5D" w:rsidR="008738DF" w:rsidRPr="0081286C" w:rsidRDefault="008738DF" w:rsidP="008738DF">
      <w:pPr>
        <w:spacing w:line="276" w:lineRule="auto"/>
        <w:rPr>
          <w:rFonts w:ascii="Arial" w:hAnsi="Arial" w:cs="Arial"/>
        </w:rPr>
      </w:pPr>
      <w:r w:rsidRPr="0081286C">
        <w:rPr>
          <w:rFonts w:ascii="Arial" w:hAnsi="Arial" w:cs="Arial"/>
        </w:rPr>
        <w:t xml:space="preserve">Sensitivities </w:t>
      </w:r>
      <w:r w:rsidR="00D65C94" w:rsidRPr="0081286C">
        <w:rPr>
          <w:rFonts w:ascii="Arial" w:hAnsi="Arial" w:cs="Arial"/>
        </w:rPr>
        <w:t>applied as per in 5.4</w:t>
      </w:r>
      <w:r w:rsidRPr="0081286C">
        <w:rPr>
          <w:rFonts w:ascii="Arial" w:hAnsi="Arial" w:cs="Arial"/>
        </w:rPr>
        <w:t>, has the following impact</w:t>
      </w:r>
      <w:r w:rsidR="00D65C94" w:rsidRPr="0081286C">
        <w:rPr>
          <w:rFonts w:ascii="Arial" w:hAnsi="Arial" w:cs="Arial"/>
        </w:rPr>
        <w:t xml:space="preserve"> as shown </w:t>
      </w:r>
      <w:r w:rsidR="00D65C94" w:rsidRPr="001A491F">
        <w:rPr>
          <w:rFonts w:ascii="Arial" w:hAnsi="Arial" w:cs="Arial"/>
        </w:rPr>
        <w:t xml:space="preserve">in </w:t>
      </w:r>
      <w:r w:rsidR="001A491F" w:rsidRPr="001A491F">
        <w:rPr>
          <w:rFonts w:ascii="Arial" w:hAnsi="Arial" w:cs="Arial"/>
        </w:rPr>
        <w:t>Table 5.7a</w:t>
      </w:r>
      <w:r w:rsidRPr="001A491F">
        <w:rPr>
          <w:rFonts w:ascii="Arial" w:hAnsi="Arial" w:cs="Arial"/>
        </w:rPr>
        <w:t>:</w:t>
      </w:r>
    </w:p>
    <w:p w14:paraId="29E6F1B7" w14:textId="77777777" w:rsidR="008738DF" w:rsidRPr="0081286C" w:rsidRDefault="008738DF" w:rsidP="00D67D8C">
      <w:pPr>
        <w:spacing w:line="276" w:lineRule="auto"/>
        <w:rPr>
          <w:rFonts w:ascii="Arial" w:hAnsi="Arial" w:cs="Arial"/>
        </w:rPr>
      </w:pPr>
    </w:p>
    <w:p w14:paraId="4AF4F4E7" w14:textId="77777777" w:rsidR="00D82F77" w:rsidRPr="0081286C" w:rsidRDefault="00D82F77" w:rsidP="00D67D8C">
      <w:pPr>
        <w:spacing w:line="276" w:lineRule="auto"/>
        <w:rPr>
          <w:rFonts w:ascii="Arial" w:hAnsi="Arial" w:cs="Arial"/>
        </w:rPr>
      </w:pPr>
    </w:p>
    <w:p w14:paraId="32643070" w14:textId="77777777" w:rsidR="00D82F77" w:rsidRPr="0081286C" w:rsidRDefault="00D82F77" w:rsidP="00D67D8C">
      <w:pPr>
        <w:spacing w:line="276" w:lineRule="auto"/>
        <w:rPr>
          <w:rFonts w:ascii="Arial" w:hAnsi="Arial" w:cs="Arial"/>
        </w:rPr>
      </w:pPr>
    </w:p>
    <w:p w14:paraId="48A30F74" w14:textId="77777777" w:rsidR="00D82F77" w:rsidRPr="0081286C" w:rsidRDefault="00D82F77" w:rsidP="00D67D8C">
      <w:pPr>
        <w:spacing w:line="276" w:lineRule="auto"/>
        <w:rPr>
          <w:rFonts w:ascii="Arial" w:hAnsi="Arial" w:cs="Arial"/>
        </w:rPr>
      </w:pPr>
    </w:p>
    <w:p w14:paraId="3294BC05" w14:textId="77777777" w:rsidR="00D82F77" w:rsidRPr="0081286C" w:rsidRDefault="00D82F77" w:rsidP="00D67D8C">
      <w:pPr>
        <w:spacing w:line="276" w:lineRule="auto"/>
        <w:rPr>
          <w:rFonts w:ascii="Arial" w:hAnsi="Arial" w:cs="Arial"/>
        </w:rPr>
      </w:pPr>
    </w:p>
    <w:p w14:paraId="0EFDCE5B" w14:textId="77777777" w:rsidR="00D82F77" w:rsidRPr="0081286C" w:rsidRDefault="00D82F77" w:rsidP="00D67D8C">
      <w:pPr>
        <w:spacing w:line="276" w:lineRule="auto"/>
        <w:rPr>
          <w:rFonts w:ascii="Arial" w:hAnsi="Arial" w:cs="Arial"/>
        </w:rPr>
      </w:pPr>
    </w:p>
    <w:p w14:paraId="368841C9" w14:textId="1506415D" w:rsidR="00D82F77" w:rsidRPr="0081286C" w:rsidRDefault="00D82F77">
      <w:pPr>
        <w:keepLines w:val="0"/>
        <w:spacing w:before="0" w:after="0" w:line="240" w:lineRule="auto"/>
        <w:jc w:val="left"/>
        <w:rPr>
          <w:rFonts w:ascii="Arial" w:hAnsi="Arial" w:cs="Arial"/>
        </w:rPr>
      </w:pPr>
    </w:p>
    <w:p w14:paraId="536C7ED4" w14:textId="77777777" w:rsidR="00D82F77" w:rsidRPr="0081286C" w:rsidRDefault="00D82F77" w:rsidP="00D67D8C">
      <w:pPr>
        <w:spacing w:line="276" w:lineRule="auto"/>
        <w:rPr>
          <w:rFonts w:ascii="Arial" w:hAnsi="Arial" w:cs="Arial"/>
        </w:rPr>
      </w:pPr>
    </w:p>
    <w:p w14:paraId="245088D3" w14:textId="77777777" w:rsidR="00D82F77" w:rsidRPr="0081286C" w:rsidRDefault="00D82F77" w:rsidP="00D67D8C">
      <w:pPr>
        <w:spacing w:line="276" w:lineRule="auto"/>
        <w:rPr>
          <w:rFonts w:ascii="Arial" w:hAnsi="Arial" w:cs="Arial"/>
        </w:rPr>
      </w:pPr>
    </w:p>
    <w:p w14:paraId="37A1197C" w14:textId="77777777" w:rsidR="00D82F77" w:rsidRPr="0081286C" w:rsidRDefault="00D82F77" w:rsidP="00CF1098">
      <w:pPr>
        <w:spacing w:line="276" w:lineRule="auto"/>
        <w:rPr>
          <w:rFonts w:ascii="Arial" w:hAnsi="Arial" w:cs="Arial"/>
          <w:b/>
        </w:rPr>
        <w:sectPr w:rsidR="00D82F77" w:rsidRPr="0081286C" w:rsidSect="00775ED8">
          <w:footnotePr>
            <w:numFmt w:val="lowerRoman"/>
            <w:numRestart w:val="eachPage"/>
          </w:footnotePr>
          <w:endnotePr>
            <w:numFmt w:val="decimal"/>
          </w:endnotePr>
          <w:pgSz w:w="11907" w:h="16840" w:code="9"/>
          <w:pgMar w:top="1134" w:right="1134" w:bottom="1134" w:left="1418" w:header="567" w:footer="187" w:gutter="0"/>
          <w:cols w:space="720"/>
          <w:docGrid w:linePitch="360"/>
        </w:sectPr>
      </w:pPr>
    </w:p>
    <w:tbl>
      <w:tblPr>
        <w:tblStyle w:val="TableGrid"/>
        <w:tblW w:w="12191" w:type="dxa"/>
        <w:tblInd w:w="1271" w:type="dxa"/>
        <w:tblLayout w:type="fixed"/>
        <w:tblLook w:val="04A0" w:firstRow="1" w:lastRow="0" w:firstColumn="1" w:lastColumn="0" w:noHBand="0" w:noVBand="1"/>
      </w:tblPr>
      <w:tblGrid>
        <w:gridCol w:w="7088"/>
        <w:gridCol w:w="1276"/>
        <w:gridCol w:w="1276"/>
        <w:gridCol w:w="1275"/>
        <w:gridCol w:w="1276"/>
      </w:tblGrid>
      <w:tr w:rsidR="0039241A" w:rsidRPr="0081286C" w14:paraId="6156F7FC" w14:textId="77777777" w:rsidTr="00B15ED0">
        <w:tc>
          <w:tcPr>
            <w:tcW w:w="7088" w:type="dxa"/>
            <w:vMerge w:val="restart"/>
            <w:shd w:val="clear" w:color="auto" w:fill="EAF1DD" w:themeFill="accent3" w:themeFillTint="33"/>
          </w:tcPr>
          <w:p w14:paraId="3E15587E" w14:textId="1C2D374D" w:rsidR="0039241A" w:rsidRPr="0081286C" w:rsidRDefault="0039241A" w:rsidP="00CF1098">
            <w:pPr>
              <w:spacing w:line="276" w:lineRule="auto"/>
              <w:ind w:left="0"/>
              <w:rPr>
                <w:rFonts w:ascii="Arial" w:hAnsi="Arial" w:cs="Arial"/>
                <w:b/>
              </w:rPr>
            </w:pPr>
            <w:r w:rsidRPr="0081286C">
              <w:rPr>
                <w:rFonts w:ascii="Arial" w:hAnsi="Arial" w:cs="Arial"/>
                <w:b/>
              </w:rPr>
              <w:t>S</w:t>
            </w:r>
            <w:bookmarkStart w:id="86" w:name="op_gap"/>
            <w:r w:rsidRPr="0081286C">
              <w:rPr>
                <w:rFonts w:ascii="Arial" w:hAnsi="Arial" w:cs="Arial"/>
                <w:b/>
              </w:rPr>
              <w:t>ensitivity</w:t>
            </w:r>
            <w:bookmarkEnd w:id="86"/>
          </w:p>
        </w:tc>
        <w:tc>
          <w:tcPr>
            <w:tcW w:w="5103" w:type="dxa"/>
            <w:gridSpan w:val="4"/>
            <w:shd w:val="clear" w:color="auto" w:fill="EAF1DD" w:themeFill="accent3" w:themeFillTint="33"/>
            <w:vAlign w:val="center"/>
          </w:tcPr>
          <w:p w14:paraId="6175053E" w14:textId="2C1A3DA0" w:rsidR="0039241A" w:rsidRPr="0081286C" w:rsidRDefault="0039241A" w:rsidP="00D82F77">
            <w:pPr>
              <w:spacing w:line="276" w:lineRule="auto"/>
              <w:jc w:val="center"/>
              <w:rPr>
                <w:rFonts w:ascii="Arial" w:hAnsi="Arial" w:cs="Arial"/>
                <w:b/>
              </w:rPr>
            </w:pPr>
            <w:r w:rsidRPr="0081286C">
              <w:rPr>
                <w:rFonts w:ascii="Arial" w:hAnsi="Arial" w:cs="Arial"/>
                <w:b/>
              </w:rPr>
              <w:t xml:space="preserve">Profit / </w:t>
            </w:r>
            <w:r w:rsidRPr="0081286C">
              <w:rPr>
                <w:rFonts w:ascii="Arial" w:hAnsi="Arial" w:cs="Arial"/>
                <w:b/>
                <w:color w:val="FF0000"/>
              </w:rPr>
              <w:t>loss</w:t>
            </w:r>
            <w:r w:rsidRPr="0081286C">
              <w:rPr>
                <w:rFonts w:ascii="Arial" w:hAnsi="Arial" w:cs="Arial"/>
                <w:b/>
              </w:rPr>
              <w:t xml:space="preserve"> on utilisation</w:t>
            </w:r>
          </w:p>
        </w:tc>
      </w:tr>
      <w:tr w:rsidR="0039241A" w:rsidRPr="0081286C" w14:paraId="7A97C940" w14:textId="77777777" w:rsidTr="00B15ED0">
        <w:tc>
          <w:tcPr>
            <w:tcW w:w="7088" w:type="dxa"/>
            <w:vMerge/>
            <w:shd w:val="clear" w:color="auto" w:fill="EAF1DD" w:themeFill="accent3" w:themeFillTint="33"/>
          </w:tcPr>
          <w:p w14:paraId="7F05A9A1" w14:textId="79D5DA86" w:rsidR="0039241A" w:rsidRPr="0081286C" w:rsidRDefault="0039241A" w:rsidP="00CF1098">
            <w:pPr>
              <w:spacing w:line="276" w:lineRule="auto"/>
              <w:ind w:left="0"/>
              <w:rPr>
                <w:rFonts w:ascii="Arial" w:hAnsi="Arial" w:cs="Arial"/>
                <w:b/>
              </w:rPr>
            </w:pPr>
          </w:p>
        </w:tc>
        <w:tc>
          <w:tcPr>
            <w:tcW w:w="1276" w:type="dxa"/>
            <w:shd w:val="clear" w:color="auto" w:fill="EAF1DD" w:themeFill="accent3" w:themeFillTint="33"/>
          </w:tcPr>
          <w:p w14:paraId="57D769B1" w14:textId="2AFC0F25" w:rsidR="0039241A" w:rsidRPr="0081286C" w:rsidRDefault="0039241A" w:rsidP="00D82F77">
            <w:pPr>
              <w:spacing w:line="276" w:lineRule="auto"/>
              <w:ind w:left="0"/>
              <w:rPr>
                <w:rFonts w:ascii="Arial" w:hAnsi="Arial" w:cs="Arial"/>
                <w:b/>
              </w:rPr>
            </w:pPr>
            <w:r w:rsidRPr="0081286C">
              <w:rPr>
                <w:rFonts w:ascii="Arial" w:hAnsi="Arial" w:cs="Arial"/>
                <w:b/>
              </w:rPr>
              <w:t>40%</w:t>
            </w:r>
          </w:p>
        </w:tc>
        <w:tc>
          <w:tcPr>
            <w:tcW w:w="1276" w:type="dxa"/>
            <w:shd w:val="clear" w:color="auto" w:fill="EAF1DD" w:themeFill="accent3" w:themeFillTint="33"/>
          </w:tcPr>
          <w:p w14:paraId="7DFE8343" w14:textId="22DDD62F" w:rsidR="0039241A" w:rsidRPr="0081286C" w:rsidRDefault="0039241A" w:rsidP="00D82F77">
            <w:pPr>
              <w:spacing w:line="276" w:lineRule="auto"/>
              <w:ind w:left="0"/>
              <w:rPr>
                <w:rFonts w:ascii="Arial" w:hAnsi="Arial" w:cs="Arial"/>
                <w:b/>
              </w:rPr>
            </w:pPr>
            <w:r w:rsidRPr="0081286C">
              <w:rPr>
                <w:rFonts w:ascii="Arial" w:hAnsi="Arial" w:cs="Arial"/>
                <w:b/>
              </w:rPr>
              <w:t>60%</w:t>
            </w:r>
          </w:p>
        </w:tc>
        <w:tc>
          <w:tcPr>
            <w:tcW w:w="1275" w:type="dxa"/>
            <w:shd w:val="clear" w:color="auto" w:fill="EAF1DD" w:themeFill="accent3" w:themeFillTint="33"/>
          </w:tcPr>
          <w:p w14:paraId="27FEAAFC" w14:textId="336E9773" w:rsidR="0039241A" w:rsidRPr="0081286C" w:rsidRDefault="0039241A" w:rsidP="00D82F77">
            <w:pPr>
              <w:spacing w:line="276" w:lineRule="auto"/>
              <w:ind w:left="0"/>
              <w:rPr>
                <w:rFonts w:ascii="Arial" w:hAnsi="Arial" w:cs="Arial"/>
                <w:b/>
              </w:rPr>
            </w:pPr>
            <w:r w:rsidRPr="0081286C">
              <w:rPr>
                <w:rFonts w:ascii="Arial" w:hAnsi="Arial" w:cs="Arial"/>
                <w:b/>
              </w:rPr>
              <w:t>80%</w:t>
            </w:r>
          </w:p>
        </w:tc>
        <w:tc>
          <w:tcPr>
            <w:tcW w:w="1276" w:type="dxa"/>
            <w:shd w:val="clear" w:color="auto" w:fill="EAF1DD" w:themeFill="accent3" w:themeFillTint="33"/>
          </w:tcPr>
          <w:p w14:paraId="6FF252F2" w14:textId="34B4F078" w:rsidR="0039241A" w:rsidRPr="0081286C" w:rsidRDefault="0039241A" w:rsidP="00D82F77">
            <w:pPr>
              <w:spacing w:line="276" w:lineRule="auto"/>
              <w:ind w:left="0"/>
              <w:rPr>
                <w:rFonts w:ascii="Arial" w:hAnsi="Arial" w:cs="Arial"/>
                <w:b/>
              </w:rPr>
            </w:pPr>
            <w:r w:rsidRPr="0081286C">
              <w:rPr>
                <w:rFonts w:ascii="Arial" w:hAnsi="Arial" w:cs="Arial"/>
                <w:b/>
              </w:rPr>
              <w:t>100%</w:t>
            </w:r>
          </w:p>
        </w:tc>
      </w:tr>
      <w:tr w:rsidR="00D82F77" w:rsidRPr="0081286C" w14:paraId="57012539" w14:textId="77777777" w:rsidTr="00B15ED0">
        <w:tc>
          <w:tcPr>
            <w:tcW w:w="7088" w:type="dxa"/>
          </w:tcPr>
          <w:p w14:paraId="2C1087B3" w14:textId="77777777" w:rsidR="00D82F77" w:rsidRPr="0081286C" w:rsidRDefault="00D82F77" w:rsidP="00CF1098">
            <w:pPr>
              <w:spacing w:line="276" w:lineRule="auto"/>
              <w:ind w:left="0"/>
              <w:rPr>
                <w:rFonts w:ascii="Arial" w:hAnsi="Arial" w:cs="Arial"/>
              </w:rPr>
            </w:pPr>
            <w:r w:rsidRPr="0081286C">
              <w:rPr>
                <w:rFonts w:ascii="Arial" w:hAnsi="Arial" w:cs="Arial"/>
              </w:rPr>
              <w:t xml:space="preserve">Base model </w:t>
            </w:r>
          </w:p>
        </w:tc>
        <w:tc>
          <w:tcPr>
            <w:tcW w:w="1276" w:type="dxa"/>
            <w:vAlign w:val="center"/>
          </w:tcPr>
          <w:p w14:paraId="1132A3CA" w14:textId="2847B0FD" w:rsidR="00D82F77" w:rsidRPr="0081286C" w:rsidRDefault="0039241A" w:rsidP="00FB2EB3">
            <w:pPr>
              <w:spacing w:line="276" w:lineRule="auto"/>
              <w:ind w:left="0"/>
              <w:rPr>
                <w:rFonts w:ascii="Arial" w:hAnsi="Arial" w:cs="Arial"/>
                <w:color w:val="auto"/>
              </w:rPr>
            </w:pPr>
            <w:r w:rsidRPr="0081286C">
              <w:rPr>
                <w:rFonts w:ascii="Arial" w:hAnsi="Arial" w:cs="Arial"/>
                <w:color w:val="FF0000"/>
              </w:rPr>
              <w:t>-£</w:t>
            </w:r>
            <w:r w:rsidR="00FB2EB3" w:rsidRPr="0081286C">
              <w:rPr>
                <w:rFonts w:ascii="Arial" w:hAnsi="Arial" w:cs="Arial"/>
                <w:color w:val="FF0000"/>
              </w:rPr>
              <w:t>446</w:t>
            </w:r>
            <w:r w:rsidRPr="0081286C">
              <w:rPr>
                <w:rFonts w:ascii="Arial" w:hAnsi="Arial" w:cs="Arial"/>
                <w:color w:val="FF0000"/>
              </w:rPr>
              <w:t>k</w:t>
            </w:r>
          </w:p>
        </w:tc>
        <w:tc>
          <w:tcPr>
            <w:tcW w:w="1276" w:type="dxa"/>
            <w:vAlign w:val="center"/>
          </w:tcPr>
          <w:p w14:paraId="5EC233FA" w14:textId="31319840" w:rsidR="00D82F77" w:rsidRPr="0081286C" w:rsidRDefault="00D02964" w:rsidP="00FB2EB3">
            <w:pPr>
              <w:spacing w:line="276" w:lineRule="auto"/>
              <w:ind w:left="0"/>
              <w:rPr>
                <w:rFonts w:ascii="Arial" w:hAnsi="Arial" w:cs="Arial"/>
                <w:color w:val="auto"/>
              </w:rPr>
            </w:pPr>
            <w:r w:rsidRPr="0081286C">
              <w:rPr>
                <w:rFonts w:ascii="Arial" w:hAnsi="Arial" w:cs="Arial"/>
                <w:color w:val="FF0000"/>
              </w:rPr>
              <w:t>-</w:t>
            </w:r>
            <w:r w:rsidR="0039241A" w:rsidRPr="0081286C">
              <w:rPr>
                <w:rFonts w:ascii="Arial" w:hAnsi="Arial" w:cs="Arial"/>
                <w:color w:val="FF0000"/>
              </w:rPr>
              <w:t>£</w:t>
            </w:r>
            <w:r w:rsidR="00FB2EB3" w:rsidRPr="0081286C">
              <w:rPr>
                <w:rFonts w:ascii="Arial" w:hAnsi="Arial" w:cs="Arial"/>
                <w:color w:val="FF0000"/>
              </w:rPr>
              <w:t>103</w:t>
            </w:r>
            <w:r w:rsidR="0039241A" w:rsidRPr="0081286C">
              <w:rPr>
                <w:rFonts w:ascii="Arial" w:hAnsi="Arial" w:cs="Arial"/>
                <w:color w:val="FF0000"/>
              </w:rPr>
              <w:t>k</w:t>
            </w:r>
          </w:p>
        </w:tc>
        <w:tc>
          <w:tcPr>
            <w:tcW w:w="1275" w:type="dxa"/>
            <w:vAlign w:val="center"/>
          </w:tcPr>
          <w:p w14:paraId="5B50F57B" w14:textId="4AEFC529" w:rsidR="00D82F77" w:rsidRPr="0081286C" w:rsidRDefault="0039241A" w:rsidP="00FB2EB3">
            <w:pPr>
              <w:spacing w:line="276" w:lineRule="auto"/>
              <w:ind w:left="0"/>
              <w:rPr>
                <w:rFonts w:ascii="Arial" w:hAnsi="Arial" w:cs="Arial"/>
                <w:color w:val="auto"/>
              </w:rPr>
            </w:pPr>
            <w:r w:rsidRPr="0081286C">
              <w:rPr>
                <w:rFonts w:ascii="Arial" w:hAnsi="Arial" w:cs="Arial"/>
                <w:color w:val="auto"/>
              </w:rPr>
              <w:t>£</w:t>
            </w:r>
            <w:r w:rsidR="00FB2EB3" w:rsidRPr="0081286C">
              <w:rPr>
                <w:rFonts w:ascii="Arial" w:hAnsi="Arial" w:cs="Arial"/>
                <w:color w:val="auto"/>
              </w:rPr>
              <w:t>240</w:t>
            </w:r>
            <w:r w:rsidRPr="0081286C">
              <w:rPr>
                <w:rFonts w:ascii="Arial" w:hAnsi="Arial" w:cs="Arial"/>
                <w:color w:val="auto"/>
              </w:rPr>
              <w:t>k</w:t>
            </w:r>
          </w:p>
        </w:tc>
        <w:tc>
          <w:tcPr>
            <w:tcW w:w="1276" w:type="dxa"/>
            <w:vAlign w:val="center"/>
          </w:tcPr>
          <w:p w14:paraId="4BE64C98" w14:textId="06DA1EAA" w:rsidR="00D82F77" w:rsidRPr="0081286C" w:rsidRDefault="0039241A" w:rsidP="00FB2EB3">
            <w:pPr>
              <w:spacing w:line="276" w:lineRule="auto"/>
              <w:ind w:left="0"/>
              <w:rPr>
                <w:rFonts w:ascii="Arial" w:hAnsi="Arial" w:cs="Arial"/>
                <w:color w:val="auto"/>
              </w:rPr>
            </w:pPr>
            <w:r w:rsidRPr="0081286C">
              <w:rPr>
                <w:rFonts w:ascii="Arial" w:hAnsi="Arial" w:cs="Arial"/>
                <w:color w:val="auto"/>
              </w:rPr>
              <w:t>£</w:t>
            </w:r>
            <w:r w:rsidR="00FB2EB3" w:rsidRPr="0081286C">
              <w:rPr>
                <w:rFonts w:ascii="Arial" w:hAnsi="Arial" w:cs="Arial"/>
                <w:color w:val="auto"/>
              </w:rPr>
              <w:t>582</w:t>
            </w:r>
            <w:r w:rsidRPr="0081286C">
              <w:rPr>
                <w:rFonts w:ascii="Arial" w:hAnsi="Arial" w:cs="Arial"/>
                <w:color w:val="auto"/>
              </w:rPr>
              <w:t>k</w:t>
            </w:r>
          </w:p>
        </w:tc>
      </w:tr>
      <w:tr w:rsidR="00D82F77" w:rsidRPr="0081286C" w14:paraId="0E6F9B34" w14:textId="77777777" w:rsidTr="00B15ED0">
        <w:tc>
          <w:tcPr>
            <w:tcW w:w="7088" w:type="dxa"/>
          </w:tcPr>
          <w:p w14:paraId="61FDDCAA" w14:textId="77777777" w:rsidR="00D82F77" w:rsidRPr="0081286C" w:rsidRDefault="00D82F77" w:rsidP="00CF1098">
            <w:pPr>
              <w:spacing w:line="276" w:lineRule="auto"/>
              <w:ind w:left="0"/>
              <w:rPr>
                <w:rFonts w:ascii="Arial" w:hAnsi="Arial" w:cs="Arial"/>
              </w:rPr>
            </w:pPr>
            <w:r w:rsidRPr="0081286C">
              <w:rPr>
                <w:rFonts w:ascii="Arial" w:hAnsi="Arial" w:cs="Arial"/>
              </w:rPr>
              <w:t>Increase amount of apartments, by putting an additional storey and 7 units on rear of new extension (23 apartments in total)</w:t>
            </w:r>
          </w:p>
        </w:tc>
        <w:tc>
          <w:tcPr>
            <w:tcW w:w="1276" w:type="dxa"/>
            <w:vAlign w:val="center"/>
          </w:tcPr>
          <w:p w14:paraId="6307413E" w14:textId="6B8013B2" w:rsidR="00D82F77" w:rsidRPr="0081286C" w:rsidRDefault="00D02964" w:rsidP="00FB2EB3">
            <w:pPr>
              <w:spacing w:line="276" w:lineRule="auto"/>
              <w:ind w:left="0"/>
              <w:rPr>
                <w:rFonts w:ascii="Arial" w:hAnsi="Arial" w:cs="Arial"/>
                <w:color w:val="auto"/>
              </w:rPr>
            </w:pPr>
            <w:r w:rsidRPr="0081286C">
              <w:rPr>
                <w:rFonts w:ascii="Arial" w:hAnsi="Arial" w:cs="Arial"/>
                <w:color w:val="FF0000"/>
              </w:rPr>
              <w:t>-£</w:t>
            </w:r>
            <w:r w:rsidR="00FB2EB3" w:rsidRPr="0081286C">
              <w:rPr>
                <w:rFonts w:ascii="Arial" w:hAnsi="Arial" w:cs="Arial"/>
                <w:color w:val="FF0000"/>
              </w:rPr>
              <w:t>2</w:t>
            </w:r>
            <w:r w:rsidRPr="0081286C">
              <w:rPr>
                <w:rFonts w:ascii="Arial" w:hAnsi="Arial" w:cs="Arial"/>
                <w:color w:val="FF0000"/>
              </w:rPr>
              <w:t>13k</w:t>
            </w:r>
          </w:p>
        </w:tc>
        <w:tc>
          <w:tcPr>
            <w:tcW w:w="1276" w:type="dxa"/>
            <w:vAlign w:val="center"/>
          </w:tcPr>
          <w:p w14:paraId="285EDF69" w14:textId="01602CBE" w:rsidR="00D82F77" w:rsidRPr="0081286C" w:rsidRDefault="0039241A" w:rsidP="00FB2EB3">
            <w:pPr>
              <w:spacing w:line="276" w:lineRule="auto"/>
              <w:ind w:left="0"/>
              <w:rPr>
                <w:rFonts w:ascii="Arial" w:hAnsi="Arial" w:cs="Arial"/>
                <w:color w:val="auto"/>
              </w:rPr>
            </w:pPr>
            <w:r w:rsidRPr="0081286C">
              <w:rPr>
                <w:rFonts w:ascii="Arial" w:hAnsi="Arial" w:cs="Arial"/>
                <w:color w:val="auto"/>
              </w:rPr>
              <w:t>£</w:t>
            </w:r>
            <w:r w:rsidR="00FB2EB3" w:rsidRPr="0081286C">
              <w:rPr>
                <w:rFonts w:ascii="Arial" w:hAnsi="Arial" w:cs="Arial"/>
                <w:color w:val="auto"/>
              </w:rPr>
              <w:t>418</w:t>
            </w:r>
            <w:r w:rsidRPr="0081286C">
              <w:rPr>
                <w:rFonts w:ascii="Arial" w:hAnsi="Arial" w:cs="Arial"/>
                <w:color w:val="auto"/>
              </w:rPr>
              <w:t>k</w:t>
            </w:r>
          </w:p>
        </w:tc>
        <w:tc>
          <w:tcPr>
            <w:tcW w:w="1275" w:type="dxa"/>
            <w:vAlign w:val="center"/>
          </w:tcPr>
          <w:p w14:paraId="5AAD8A99" w14:textId="0C5BEAF1" w:rsidR="00D82F77" w:rsidRPr="0081286C" w:rsidRDefault="0039241A" w:rsidP="00FB2EB3">
            <w:pPr>
              <w:spacing w:line="276" w:lineRule="auto"/>
              <w:ind w:left="0"/>
              <w:rPr>
                <w:rFonts w:ascii="Arial" w:hAnsi="Arial" w:cs="Arial"/>
                <w:color w:val="auto"/>
              </w:rPr>
            </w:pPr>
            <w:r w:rsidRPr="0081286C">
              <w:rPr>
                <w:rFonts w:ascii="Arial" w:hAnsi="Arial" w:cs="Arial"/>
                <w:color w:val="auto"/>
              </w:rPr>
              <w:t>£</w:t>
            </w:r>
            <w:r w:rsidR="00FB2EB3" w:rsidRPr="0081286C">
              <w:rPr>
                <w:rFonts w:ascii="Arial" w:hAnsi="Arial" w:cs="Arial"/>
                <w:color w:val="auto"/>
              </w:rPr>
              <w:t>1,046</w:t>
            </w:r>
            <w:r w:rsidRPr="0081286C">
              <w:rPr>
                <w:rFonts w:ascii="Arial" w:hAnsi="Arial" w:cs="Arial"/>
                <w:color w:val="auto"/>
              </w:rPr>
              <w:t>k</w:t>
            </w:r>
          </w:p>
        </w:tc>
        <w:tc>
          <w:tcPr>
            <w:tcW w:w="1276" w:type="dxa"/>
            <w:vAlign w:val="center"/>
          </w:tcPr>
          <w:p w14:paraId="4EAAE60C" w14:textId="69F66AFE" w:rsidR="00D82F77" w:rsidRPr="0081286C" w:rsidRDefault="0039241A" w:rsidP="00FB2EB3">
            <w:pPr>
              <w:spacing w:line="276" w:lineRule="auto"/>
              <w:ind w:left="0"/>
              <w:rPr>
                <w:rFonts w:ascii="Arial" w:hAnsi="Arial" w:cs="Arial"/>
                <w:color w:val="auto"/>
              </w:rPr>
            </w:pPr>
            <w:r w:rsidRPr="0081286C">
              <w:rPr>
                <w:rFonts w:ascii="Arial" w:hAnsi="Arial" w:cs="Arial"/>
                <w:color w:val="auto"/>
              </w:rPr>
              <w:t>£1,</w:t>
            </w:r>
            <w:r w:rsidR="00FB2EB3" w:rsidRPr="0081286C">
              <w:rPr>
                <w:rFonts w:ascii="Arial" w:hAnsi="Arial" w:cs="Arial"/>
                <w:color w:val="auto"/>
              </w:rPr>
              <w:t>674</w:t>
            </w:r>
            <w:r w:rsidRPr="0081286C">
              <w:rPr>
                <w:rFonts w:ascii="Arial" w:hAnsi="Arial" w:cs="Arial"/>
                <w:color w:val="auto"/>
              </w:rPr>
              <w:t>k</w:t>
            </w:r>
          </w:p>
        </w:tc>
      </w:tr>
      <w:tr w:rsidR="0039241A" w:rsidRPr="0081286C" w14:paraId="58DFFDE7" w14:textId="77777777" w:rsidTr="00B15ED0">
        <w:tc>
          <w:tcPr>
            <w:tcW w:w="7088" w:type="dxa"/>
          </w:tcPr>
          <w:p w14:paraId="6AA1CCEA" w14:textId="77777777" w:rsidR="0039241A" w:rsidRPr="0081286C" w:rsidRDefault="0039241A" w:rsidP="00CF1098">
            <w:pPr>
              <w:spacing w:line="276" w:lineRule="auto"/>
              <w:ind w:left="0"/>
              <w:rPr>
                <w:rFonts w:ascii="Arial" w:hAnsi="Arial" w:cs="Arial"/>
              </w:rPr>
            </w:pPr>
            <w:r w:rsidRPr="0081286C">
              <w:rPr>
                <w:rFonts w:ascii="Arial" w:hAnsi="Arial" w:cs="Arial"/>
              </w:rPr>
              <w:t>Obtain grant of £401k</w:t>
            </w:r>
            <w:r w:rsidRPr="0081286C">
              <w:rPr>
                <w:rStyle w:val="FootnoteReference"/>
                <w:rFonts w:ascii="Arial" w:hAnsi="Arial" w:cs="Arial"/>
              </w:rPr>
              <w:footnoteReference w:id="13"/>
            </w:r>
            <w:r w:rsidRPr="0081286C">
              <w:rPr>
                <w:rFonts w:ascii="Arial" w:hAnsi="Arial" w:cs="Arial"/>
              </w:rPr>
              <w:t xml:space="preserve"> from Historic England</w:t>
            </w:r>
            <w:r w:rsidR="00601C2D" w:rsidRPr="0081286C">
              <w:rPr>
                <w:rFonts w:ascii="Arial" w:hAnsi="Arial" w:cs="Arial"/>
              </w:rPr>
              <w:t>/AHF</w:t>
            </w:r>
            <w:r w:rsidRPr="0081286C">
              <w:rPr>
                <w:rFonts w:ascii="Arial" w:hAnsi="Arial" w:cs="Arial"/>
              </w:rPr>
              <w:t>.</w:t>
            </w:r>
          </w:p>
        </w:tc>
        <w:tc>
          <w:tcPr>
            <w:tcW w:w="5103" w:type="dxa"/>
            <w:gridSpan w:val="4"/>
          </w:tcPr>
          <w:p w14:paraId="4B08BE60" w14:textId="0855BD87" w:rsidR="0039241A" w:rsidRPr="0081286C" w:rsidRDefault="0039241A" w:rsidP="0039241A">
            <w:pPr>
              <w:spacing w:line="276" w:lineRule="auto"/>
              <w:ind w:left="0"/>
              <w:jc w:val="center"/>
              <w:rPr>
                <w:rFonts w:ascii="Arial" w:hAnsi="Arial" w:cs="Arial"/>
                <w:color w:val="auto"/>
              </w:rPr>
            </w:pPr>
            <w:r w:rsidRPr="0081286C">
              <w:rPr>
                <w:rFonts w:ascii="Arial" w:hAnsi="Arial" w:cs="Arial"/>
                <w:color w:val="auto"/>
              </w:rPr>
              <w:t xml:space="preserve">No impact to </w:t>
            </w:r>
            <w:r w:rsidR="00AE304C" w:rsidRPr="0081286C">
              <w:rPr>
                <w:rFonts w:ascii="Arial" w:hAnsi="Arial" w:cs="Arial"/>
                <w:color w:val="auto"/>
              </w:rPr>
              <w:t xml:space="preserve">care operator </w:t>
            </w:r>
            <w:r w:rsidRPr="0081286C">
              <w:rPr>
                <w:rFonts w:ascii="Arial" w:hAnsi="Arial" w:cs="Arial"/>
                <w:color w:val="auto"/>
              </w:rPr>
              <w:t>rent</w:t>
            </w:r>
          </w:p>
        </w:tc>
      </w:tr>
      <w:tr w:rsidR="0039241A" w:rsidRPr="0081286C" w14:paraId="091458B4" w14:textId="77777777" w:rsidTr="00B15ED0">
        <w:tc>
          <w:tcPr>
            <w:tcW w:w="7088" w:type="dxa"/>
          </w:tcPr>
          <w:p w14:paraId="241C6D92" w14:textId="7AFDD2AF" w:rsidR="0039241A" w:rsidRPr="0081286C" w:rsidRDefault="0039241A" w:rsidP="00CF1098">
            <w:pPr>
              <w:spacing w:line="276" w:lineRule="auto"/>
              <w:ind w:left="0"/>
              <w:rPr>
                <w:rFonts w:ascii="Arial" w:hAnsi="Arial" w:cs="Arial"/>
              </w:rPr>
            </w:pPr>
            <w:r w:rsidRPr="0081286C">
              <w:rPr>
                <w:rFonts w:ascii="Arial" w:hAnsi="Arial" w:cs="Arial"/>
              </w:rPr>
              <w:t>Remove £</w:t>
            </w:r>
            <w:r w:rsidR="005D2ACF" w:rsidRPr="0081286C">
              <w:rPr>
                <w:rFonts w:ascii="Arial" w:hAnsi="Arial" w:cs="Arial"/>
              </w:rPr>
              <w:t>152</w:t>
            </w:r>
            <w:r w:rsidRPr="0081286C">
              <w:rPr>
                <w:rFonts w:ascii="Arial" w:hAnsi="Arial" w:cs="Arial"/>
              </w:rPr>
              <w:t>k land, assuming WDC obtain freehold and gift to development</w:t>
            </w:r>
          </w:p>
        </w:tc>
        <w:tc>
          <w:tcPr>
            <w:tcW w:w="5103" w:type="dxa"/>
            <w:gridSpan w:val="4"/>
          </w:tcPr>
          <w:p w14:paraId="1D1D372E" w14:textId="268EF596" w:rsidR="0039241A" w:rsidRPr="0081286C" w:rsidRDefault="00AE304C" w:rsidP="0039241A">
            <w:pPr>
              <w:spacing w:line="276" w:lineRule="auto"/>
              <w:ind w:left="0"/>
              <w:jc w:val="center"/>
              <w:rPr>
                <w:rFonts w:ascii="Arial" w:hAnsi="Arial" w:cs="Arial"/>
                <w:color w:val="auto"/>
              </w:rPr>
            </w:pPr>
            <w:r w:rsidRPr="0081286C">
              <w:rPr>
                <w:rFonts w:ascii="Arial" w:hAnsi="Arial" w:cs="Arial"/>
                <w:color w:val="auto"/>
              </w:rPr>
              <w:t>No impact to care operator rent</w:t>
            </w:r>
          </w:p>
        </w:tc>
      </w:tr>
      <w:tr w:rsidR="00AE304C" w:rsidRPr="0081286C" w14:paraId="3FF27523" w14:textId="77777777" w:rsidTr="00B15ED0">
        <w:tc>
          <w:tcPr>
            <w:tcW w:w="7088" w:type="dxa"/>
          </w:tcPr>
          <w:p w14:paraId="6C9B9488" w14:textId="77777777" w:rsidR="00AE304C" w:rsidRPr="0081286C" w:rsidRDefault="00AE304C" w:rsidP="00AE304C">
            <w:pPr>
              <w:spacing w:line="276" w:lineRule="auto"/>
              <w:ind w:left="0"/>
              <w:rPr>
                <w:rFonts w:ascii="Arial" w:hAnsi="Arial" w:cs="Arial"/>
              </w:rPr>
            </w:pPr>
            <w:r w:rsidRPr="0081286C">
              <w:rPr>
                <w:rFonts w:ascii="Arial" w:hAnsi="Arial" w:cs="Arial"/>
              </w:rPr>
              <w:t>Increase rent to £200/apartment/week</w:t>
            </w:r>
          </w:p>
        </w:tc>
        <w:tc>
          <w:tcPr>
            <w:tcW w:w="1276" w:type="dxa"/>
          </w:tcPr>
          <w:p w14:paraId="279E0684" w14:textId="439F3CD3" w:rsidR="00AE304C" w:rsidRPr="0081286C" w:rsidRDefault="00FB2EB3" w:rsidP="00D02964">
            <w:pPr>
              <w:spacing w:line="276" w:lineRule="auto"/>
              <w:ind w:left="0"/>
              <w:rPr>
                <w:rFonts w:ascii="Arial" w:hAnsi="Arial" w:cs="Arial"/>
                <w:color w:val="FF0000"/>
              </w:rPr>
            </w:pPr>
            <w:r w:rsidRPr="0081286C">
              <w:rPr>
                <w:rFonts w:ascii="Arial" w:hAnsi="Arial" w:cs="Arial"/>
                <w:color w:val="FF0000"/>
              </w:rPr>
              <w:t>-£238</w:t>
            </w:r>
            <w:r w:rsidR="00AE304C" w:rsidRPr="0081286C">
              <w:rPr>
                <w:rFonts w:ascii="Arial" w:hAnsi="Arial" w:cs="Arial"/>
                <w:color w:val="FF0000"/>
              </w:rPr>
              <w:t>k</w:t>
            </w:r>
          </w:p>
        </w:tc>
        <w:tc>
          <w:tcPr>
            <w:tcW w:w="1276" w:type="dxa"/>
          </w:tcPr>
          <w:p w14:paraId="746CB903" w14:textId="0D25F9FE" w:rsidR="00AE304C" w:rsidRPr="0081286C" w:rsidRDefault="00AE304C" w:rsidP="00FB2EB3">
            <w:pPr>
              <w:spacing w:line="276" w:lineRule="auto"/>
              <w:ind w:left="0"/>
              <w:rPr>
                <w:rFonts w:ascii="Arial" w:hAnsi="Arial" w:cs="Arial"/>
                <w:color w:val="auto"/>
              </w:rPr>
            </w:pPr>
            <w:r w:rsidRPr="0081286C">
              <w:rPr>
                <w:rFonts w:ascii="Arial" w:hAnsi="Arial" w:cs="Arial"/>
              </w:rPr>
              <w:t>£</w:t>
            </w:r>
            <w:r w:rsidR="00FB2EB3" w:rsidRPr="0081286C">
              <w:rPr>
                <w:rFonts w:ascii="Arial" w:hAnsi="Arial" w:cs="Arial"/>
              </w:rPr>
              <w:t>392</w:t>
            </w:r>
            <w:r w:rsidRPr="0081286C">
              <w:rPr>
                <w:rFonts w:ascii="Arial" w:hAnsi="Arial" w:cs="Arial"/>
              </w:rPr>
              <w:t>k</w:t>
            </w:r>
          </w:p>
        </w:tc>
        <w:tc>
          <w:tcPr>
            <w:tcW w:w="1275" w:type="dxa"/>
          </w:tcPr>
          <w:p w14:paraId="0A0297BD" w14:textId="710AC655" w:rsidR="00AE304C" w:rsidRPr="0081286C" w:rsidRDefault="00AE304C" w:rsidP="00FB2EB3">
            <w:pPr>
              <w:spacing w:line="276" w:lineRule="auto"/>
              <w:ind w:left="0"/>
              <w:rPr>
                <w:rFonts w:ascii="Arial" w:hAnsi="Arial" w:cs="Arial"/>
                <w:color w:val="auto"/>
              </w:rPr>
            </w:pPr>
            <w:r w:rsidRPr="0081286C">
              <w:rPr>
                <w:rFonts w:ascii="Arial" w:hAnsi="Arial" w:cs="Arial"/>
              </w:rPr>
              <w:t>£</w:t>
            </w:r>
            <w:r w:rsidR="00FB2EB3" w:rsidRPr="0081286C">
              <w:rPr>
                <w:rFonts w:ascii="Arial" w:hAnsi="Arial" w:cs="Arial"/>
              </w:rPr>
              <w:t>1,021</w:t>
            </w:r>
            <w:r w:rsidRPr="0081286C">
              <w:rPr>
                <w:rFonts w:ascii="Arial" w:hAnsi="Arial" w:cs="Arial"/>
              </w:rPr>
              <w:t>k</w:t>
            </w:r>
          </w:p>
        </w:tc>
        <w:tc>
          <w:tcPr>
            <w:tcW w:w="1276" w:type="dxa"/>
          </w:tcPr>
          <w:p w14:paraId="2083D3A7" w14:textId="39C06EA2" w:rsidR="00AE304C" w:rsidRPr="0081286C" w:rsidRDefault="00AE304C" w:rsidP="00FB2EB3">
            <w:pPr>
              <w:spacing w:line="276" w:lineRule="auto"/>
              <w:ind w:left="0"/>
              <w:rPr>
                <w:rFonts w:ascii="Arial" w:hAnsi="Arial" w:cs="Arial"/>
                <w:color w:val="auto"/>
              </w:rPr>
            </w:pPr>
            <w:r w:rsidRPr="0081286C">
              <w:rPr>
                <w:rFonts w:ascii="Arial" w:hAnsi="Arial" w:cs="Arial"/>
              </w:rPr>
              <w:t>£1,</w:t>
            </w:r>
            <w:r w:rsidR="00FB2EB3" w:rsidRPr="0081286C">
              <w:rPr>
                <w:rFonts w:ascii="Arial" w:hAnsi="Arial" w:cs="Arial"/>
              </w:rPr>
              <w:t>649</w:t>
            </w:r>
            <w:r w:rsidRPr="0081286C">
              <w:rPr>
                <w:rFonts w:ascii="Arial" w:hAnsi="Arial" w:cs="Arial"/>
              </w:rPr>
              <w:t>k</w:t>
            </w:r>
          </w:p>
        </w:tc>
      </w:tr>
      <w:tr w:rsidR="00AE304C" w:rsidRPr="0081286C" w14:paraId="1E9FA429" w14:textId="77777777" w:rsidTr="00B15ED0">
        <w:tc>
          <w:tcPr>
            <w:tcW w:w="7088" w:type="dxa"/>
          </w:tcPr>
          <w:p w14:paraId="5384A910" w14:textId="77777777" w:rsidR="00AE304C" w:rsidRPr="0081286C" w:rsidRDefault="00AE304C" w:rsidP="00AE304C">
            <w:pPr>
              <w:spacing w:line="276" w:lineRule="auto"/>
              <w:ind w:left="0"/>
              <w:rPr>
                <w:rFonts w:ascii="Arial" w:hAnsi="Arial" w:cs="Arial"/>
              </w:rPr>
            </w:pPr>
            <w:r w:rsidRPr="0081286C">
              <w:rPr>
                <w:rFonts w:ascii="Arial" w:hAnsi="Arial" w:cs="Arial"/>
              </w:rPr>
              <w:t>HCA grant of £30k/apartment</w:t>
            </w:r>
          </w:p>
        </w:tc>
        <w:tc>
          <w:tcPr>
            <w:tcW w:w="5103" w:type="dxa"/>
            <w:gridSpan w:val="4"/>
          </w:tcPr>
          <w:p w14:paraId="4E2BF302" w14:textId="0542F6CB" w:rsidR="00AE304C" w:rsidRPr="0081286C" w:rsidRDefault="00AE304C" w:rsidP="00AE304C">
            <w:pPr>
              <w:spacing w:line="276" w:lineRule="auto"/>
              <w:ind w:left="0"/>
              <w:jc w:val="center"/>
              <w:rPr>
                <w:rFonts w:ascii="Arial" w:hAnsi="Arial" w:cs="Arial"/>
                <w:color w:val="auto"/>
              </w:rPr>
            </w:pPr>
            <w:r w:rsidRPr="0081286C">
              <w:rPr>
                <w:rFonts w:ascii="Arial" w:hAnsi="Arial" w:cs="Arial"/>
                <w:color w:val="auto"/>
              </w:rPr>
              <w:t>No impact to care operator rent</w:t>
            </w:r>
          </w:p>
        </w:tc>
      </w:tr>
      <w:tr w:rsidR="00AE304C" w:rsidRPr="0081286C" w14:paraId="472F65C4" w14:textId="77777777" w:rsidTr="00B15ED0">
        <w:tc>
          <w:tcPr>
            <w:tcW w:w="7088" w:type="dxa"/>
          </w:tcPr>
          <w:p w14:paraId="6D698E29" w14:textId="77777777" w:rsidR="00AE304C" w:rsidRPr="0081286C" w:rsidRDefault="00AE304C" w:rsidP="00AE304C">
            <w:pPr>
              <w:spacing w:line="276" w:lineRule="auto"/>
              <w:ind w:left="0"/>
              <w:rPr>
                <w:rFonts w:ascii="Arial" w:hAnsi="Arial" w:cs="Arial"/>
              </w:rPr>
            </w:pPr>
            <w:r w:rsidRPr="0081286C">
              <w:rPr>
                <w:rFonts w:ascii="Arial" w:hAnsi="Arial" w:cs="Arial"/>
              </w:rPr>
              <w:t>Rent chapel space to third party operator at £11k/pa</w:t>
            </w:r>
          </w:p>
        </w:tc>
        <w:tc>
          <w:tcPr>
            <w:tcW w:w="5103" w:type="dxa"/>
            <w:gridSpan w:val="4"/>
          </w:tcPr>
          <w:p w14:paraId="1D01D691" w14:textId="7CE0D5FC" w:rsidR="00AE304C" w:rsidRPr="0081286C" w:rsidRDefault="00AE304C" w:rsidP="00AE304C">
            <w:pPr>
              <w:spacing w:line="276" w:lineRule="auto"/>
              <w:ind w:left="0"/>
              <w:jc w:val="center"/>
              <w:rPr>
                <w:rFonts w:ascii="Arial" w:hAnsi="Arial" w:cs="Arial"/>
                <w:color w:val="auto"/>
              </w:rPr>
            </w:pPr>
            <w:r w:rsidRPr="0081286C">
              <w:rPr>
                <w:rFonts w:ascii="Arial" w:hAnsi="Arial" w:cs="Arial"/>
                <w:color w:val="auto"/>
              </w:rPr>
              <w:t>No impact to care operator rent</w:t>
            </w:r>
          </w:p>
        </w:tc>
      </w:tr>
    </w:tbl>
    <w:p w14:paraId="657D5A83" w14:textId="6D24CCAC" w:rsidR="00D82F77" w:rsidRPr="0081286C" w:rsidRDefault="00D65C94" w:rsidP="00B15ED0">
      <w:pPr>
        <w:spacing w:line="276" w:lineRule="auto"/>
        <w:ind w:firstLine="1276"/>
        <w:rPr>
          <w:rFonts w:ascii="Arial" w:hAnsi="Arial" w:cs="Arial"/>
        </w:rPr>
        <w:sectPr w:rsidR="00D82F77" w:rsidRPr="0081286C" w:rsidSect="00D82F77">
          <w:footnotePr>
            <w:numFmt w:val="lowerRoman"/>
            <w:numRestart w:val="eachPage"/>
          </w:footnotePr>
          <w:endnotePr>
            <w:numFmt w:val="decimal"/>
          </w:endnotePr>
          <w:pgSz w:w="16840" w:h="11907" w:orient="landscape" w:code="9"/>
          <w:pgMar w:top="1418" w:right="1134" w:bottom="1134" w:left="1134" w:header="567" w:footer="187" w:gutter="0"/>
          <w:cols w:space="720"/>
          <w:docGrid w:linePitch="360"/>
        </w:sectPr>
      </w:pPr>
      <w:r w:rsidRPr="001A491F">
        <w:rPr>
          <w:rFonts w:ascii="Arial" w:hAnsi="Arial" w:cs="Arial"/>
          <w:sz w:val="16"/>
          <w:szCs w:val="16"/>
        </w:rPr>
        <w:t xml:space="preserve">Table </w:t>
      </w:r>
      <w:r w:rsidR="001A491F" w:rsidRPr="001A491F">
        <w:rPr>
          <w:rFonts w:ascii="Arial" w:hAnsi="Arial" w:cs="Arial"/>
          <w:sz w:val="16"/>
          <w:szCs w:val="16"/>
        </w:rPr>
        <w:t>5.7a</w:t>
      </w:r>
      <w:r w:rsidRPr="001A491F">
        <w:rPr>
          <w:rFonts w:ascii="Arial" w:hAnsi="Arial" w:cs="Arial"/>
          <w:sz w:val="16"/>
          <w:szCs w:val="16"/>
        </w:rPr>
        <w:t>: Operational gap sensitivities</w:t>
      </w:r>
    </w:p>
    <w:p w14:paraId="675C47D8" w14:textId="3BBF5D10" w:rsidR="00D65C94" w:rsidRPr="0081286C" w:rsidRDefault="00D65C94" w:rsidP="002770F7">
      <w:pPr>
        <w:pStyle w:val="Heading2"/>
        <w:numPr>
          <w:ilvl w:val="1"/>
          <w:numId w:val="31"/>
        </w:numPr>
        <w:spacing w:line="276" w:lineRule="auto"/>
        <w:ind w:left="578" w:hanging="578"/>
        <w:rPr>
          <w:rFonts w:ascii="Arial" w:hAnsi="Arial" w:cs="Arial"/>
          <w:color w:val="4F6228" w:themeColor="accent3" w:themeShade="80"/>
        </w:rPr>
      </w:pPr>
      <w:bookmarkStart w:id="87" w:name="_Toc457475546"/>
      <w:r w:rsidRPr="0081286C">
        <w:rPr>
          <w:rFonts w:ascii="Arial" w:hAnsi="Arial" w:cs="Arial"/>
          <w:color w:val="4F6228" w:themeColor="accent3" w:themeShade="80"/>
        </w:rPr>
        <w:t>Development and Operational analysis</w:t>
      </w:r>
      <w:bookmarkEnd w:id="87"/>
    </w:p>
    <w:p w14:paraId="21D16388" w14:textId="1D05929E" w:rsidR="00D65C94" w:rsidRPr="0081286C" w:rsidRDefault="00D65C94" w:rsidP="00501D24">
      <w:pPr>
        <w:spacing w:line="276" w:lineRule="auto"/>
        <w:rPr>
          <w:rFonts w:ascii="Arial" w:hAnsi="Arial" w:cs="Arial"/>
        </w:rPr>
      </w:pPr>
      <w:r w:rsidRPr="0081286C">
        <w:rPr>
          <w:rFonts w:ascii="Arial" w:hAnsi="Arial" w:cs="Arial"/>
        </w:rPr>
        <w:t>Based upon the</w:t>
      </w:r>
      <w:r w:rsidR="00ED7892" w:rsidRPr="0081286C">
        <w:rPr>
          <w:rFonts w:ascii="Arial" w:hAnsi="Arial" w:cs="Arial"/>
        </w:rPr>
        <w:t xml:space="preserve"> Development and Operational</w:t>
      </w:r>
      <w:r w:rsidRPr="0081286C">
        <w:rPr>
          <w:rFonts w:ascii="Arial" w:hAnsi="Arial" w:cs="Arial"/>
        </w:rPr>
        <w:t xml:space="preserve"> appraisals undertaken it is clear that as a standalone development, without considerable subsidy</w:t>
      </w:r>
      <w:r w:rsidR="00ED7892" w:rsidRPr="0081286C">
        <w:rPr>
          <w:rFonts w:ascii="Arial" w:hAnsi="Arial" w:cs="Arial"/>
        </w:rPr>
        <w:t>,</w:t>
      </w:r>
      <w:r w:rsidRPr="0081286C">
        <w:rPr>
          <w:rFonts w:ascii="Arial" w:hAnsi="Arial" w:cs="Arial"/>
        </w:rPr>
        <w:t xml:space="preserve"> the development alone does not</w:t>
      </w:r>
      <w:r w:rsidR="00B15ED0" w:rsidRPr="0081286C">
        <w:rPr>
          <w:rFonts w:ascii="Arial" w:hAnsi="Arial" w:cs="Arial"/>
        </w:rPr>
        <w:t xml:space="preserve"> viably </w:t>
      </w:r>
      <w:r w:rsidRPr="0081286C">
        <w:rPr>
          <w:rFonts w:ascii="Arial" w:hAnsi="Arial" w:cs="Arial"/>
        </w:rPr>
        <w:t>stack up</w:t>
      </w:r>
      <w:r w:rsidR="007E2C1E" w:rsidRPr="0081286C">
        <w:rPr>
          <w:rFonts w:ascii="Arial" w:hAnsi="Arial" w:cs="Arial"/>
        </w:rPr>
        <w:t xml:space="preserve"> under a Third Party</w:t>
      </w:r>
      <w:r w:rsidRPr="0081286C">
        <w:rPr>
          <w:rFonts w:ascii="Arial" w:hAnsi="Arial" w:cs="Arial"/>
        </w:rPr>
        <w:t xml:space="preserve">. </w:t>
      </w:r>
      <w:r w:rsidR="00DB2A70" w:rsidRPr="0081286C">
        <w:rPr>
          <w:rFonts w:ascii="Arial" w:hAnsi="Arial" w:cs="Arial"/>
        </w:rPr>
        <w:t>T</w:t>
      </w:r>
      <w:r w:rsidRPr="0081286C">
        <w:rPr>
          <w:rFonts w:ascii="Arial" w:hAnsi="Arial" w:cs="Arial"/>
        </w:rPr>
        <w:t>he most sensitive variables</w:t>
      </w:r>
      <w:r w:rsidR="00DB2A70" w:rsidRPr="0081286C">
        <w:rPr>
          <w:rFonts w:ascii="Arial" w:hAnsi="Arial" w:cs="Arial"/>
        </w:rPr>
        <w:t xml:space="preserve"> are</w:t>
      </w:r>
      <w:r w:rsidRPr="0081286C">
        <w:rPr>
          <w:rFonts w:ascii="Arial" w:hAnsi="Arial" w:cs="Arial"/>
        </w:rPr>
        <w:t xml:space="preserve"> the rent</w:t>
      </w:r>
      <w:r w:rsidR="00B15ED0" w:rsidRPr="0081286C">
        <w:rPr>
          <w:rFonts w:ascii="Arial" w:hAnsi="Arial" w:cs="Arial"/>
        </w:rPr>
        <w:t xml:space="preserve"> and grant funding</w:t>
      </w:r>
      <w:r w:rsidRPr="0081286C">
        <w:rPr>
          <w:rFonts w:ascii="Arial" w:hAnsi="Arial" w:cs="Arial"/>
        </w:rPr>
        <w:t>, however increasing the rents beyond £200/unit/week puts the deliverability in to question in terms of market position rents.</w:t>
      </w:r>
      <w:r w:rsidR="00ED3EC5" w:rsidRPr="0081286C">
        <w:rPr>
          <w:rFonts w:ascii="Arial" w:hAnsi="Arial" w:cs="Arial"/>
        </w:rPr>
        <w:t xml:space="preserve"> There is precedence locally for </w:t>
      </w:r>
      <w:r w:rsidR="00BA4041" w:rsidRPr="0081286C">
        <w:rPr>
          <w:rFonts w:ascii="Arial" w:hAnsi="Arial" w:cs="Arial"/>
        </w:rPr>
        <w:t xml:space="preserve">exempt accommodation </w:t>
      </w:r>
      <w:r w:rsidR="00ED3EC5" w:rsidRPr="0081286C">
        <w:rPr>
          <w:rFonts w:ascii="Arial" w:hAnsi="Arial" w:cs="Arial"/>
        </w:rPr>
        <w:t>rents w</w:t>
      </w:r>
      <w:r w:rsidR="00BA4041" w:rsidRPr="0081286C">
        <w:rPr>
          <w:rFonts w:ascii="Arial" w:hAnsi="Arial" w:cs="Arial"/>
        </w:rPr>
        <w:t>ithin the £250-300/unit/week range</w:t>
      </w:r>
      <w:r w:rsidR="00D46B72" w:rsidRPr="0081286C">
        <w:rPr>
          <w:rFonts w:ascii="Arial" w:hAnsi="Arial" w:cs="Arial"/>
        </w:rPr>
        <w:t xml:space="preserve"> though</w:t>
      </w:r>
      <w:r w:rsidR="00BA4041" w:rsidRPr="0081286C">
        <w:rPr>
          <w:rFonts w:ascii="Arial" w:hAnsi="Arial" w:cs="Arial"/>
        </w:rPr>
        <w:t>, which offset</w:t>
      </w:r>
      <w:r w:rsidR="00ED3EC5" w:rsidRPr="0081286C">
        <w:rPr>
          <w:rFonts w:ascii="Arial" w:hAnsi="Arial" w:cs="Arial"/>
        </w:rPr>
        <w:t xml:space="preserve"> the abnormal costs of redeveloping a local interest site</w:t>
      </w:r>
      <w:r w:rsidR="00BA4041" w:rsidRPr="0081286C">
        <w:rPr>
          <w:rFonts w:ascii="Arial" w:hAnsi="Arial" w:cs="Arial"/>
        </w:rPr>
        <w:t>. The rent level though</w:t>
      </w:r>
      <w:r w:rsidR="00ED3EC5" w:rsidRPr="0081286C">
        <w:rPr>
          <w:rFonts w:ascii="Arial" w:hAnsi="Arial" w:cs="Arial"/>
        </w:rPr>
        <w:t xml:space="preserve"> would be a negotiation with the local </w:t>
      </w:r>
      <w:r w:rsidR="002E2E18">
        <w:rPr>
          <w:rFonts w:ascii="Arial" w:hAnsi="Arial" w:cs="Arial"/>
        </w:rPr>
        <w:t>Revenues and Benefits</w:t>
      </w:r>
      <w:r w:rsidR="00ED3EC5" w:rsidRPr="0081286C">
        <w:rPr>
          <w:rFonts w:ascii="Arial" w:hAnsi="Arial" w:cs="Arial"/>
        </w:rPr>
        <w:t xml:space="preserve"> Office upon assessment of the end users, but there would be good grounds to apply for exempt accommodate rates, which are central government funded and achieve a higher rental.</w:t>
      </w:r>
      <w:r w:rsidR="00BA4041" w:rsidRPr="0081286C">
        <w:rPr>
          <w:rFonts w:ascii="Arial" w:hAnsi="Arial" w:cs="Arial"/>
        </w:rPr>
        <w:t xml:space="preserve"> As a measure, and a</w:t>
      </w:r>
      <w:r w:rsidR="00ED3EC5" w:rsidRPr="0081286C">
        <w:rPr>
          <w:rFonts w:ascii="Arial" w:hAnsi="Arial" w:cs="Arial"/>
        </w:rPr>
        <w:t>ssuming no external subsidy through grant funding or land gifts</w:t>
      </w:r>
      <w:r w:rsidR="00BA4041" w:rsidRPr="0081286C">
        <w:rPr>
          <w:rFonts w:ascii="Arial" w:hAnsi="Arial" w:cs="Arial"/>
        </w:rPr>
        <w:t xml:space="preserve"> but retaining </w:t>
      </w:r>
      <w:r w:rsidR="00D46B72" w:rsidRPr="0081286C">
        <w:rPr>
          <w:rFonts w:ascii="Arial" w:hAnsi="Arial" w:cs="Arial"/>
        </w:rPr>
        <w:t xml:space="preserve">the </w:t>
      </w:r>
      <w:r w:rsidR="00BA4041" w:rsidRPr="0081286C">
        <w:rPr>
          <w:rFonts w:ascii="Arial" w:hAnsi="Arial" w:cs="Arial"/>
        </w:rPr>
        <w:t>WDC £20k/unit</w:t>
      </w:r>
      <w:r w:rsidR="00ED3EC5" w:rsidRPr="0081286C">
        <w:rPr>
          <w:rFonts w:ascii="Arial" w:hAnsi="Arial" w:cs="Arial"/>
        </w:rPr>
        <w:t>, the rent level would need to be</w:t>
      </w:r>
      <w:r w:rsidR="00BA4041" w:rsidRPr="0081286C">
        <w:rPr>
          <w:rFonts w:ascii="Arial" w:hAnsi="Arial" w:cs="Arial"/>
        </w:rPr>
        <w:t xml:space="preserve"> around £370/unit/week to make an attractive return for the developer i.e.10%.</w:t>
      </w:r>
      <w:r w:rsidR="002E2E18">
        <w:rPr>
          <w:rFonts w:ascii="Arial" w:hAnsi="Arial" w:cs="Arial"/>
        </w:rPr>
        <w:t xml:space="preserve"> </w:t>
      </w:r>
      <w:r w:rsidR="00B15ED0" w:rsidRPr="0081286C">
        <w:rPr>
          <w:rFonts w:ascii="Arial" w:hAnsi="Arial" w:cs="Arial"/>
        </w:rPr>
        <w:t xml:space="preserve">The </w:t>
      </w:r>
      <w:r w:rsidR="00DB2A70" w:rsidRPr="0081286C">
        <w:rPr>
          <w:rFonts w:ascii="Arial" w:hAnsi="Arial" w:cs="Arial"/>
        </w:rPr>
        <w:t xml:space="preserve">final sensitivity pooling all the grant </w:t>
      </w:r>
      <w:r w:rsidR="00B15ED0" w:rsidRPr="0081286C">
        <w:rPr>
          <w:rFonts w:ascii="Arial" w:hAnsi="Arial" w:cs="Arial"/>
        </w:rPr>
        <w:t>funding</w:t>
      </w:r>
      <w:r w:rsidR="00DB2A70" w:rsidRPr="0081286C">
        <w:rPr>
          <w:rFonts w:ascii="Arial" w:hAnsi="Arial" w:cs="Arial"/>
        </w:rPr>
        <w:t xml:space="preserve"> and subsidy together </w:t>
      </w:r>
      <w:r w:rsidR="00B15ED0" w:rsidRPr="0081286C">
        <w:rPr>
          <w:rFonts w:ascii="Arial" w:hAnsi="Arial" w:cs="Arial"/>
        </w:rPr>
        <w:t>provide</w:t>
      </w:r>
      <w:r w:rsidR="00DB2A70" w:rsidRPr="0081286C">
        <w:rPr>
          <w:rFonts w:ascii="Arial" w:hAnsi="Arial" w:cs="Arial"/>
        </w:rPr>
        <w:t>s</w:t>
      </w:r>
      <w:r w:rsidR="00B15ED0" w:rsidRPr="0081286C">
        <w:rPr>
          <w:rFonts w:ascii="Arial" w:hAnsi="Arial" w:cs="Arial"/>
        </w:rPr>
        <w:t xml:space="preserve"> the most attractive position from a development perspective at a </w:t>
      </w:r>
      <w:r w:rsidR="00601C2D" w:rsidRPr="0081286C">
        <w:rPr>
          <w:rFonts w:ascii="Arial" w:hAnsi="Arial" w:cs="Arial"/>
        </w:rPr>
        <w:t>12.13</w:t>
      </w:r>
      <w:r w:rsidR="00B15ED0" w:rsidRPr="0081286C">
        <w:rPr>
          <w:rFonts w:ascii="Arial" w:hAnsi="Arial" w:cs="Arial"/>
        </w:rPr>
        <w:t>% return on cost</w:t>
      </w:r>
      <w:r w:rsidR="002E2E18">
        <w:rPr>
          <w:rFonts w:ascii="Arial" w:hAnsi="Arial" w:cs="Arial"/>
        </w:rPr>
        <w:t>.</w:t>
      </w:r>
      <w:r w:rsidR="00601C2D" w:rsidRPr="0081286C">
        <w:rPr>
          <w:rFonts w:ascii="Arial" w:hAnsi="Arial" w:cs="Arial"/>
        </w:rPr>
        <w:t xml:space="preserve"> </w:t>
      </w:r>
    </w:p>
    <w:p w14:paraId="21D06AC8" w14:textId="3D30D1DD" w:rsidR="00DB2A70" w:rsidRPr="0081286C" w:rsidRDefault="00601C2D" w:rsidP="00501D24">
      <w:pPr>
        <w:spacing w:line="276" w:lineRule="auto"/>
        <w:rPr>
          <w:rFonts w:ascii="Arial" w:hAnsi="Arial" w:cs="Arial"/>
        </w:rPr>
      </w:pPr>
      <w:r w:rsidRPr="0081286C">
        <w:rPr>
          <w:rFonts w:ascii="Arial" w:hAnsi="Arial" w:cs="Arial"/>
        </w:rPr>
        <w:t>Funding contributions from</w:t>
      </w:r>
      <w:r w:rsidR="00DB2A70" w:rsidRPr="0081286C">
        <w:rPr>
          <w:rFonts w:ascii="Arial" w:hAnsi="Arial" w:cs="Arial"/>
        </w:rPr>
        <w:t xml:space="preserve"> the HCA</w:t>
      </w:r>
      <w:r w:rsidRPr="0081286C">
        <w:rPr>
          <w:rFonts w:ascii="Arial" w:hAnsi="Arial" w:cs="Arial"/>
        </w:rPr>
        <w:t>,</w:t>
      </w:r>
      <w:r w:rsidR="00DB2A70" w:rsidRPr="0081286C">
        <w:rPr>
          <w:rFonts w:ascii="Arial" w:hAnsi="Arial" w:cs="Arial"/>
        </w:rPr>
        <w:t xml:space="preserve"> </w:t>
      </w:r>
      <w:r w:rsidRPr="0081286C">
        <w:rPr>
          <w:rFonts w:ascii="Arial" w:hAnsi="Arial" w:cs="Arial"/>
        </w:rPr>
        <w:t>Historic England/</w:t>
      </w:r>
      <w:r w:rsidR="00DB2A70" w:rsidRPr="0081286C">
        <w:rPr>
          <w:rFonts w:ascii="Arial" w:hAnsi="Arial" w:cs="Arial"/>
        </w:rPr>
        <w:t xml:space="preserve">Architectural Heritage Fund (AHF) </w:t>
      </w:r>
      <w:r w:rsidRPr="0081286C">
        <w:rPr>
          <w:rFonts w:ascii="Arial" w:hAnsi="Arial" w:cs="Arial"/>
        </w:rPr>
        <w:t>and WDC contribute over £1,</w:t>
      </w:r>
      <w:r w:rsidR="004D41C6" w:rsidRPr="0081286C">
        <w:rPr>
          <w:rFonts w:ascii="Arial" w:hAnsi="Arial" w:cs="Arial"/>
        </w:rPr>
        <w:t>551</w:t>
      </w:r>
      <w:r w:rsidRPr="0081286C">
        <w:rPr>
          <w:rFonts w:ascii="Arial" w:hAnsi="Arial" w:cs="Arial"/>
        </w:rPr>
        <w:t>k of capital to the project. The security and provision of these</w:t>
      </w:r>
      <w:r w:rsidR="007E2C1E" w:rsidRPr="0081286C">
        <w:rPr>
          <w:rFonts w:ascii="Arial" w:hAnsi="Arial" w:cs="Arial"/>
        </w:rPr>
        <w:t xml:space="preserve"> grant funding routes</w:t>
      </w:r>
      <w:r w:rsidR="00DB2A70" w:rsidRPr="0081286C">
        <w:rPr>
          <w:rFonts w:ascii="Arial" w:hAnsi="Arial" w:cs="Arial"/>
        </w:rPr>
        <w:t xml:space="preserve"> should be explored further by the development partner. The</w:t>
      </w:r>
      <w:r w:rsidR="00055BD1" w:rsidRPr="0081286C">
        <w:rPr>
          <w:rFonts w:ascii="Arial" w:hAnsi="Arial" w:cs="Arial"/>
        </w:rPr>
        <w:t>re are a number of grant funding programmes through the</w:t>
      </w:r>
      <w:r w:rsidR="00DB2A70" w:rsidRPr="0081286C">
        <w:rPr>
          <w:rFonts w:ascii="Arial" w:hAnsi="Arial" w:cs="Arial"/>
        </w:rPr>
        <w:t xml:space="preserve"> HCA </w:t>
      </w:r>
      <w:r w:rsidR="00055BD1" w:rsidRPr="0081286C">
        <w:rPr>
          <w:rFonts w:ascii="Arial" w:hAnsi="Arial" w:cs="Arial"/>
        </w:rPr>
        <w:t>which specialise in funding for care and supported housing programmes. Successful bidders for Phase 2 of the 2013 £101m programme were</w:t>
      </w:r>
      <w:r w:rsidR="00DB2A70" w:rsidRPr="0081286C">
        <w:rPr>
          <w:rFonts w:ascii="Arial" w:hAnsi="Arial" w:cs="Arial"/>
        </w:rPr>
        <w:t xml:space="preserve"> recently announced</w:t>
      </w:r>
      <w:r w:rsidR="00055BD1" w:rsidRPr="0081286C">
        <w:rPr>
          <w:rFonts w:ascii="Arial" w:hAnsi="Arial" w:cs="Arial"/>
        </w:rPr>
        <w:t xml:space="preserve"> in March 2016, and further Phases </w:t>
      </w:r>
      <w:r w:rsidR="007E2C1E" w:rsidRPr="0081286C">
        <w:rPr>
          <w:rFonts w:ascii="Arial" w:hAnsi="Arial" w:cs="Arial"/>
        </w:rPr>
        <w:t xml:space="preserve">have recently been </w:t>
      </w:r>
      <w:r w:rsidR="00055BD1" w:rsidRPr="0081286C">
        <w:rPr>
          <w:rFonts w:ascii="Arial" w:hAnsi="Arial" w:cs="Arial"/>
        </w:rPr>
        <w:t xml:space="preserve">announced in April 2016. As part of the </w:t>
      </w:r>
      <w:r w:rsidR="007E2C1E" w:rsidRPr="0081286C">
        <w:rPr>
          <w:rFonts w:ascii="Arial" w:hAnsi="Arial" w:cs="Arial"/>
        </w:rPr>
        <w:t xml:space="preserve">discussion with Providers, through WCC, </w:t>
      </w:r>
      <w:r w:rsidR="00055BD1" w:rsidRPr="0081286C">
        <w:rPr>
          <w:rFonts w:ascii="Arial" w:hAnsi="Arial" w:cs="Arial"/>
        </w:rPr>
        <w:t xml:space="preserve">grant funding experience should be explored. </w:t>
      </w:r>
    </w:p>
    <w:p w14:paraId="279E7CDC" w14:textId="14EFD3AB" w:rsidR="00DB2A70" w:rsidRPr="0081286C" w:rsidRDefault="005D2ACF" w:rsidP="00501D24">
      <w:pPr>
        <w:spacing w:line="276" w:lineRule="auto"/>
        <w:rPr>
          <w:rFonts w:ascii="Arial" w:hAnsi="Arial" w:cs="Arial"/>
        </w:rPr>
      </w:pPr>
      <w:r w:rsidRPr="0081286C">
        <w:rPr>
          <w:rFonts w:ascii="Arial" w:hAnsi="Arial" w:cs="Arial"/>
        </w:rPr>
        <w:t>An alternative to gr</w:t>
      </w:r>
      <w:r w:rsidR="0061742E" w:rsidRPr="0081286C">
        <w:rPr>
          <w:rFonts w:ascii="Arial" w:hAnsi="Arial" w:cs="Arial"/>
        </w:rPr>
        <w:t>ant funding c</w:t>
      </w:r>
      <w:r w:rsidRPr="0081286C">
        <w:rPr>
          <w:rFonts w:ascii="Arial" w:hAnsi="Arial" w:cs="Arial"/>
        </w:rPr>
        <w:t>ould</w:t>
      </w:r>
      <w:r w:rsidR="00DB2A70" w:rsidRPr="0081286C">
        <w:rPr>
          <w:rFonts w:ascii="Arial" w:hAnsi="Arial" w:cs="Arial"/>
        </w:rPr>
        <w:t xml:space="preserve"> be </w:t>
      </w:r>
      <w:r w:rsidR="0061742E" w:rsidRPr="0081286C">
        <w:rPr>
          <w:rFonts w:ascii="Arial" w:hAnsi="Arial" w:cs="Arial"/>
        </w:rPr>
        <w:t>explored with</w:t>
      </w:r>
      <w:r w:rsidR="00DB2A70" w:rsidRPr="0081286C">
        <w:rPr>
          <w:rFonts w:ascii="Arial" w:hAnsi="Arial" w:cs="Arial"/>
        </w:rPr>
        <w:t xml:space="preserve"> a multi-discipline company t</w:t>
      </w:r>
      <w:r w:rsidR="0061742E" w:rsidRPr="0081286C">
        <w:rPr>
          <w:rFonts w:ascii="Arial" w:hAnsi="Arial" w:cs="Arial"/>
        </w:rPr>
        <w:t>hat can</w:t>
      </w:r>
      <w:r w:rsidR="00DB2A70" w:rsidRPr="0081286C">
        <w:rPr>
          <w:rFonts w:ascii="Arial" w:hAnsi="Arial" w:cs="Arial"/>
        </w:rPr>
        <w:t xml:space="preserve"> undertake both the development and care </w:t>
      </w:r>
      <w:r w:rsidRPr="0081286C">
        <w:rPr>
          <w:rFonts w:ascii="Arial" w:hAnsi="Arial" w:cs="Arial"/>
        </w:rPr>
        <w:t>elements</w:t>
      </w:r>
      <w:r w:rsidR="00DB2A70" w:rsidRPr="0081286C">
        <w:rPr>
          <w:rFonts w:ascii="Arial" w:hAnsi="Arial" w:cs="Arial"/>
        </w:rPr>
        <w:t xml:space="preserve">, offsetting the development deficit through the care income, as per the indicative profits shown within section 5.7. </w:t>
      </w:r>
      <w:r w:rsidR="00D02964" w:rsidRPr="0081286C">
        <w:rPr>
          <w:rFonts w:ascii="Arial" w:hAnsi="Arial" w:cs="Arial"/>
        </w:rPr>
        <w:t>However, even with a rental at £200/unit on 100% utilisation for year 1, this would still be below the required capital contribution of £1,</w:t>
      </w:r>
      <w:r w:rsidR="004D41C6" w:rsidRPr="0081286C">
        <w:rPr>
          <w:rFonts w:ascii="Arial" w:hAnsi="Arial" w:cs="Arial"/>
        </w:rPr>
        <w:t>551</w:t>
      </w:r>
      <w:r w:rsidR="00D02964" w:rsidRPr="0081286C">
        <w:rPr>
          <w:rFonts w:ascii="Arial" w:hAnsi="Arial" w:cs="Arial"/>
        </w:rPr>
        <w:t xml:space="preserve">k, at £1,397k, that could come through grant funding. </w:t>
      </w:r>
    </w:p>
    <w:p w14:paraId="67A5357F" w14:textId="77777777" w:rsidR="000520F2" w:rsidRPr="0081286C" w:rsidRDefault="000520F2" w:rsidP="00D67D8C">
      <w:pPr>
        <w:spacing w:line="276" w:lineRule="auto"/>
        <w:rPr>
          <w:rFonts w:ascii="Arial" w:hAnsi="Arial" w:cs="Arial"/>
          <w:highlight w:val="cyan"/>
        </w:rPr>
      </w:pPr>
    </w:p>
    <w:p w14:paraId="52C6B961" w14:textId="7A128AB1" w:rsidR="00DB5D8B" w:rsidRPr="0081286C" w:rsidRDefault="005B213E" w:rsidP="002770F7">
      <w:pPr>
        <w:pStyle w:val="Heading2"/>
        <w:numPr>
          <w:ilvl w:val="1"/>
          <w:numId w:val="31"/>
        </w:numPr>
        <w:spacing w:line="276" w:lineRule="auto"/>
        <w:ind w:left="578" w:hanging="578"/>
        <w:rPr>
          <w:rFonts w:ascii="Arial" w:hAnsi="Arial" w:cs="Arial"/>
          <w:color w:val="4F6228" w:themeColor="accent3" w:themeShade="80"/>
        </w:rPr>
      </w:pPr>
      <w:bookmarkStart w:id="88" w:name="_Toc457475547"/>
      <w:r w:rsidRPr="0081286C">
        <w:rPr>
          <w:rFonts w:ascii="Arial" w:hAnsi="Arial" w:cs="Arial"/>
          <w:color w:val="4F6228" w:themeColor="accent3" w:themeShade="80"/>
        </w:rPr>
        <w:t>Historic building</w:t>
      </w:r>
      <w:r w:rsidR="00DB5D8B" w:rsidRPr="0081286C">
        <w:rPr>
          <w:rFonts w:ascii="Arial" w:hAnsi="Arial" w:cs="Arial"/>
          <w:color w:val="4F6228" w:themeColor="accent3" w:themeShade="80"/>
        </w:rPr>
        <w:t xml:space="preserve"> funding</w:t>
      </w:r>
      <w:bookmarkEnd w:id="88"/>
    </w:p>
    <w:p w14:paraId="6CDBEC17" w14:textId="52BAB623" w:rsidR="005B213E" w:rsidRPr="00D877E4" w:rsidRDefault="005B213E" w:rsidP="00D877E4">
      <w:pPr>
        <w:pStyle w:val="ListParagraph"/>
        <w:numPr>
          <w:ilvl w:val="2"/>
          <w:numId w:val="31"/>
        </w:numPr>
        <w:rPr>
          <w:rFonts w:ascii="Arial" w:hAnsi="Arial" w:cs="Arial"/>
          <w:b/>
          <w:color w:val="76923C"/>
        </w:rPr>
      </w:pPr>
      <w:bookmarkStart w:id="89" w:name="_Toc452713305"/>
      <w:bookmarkStart w:id="90" w:name="_Toc452715684"/>
      <w:r w:rsidRPr="00D877E4">
        <w:rPr>
          <w:rFonts w:ascii="Arial" w:hAnsi="Arial" w:cs="Arial"/>
          <w:b/>
          <w:color w:val="76923C"/>
        </w:rPr>
        <w:t>Historic England</w:t>
      </w:r>
      <w:bookmarkEnd w:id="89"/>
      <w:bookmarkEnd w:id="90"/>
    </w:p>
    <w:p w14:paraId="24D2C9FA" w14:textId="571B024F" w:rsidR="005B213E" w:rsidRPr="0081286C" w:rsidRDefault="00DB5D8B" w:rsidP="00D67D8C">
      <w:pPr>
        <w:spacing w:line="276" w:lineRule="auto"/>
        <w:rPr>
          <w:rFonts w:ascii="Arial" w:hAnsi="Arial" w:cs="Arial"/>
        </w:rPr>
      </w:pPr>
      <w:r w:rsidRPr="0081286C">
        <w:rPr>
          <w:rFonts w:ascii="Arial" w:hAnsi="Arial" w:cs="Arial"/>
        </w:rPr>
        <w:t>Positive discussion</w:t>
      </w:r>
      <w:r w:rsidR="005B213E" w:rsidRPr="0081286C">
        <w:rPr>
          <w:rFonts w:ascii="Arial" w:hAnsi="Arial" w:cs="Arial"/>
        </w:rPr>
        <w:t>s</w:t>
      </w:r>
      <w:r w:rsidRPr="0081286C">
        <w:rPr>
          <w:rFonts w:ascii="Arial" w:hAnsi="Arial" w:cs="Arial"/>
        </w:rPr>
        <w:t xml:space="preserve"> with Historic England </w:t>
      </w:r>
      <w:r w:rsidR="005B213E" w:rsidRPr="0081286C">
        <w:rPr>
          <w:rFonts w:ascii="Arial" w:hAnsi="Arial" w:cs="Arial"/>
        </w:rPr>
        <w:t xml:space="preserve">(HE) </w:t>
      </w:r>
      <w:r w:rsidRPr="0081286C">
        <w:rPr>
          <w:rFonts w:ascii="Arial" w:hAnsi="Arial" w:cs="Arial"/>
        </w:rPr>
        <w:t>to support grant funding for the repair and re-use of the Master’s House has taken place during the co</w:t>
      </w:r>
      <w:r w:rsidR="005B213E" w:rsidRPr="0081286C">
        <w:rPr>
          <w:rFonts w:ascii="Arial" w:hAnsi="Arial" w:cs="Arial"/>
        </w:rPr>
        <w:t>urse of this report. The grant route proposed would be</w:t>
      </w:r>
      <w:r w:rsidRPr="0081286C">
        <w:rPr>
          <w:rFonts w:ascii="Arial" w:hAnsi="Arial" w:cs="Arial"/>
        </w:rPr>
        <w:t xml:space="preserve"> assessed on a market value basis, and </w:t>
      </w:r>
      <w:r w:rsidR="005B213E" w:rsidRPr="0081286C">
        <w:rPr>
          <w:rFonts w:ascii="Arial" w:hAnsi="Arial" w:cs="Arial"/>
        </w:rPr>
        <w:t xml:space="preserve">if the project costs are higher than the estimated market value of the site/asset in a good state of repair, would indicate a grant requirement. The amount HE would be able to offer is limited to the shortfall in funding that would be established by a development appraisal and it cannot exceed the cost of eligible works. </w:t>
      </w:r>
    </w:p>
    <w:p w14:paraId="72F2C8E9" w14:textId="73AC9EAE" w:rsidR="005B213E" w:rsidRPr="0081286C" w:rsidRDefault="005B213E" w:rsidP="00D67D8C">
      <w:pPr>
        <w:spacing w:line="276" w:lineRule="auto"/>
        <w:rPr>
          <w:rFonts w:ascii="Arial" w:hAnsi="Arial" w:cs="Arial"/>
        </w:rPr>
      </w:pPr>
      <w:r w:rsidRPr="0081286C">
        <w:rPr>
          <w:rFonts w:ascii="Arial" w:hAnsi="Arial" w:cs="Arial"/>
        </w:rPr>
        <w:t xml:space="preserve">Once the project is complete and, if it is the case that the applicant wants to sell the site in order to realise its end value, HE will take into account the predicted end value from the development appraisal in its assessment. If the property is to be retained and let, HE will take into account an end value based on the capitalised rental income, and would need evidence to support the lease agreement and rental level calculations. </w:t>
      </w:r>
    </w:p>
    <w:p w14:paraId="1E58E144" w14:textId="671279F8" w:rsidR="00DB5D8B" w:rsidRPr="0081286C" w:rsidRDefault="005B213E" w:rsidP="00D67D8C">
      <w:pPr>
        <w:spacing w:line="276" w:lineRule="auto"/>
        <w:rPr>
          <w:rFonts w:ascii="Arial" w:hAnsi="Arial" w:cs="Arial"/>
        </w:rPr>
      </w:pPr>
      <w:r w:rsidRPr="0081286C">
        <w:rPr>
          <w:rFonts w:ascii="Arial" w:hAnsi="Arial" w:cs="Arial"/>
        </w:rPr>
        <w:t xml:space="preserve">Discussions with HE should continue post this Feasibility Report using the Development Appraisal as the start of establishing the funding route. </w:t>
      </w:r>
    </w:p>
    <w:p w14:paraId="6948F845" w14:textId="3EA65B46" w:rsidR="00D877E4" w:rsidRDefault="00D877E4" w:rsidP="00D67D8C">
      <w:pPr>
        <w:spacing w:line="276" w:lineRule="auto"/>
        <w:rPr>
          <w:rFonts w:ascii="Arial" w:hAnsi="Arial" w:cs="Arial"/>
        </w:rPr>
      </w:pPr>
    </w:p>
    <w:p w14:paraId="0F0873D6" w14:textId="1ED0ADB5" w:rsidR="002E2E18" w:rsidRDefault="002E2E18" w:rsidP="00D67D8C">
      <w:pPr>
        <w:spacing w:line="276" w:lineRule="auto"/>
        <w:rPr>
          <w:rFonts w:ascii="Arial" w:hAnsi="Arial" w:cs="Arial"/>
        </w:rPr>
      </w:pPr>
    </w:p>
    <w:p w14:paraId="46A4B2AC" w14:textId="375F5922" w:rsidR="002E2E18" w:rsidRDefault="002E2E18" w:rsidP="00D67D8C">
      <w:pPr>
        <w:spacing w:line="276" w:lineRule="auto"/>
        <w:rPr>
          <w:rFonts w:ascii="Arial" w:hAnsi="Arial" w:cs="Arial"/>
        </w:rPr>
      </w:pPr>
    </w:p>
    <w:p w14:paraId="5FEB4F95" w14:textId="77777777" w:rsidR="002E2E18" w:rsidRPr="0081286C" w:rsidRDefault="002E2E18" w:rsidP="00D67D8C">
      <w:pPr>
        <w:spacing w:line="276" w:lineRule="auto"/>
        <w:rPr>
          <w:rFonts w:ascii="Arial" w:hAnsi="Arial" w:cs="Arial"/>
        </w:rPr>
      </w:pPr>
    </w:p>
    <w:p w14:paraId="6852D37C" w14:textId="3FFCAB85" w:rsidR="005B213E" w:rsidRPr="00D877E4" w:rsidRDefault="005B213E" w:rsidP="00D877E4">
      <w:pPr>
        <w:pStyle w:val="ListParagraph"/>
        <w:numPr>
          <w:ilvl w:val="2"/>
          <w:numId w:val="31"/>
        </w:numPr>
        <w:rPr>
          <w:rFonts w:ascii="Arial" w:hAnsi="Arial" w:cs="Arial"/>
          <w:b/>
          <w:color w:val="76923C"/>
        </w:rPr>
      </w:pPr>
      <w:bookmarkStart w:id="91" w:name="_Toc452713306"/>
      <w:r w:rsidRPr="00D877E4">
        <w:rPr>
          <w:rFonts w:ascii="Arial" w:hAnsi="Arial" w:cs="Arial"/>
          <w:b/>
          <w:color w:val="76923C"/>
        </w:rPr>
        <w:t>Heritage Lottery Funding</w:t>
      </w:r>
      <w:bookmarkEnd w:id="91"/>
    </w:p>
    <w:p w14:paraId="1004F16F" w14:textId="1721B27A" w:rsidR="005B213E" w:rsidRPr="0081286C" w:rsidRDefault="005B213E" w:rsidP="00D877E4">
      <w:pPr>
        <w:spacing w:line="276" w:lineRule="auto"/>
        <w:rPr>
          <w:rFonts w:ascii="Arial" w:hAnsi="Arial" w:cs="Arial"/>
        </w:rPr>
      </w:pPr>
      <w:r w:rsidRPr="0081286C">
        <w:rPr>
          <w:rFonts w:ascii="Arial" w:hAnsi="Arial" w:cs="Arial"/>
        </w:rPr>
        <w:t>In addition there may be an opportunity to seek funding through the Heritage Lottery Fund (HLF)</w:t>
      </w:r>
      <w:r w:rsidR="001318C7" w:rsidRPr="0081286C">
        <w:rPr>
          <w:rFonts w:ascii="Arial" w:hAnsi="Arial" w:cs="Arial"/>
        </w:rPr>
        <w:t>,</w:t>
      </w:r>
      <w:r w:rsidRPr="0081286C">
        <w:rPr>
          <w:rFonts w:ascii="Arial" w:hAnsi="Arial" w:cs="Arial"/>
        </w:rPr>
        <w:t xml:space="preserve"> via the Architectural Heritage Fund (AHF) which supports Building Preservation Trusts</w:t>
      </w:r>
      <w:r w:rsidRPr="0081286C">
        <w:rPr>
          <w:rStyle w:val="FootnoteReference"/>
          <w:rFonts w:ascii="Arial" w:hAnsi="Arial" w:cs="Arial"/>
        </w:rPr>
        <w:footnoteReference w:id="14"/>
      </w:r>
      <w:r w:rsidR="007E2C1E" w:rsidRPr="0081286C">
        <w:rPr>
          <w:rFonts w:ascii="Arial" w:hAnsi="Arial" w:cs="Arial"/>
        </w:rPr>
        <w:t xml:space="preserve"> (BPT)</w:t>
      </w:r>
      <w:r w:rsidRPr="0081286C">
        <w:rPr>
          <w:rFonts w:ascii="Arial" w:hAnsi="Arial" w:cs="Arial"/>
        </w:rPr>
        <w:t xml:space="preserve"> and other charitable status organisations to seek funds to bring sustainable uses back into historic buildings, thereby offsetting the costs attributed to the Masters House and Chapel. </w:t>
      </w:r>
      <w:r w:rsidR="001318C7" w:rsidRPr="0081286C">
        <w:rPr>
          <w:rFonts w:ascii="Arial" w:hAnsi="Arial" w:cs="Arial"/>
        </w:rPr>
        <w:t xml:space="preserve">The fund is a two stage process, with an estimated c.6 months for Stage One and c.15 months for Stage Two. There is an option for the developer and the BPT to form a partnership, which would need to be legally incorporated between Stages One and Two, and run for a period of 10 years to ensure no claw back of funds. </w:t>
      </w:r>
      <w:r w:rsidRPr="0081286C">
        <w:rPr>
          <w:rFonts w:ascii="Arial" w:hAnsi="Arial" w:cs="Arial"/>
        </w:rPr>
        <w:t>There are various routes available, and Project Development Grants are also available through the AHF up to £25,000 which can be applied for to pay for a Project Organiser</w:t>
      </w:r>
      <w:r w:rsidRPr="0081286C">
        <w:rPr>
          <w:rStyle w:val="FootnoteReference"/>
          <w:rFonts w:ascii="Arial" w:hAnsi="Arial" w:cs="Arial"/>
        </w:rPr>
        <w:footnoteReference w:id="15"/>
      </w:r>
      <w:r w:rsidR="001318C7" w:rsidRPr="0081286C">
        <w:rPr>
          <w:rFonts w:ascii="Arial" w:hAnsi="Arial" w:cs="Arial"/>
        </w:rPr>
        <w:t xml:space="preserve"> </w:t>
      </w:r>
      <w:r w:rsidRPr="0081286C">
        <w:rPr>
          <w:rFonts w:ascii="Arial" w:hAnsi="Arial" w:cs="Arial"/>
        </w:rPr>
        <w:t xml:space="preserve">to move a project forward from viability stage through to assembling and applying for capital funding. It can also be used for other professional fees to develop design work, for example, or other necessary surveys. </w:t>
      </w:r>
    </w:p>
    <w:p w14:paraId="71566447" w14:textId="32A4A124" w:rsidR="005B213E" w:rsidRPr="0081286C" w:rsidRDefault="00281875" w:rsidP="00D877E4">
      <w:pPr>
        <w:spacing w:line="276" w:lineRule="auto"/>
        <w:rPr>
          <w:rFonts w:ascii="Arial" w:hAnsi="Arial" w:cs="Arial"/>
          <w:color w:val="auto"/>
        </w:rPr>
      </w:pPr>
      <w:r w:rsidRPr="0081286C">
        <w:rPr>
          <w:rFonts w:ascii="Arial" w:hAnsi="Arial" w:cs="Arial"/>
        </w:rPr>
        <w:t>Discussions with a region</w:t>
      </w:r>
      <w:r w:rsidR="007E2C1E" w:rsidRPr="0081286C">
        <w:rPr>
          <w:rFonts w:ascii="Arial" w:hAnsi="Arial" w:cs="Arial"/>
        </w:rPr>
        <w:t xml:space="preserve">al </w:t>
      </w:r>
      <w:r w:rsidRPr="0081286C">
        <w:rPr>
          <w:rFonts w:ascii="Arial" w:hAnsi="Arial" w:cs="Arial"/>
        </w:rPr>
        <w:t>BPT</w:t>
      </w:r>
      <w:r w:rsidR="005B213E" w:rsidRPr="0081286C">
        <w:rPr>
          <w:rFonts w:ascii="Arial" w:hAnsi="Arial" w:cs="Arial"/>
        </w:rPr>
        <w:t xml:space="preserve"> concluded that a bid through this programme to the HLF would be an ideal fit for the type of use proposed on the site, and would fund the heritage deficit.  There are recent examples of projects which have used this Fund, and provide a good measure of deliverability for this site. </w:t>
      </w:r>
      <w:r w:rsidRPr="0081286C">
        <w:rPr>
          <w:rFonts w:ascii="Arial" w:hAnsi="Arial" w:cs="Arial"/>
        </w:rPr>
        <w:t xml:space="preserve">The most local </w:t>
      </w:r>
      <w:r w:rsidR="007E2C1E" w:rsidRPr="0081286C">
        <w:rPr>
          <w:rFonts w:ascii="Arial" w:hAnsi="Arial" w:cs="Arial"/>
        </w:rPr>
        <w:t>BPT to</w:t>
      </w:r>
      <w:r w:rsidR="001318C7" w:rsidRPr="0081286C">
        <w:rPr>
          <w:rFonts w:ascii="Arial" w:hAnsi="Arial" w:cs="Arial"/>
        </w:rPr>
        <w:t xml:space="preserve"> this site</w:t>
      </w:r>
      <w:r w:rsidRPr="0081286C">
        <w:rPr>
          <w:rFonts w:ascii="Arial" w:hAnsi="Arial" w:cs="Arial"/>
        </w:rPr>
        <w:t xml:space="preserve"> is the St Mark’s Gilbert Scott Trust which was set up in 1993 to provide funds for the maintenance, care and improvement of St Mark’s church in Milverton</w:t>
      </w:r>
      <w:r w:rsidR="001318C7" w:rsidRPr="0081286C">
        <w:rPr>
          <w:rFonts w:ascii="Arial" w:hAnsi="Arial" w:cs="Arial"/>
        </w:rPr>
        <w:t>. A</w:t>
      </w:r>
      <w:r w:rsidRPr="0081286C">
        <w:rPr>
          <w:rFonts w:ascii="Arial" w:hAnsi="Arial" w:cs="Arial"/>
        </w:rPr>
        <w:t>lthough it doesn’t</w:t>
      </w:r>
      <w:r w:rsidR="001318C7" w:rsidRPr="0081286C">
        <w:rPr>
          <w:rFonts w:ascii="Arial" w:hAnsi="Arial" w:cs="Arial"/>
        </w:rPr>
        <w:t xml:space="preserve"> appear that St Mark’s Gilbert Scott Trust </w:t>
      </w:r>
      <w:r w:rsidRPr="0081286C">
        <w:rPr>
          <w:rFonts w:ascii="Arial" w:hAnsi="Arial" w:cs="Arial"/>
        </w:rPr>
        <w:t>have been active recently</w:t>
      </w:r>
      <w:r w:rsidR="001318C7" w:rsidRPr="0081286C">
        <w:rPr>
          <w:rFonts w:ascii="Arial" w:hAnsi="Arial" w:cs="Arial"/>
        </w:rPr>
        <w:t>, it would be worthwhile exploring further should the funding route be required, as the</w:t>
      </w:r>
      <w:r w:rsidRPr="0081286C">
        <w:rPr>
          <w:rFonts w:ascii="Arial" w:hAnsi="Arial" w:cs="Arial"/>
        </w:rPr>
        <w:t xml:space="preserve"> BPT would need to be the lead applicant on any HLF </w:t>
      </w:r>
      <w:r w:rsidR="001318C7" w:rsidRPr="0081286C">
        <w:rPr>
          <w:rFonts w:ascii="Arial" w:hAnsi="Arial" w:cs="Arial"/>
        </w:rPr>
        <w:t xml:space="preserve">application, </w:t>
      </w:r>
      <w:r w:rsidRPr="0081286C">
        <w:rPr>
          <w:rFonts w:ascii="Arial" w:hAnsi="Arial" w:cs="Arial"/>
        </w:rPr>
        <w:t>and have the majority</w:t>
      </w:r>
      <w:r w:rsidR="00CC1537" w:rsidRPr="0081286C">
        <w:rPr>
          <w:rFonts w:ascii="Arial" w:hAnsi="Arial" w:cs="Arial"/>
        </w:rPr>
        <w:t>/controlling</w:t>
      </w:r>
      <w:r w:rsidRPr="0081286C">
        <w:rPr>
          <w:rFonts w:ascii="Arial" w:hAnsi="Arial" w:cs="Arial"/>
        </w:rPr>
        <w:t xml:space="preserve"> interest in the historical </w:t>
      </w:r>
      <w:r w:rsidR="001318C7" w:rsidRPr="0081286C">
        <w:rPr>
          <w:rFonts w:ascii="Arial" w:hAnsi="Arial" w:cs="Arial"/>
        </w:rPr>
        <w:t>property.</w:t>
      </w:r>
    </w:p>
    <w:p w14:paraId="3B53EEA6" w14:textId="1EC2353E" w:rsidR="00DB5D8B" w:rsidRPr="0081286C" w:rsidRDefault="00CC1537" w:rsidP="00D877E4">
      <w:pPr>
        <w:spacing w:line="276" w:lineRule="auto"/>
        <w:rPr>
          <w:rFonts w:ascii="Arial" w:hAnsi="Arial" w:cs="Arial"/>
        </w:rPr>
      </w:pPr>
      <w:r w:rsidRPr="0081286C">
        <w:rPr>
          <w:rFonts w:ascii="Arial" w:hAnsi="Arial" w:cs="Arial"/>
        </w:rPr>
        <w:t>To support moving forward with identifying and securing heritage grant funding route, the recommendation is to engage a Project Organiser who specialises in this sector.</w:t>
      </w:r>
    </w:p>
    <w:p w14:paraId="51E3DC18" w14:textId="77777777" w:rsidR="00A241E1" w:rsidRPr="0081286C" w:rsidRDefault="00A241E1" w:rsidP="002770F7">
      <w:pPr>
        <w:pStyle w:val="Heading1"/>
        <w:numPr>
          <w:ilvl w:val="0"/>
          <w:numId w:val="31"/>
        </w:numPr>
        <w:spacing w:before="0" w:after="0" w:line="276" w:lineRule="auto"/>
        <w:rPr>
          <w:rFonts w:ascii="Arial" w:hAnsi="Arial" w:cs="Arial"/>
          <w:color w:val="808080" w:themeColor="background1" w:themeShade="80"/>
        </w:rPr>
      </w:pPr>
      <w:bookmarkStart w:id="92" w:name="_Toc327713377"/>
      <w:bookmarkStart w:id="93" w:name="_Toc326919993"/>
      <w:bookmarkStart w:id="94" w:name="_Toc326934398"/>
      <w:bookmarkStart w:id="95" w:name="_Toc457475548"/>
      <w:r w:rsidRPr="0081286C">
        <w:rPr>
          <w:rFonts w:ascii="Arial" w:hAnsi="Arial" w:cs="Arial"/>
          <w:color w:val="808080" w:themeColor="background1" w:themeShade="80"/>
        </w:rPr>
        <w:t>Commercial Case</w:t>
      </w:r>
      <w:bookmarkEnd w:id="95"/>
    </w:p>
    <w:p w14:paraId="2D7F5545" w14:textId="77777777" w:rsidR="008B063C" w:rsidRPr="0081286C" w:rsidRDefault="008B063C" w:rsidP="002770F7">
      <w:pPr>
        <w:pStyle w:val="Heading2"/>
        <w:numPr>
          <w:ilvl w:val="1"/>
          <w:numId w:val="31"/>
        </w:numPr>
        <w:spacing w:line="276" w:lineRule="auto"/>
        <w:ind w:left="578" w:hanging="578"/>
        <w:rPr>
          <w:rFonts w:ascii="Arial" w:hAnsi="Arial" w:cs="Arial"/>
          <w:color w:val="4F6228" w:themeColor="accent3" w:themeShade="80"/>
        </w:rPr>
      </w:pPr>
      <w:bookmarkStart w:id="96" w:name="_Toc457475549"/>
      <w:r w:rsidRPr="0081286C">
        <w:rPr>
          <w:rFonts w:ascii="Arial" w:hAnsi="Arial" w:cs="Arial"/>
          <w:color w:val="4F6228" w:themeColor="accent3" w:themeShade="80"/>
        </w:rPr>
        <w:t>Overview</w:t>
      </w:r>
      <w:bookmarkEnd w:id="96"/>
    </w:p>
    <w:p w14:paraId="08F6F5A9" w14:textId="77777777" w:rsidR="008B063C" w:rsidRPr="0081286C" w:rsidRDefault="008B063C" w:rsidP="00D67D8C">
      <w:pPr>
        <w:spacing w:line="276" w:lineRule="auto"/>
        <w:rPr>
          <w:rFonts w:ascii="Arial" w:hAnsi="Arial" w:cs="Arial"/>
        </w:rPr>
      </w:pPr>
      <w:r w:rsidRPr="0081286C">
        <w:rPr>
          <w:rFonts w:ascii="Arial" w:hAnsi="Arial" w:cs="Arial"/>
        </w:rPr>
        <w:t>This section sets out the procurement strategy, the preferred procurement options and also addresses the proposed building management arrangements.</w:t>
      </w:r>
    </w:p>
    <w:p w14:paraId="5BA707BB" w14:textId="77777777" w:rsidR="005D2ACF" w:rsidRPr="0081286C" w:rsidRDefault="005D2ACF" w:rsidP="005D2ACF">
      <w:pPr>
        <w:pStyle w:val="Heading3"/>
        <w:numPr>
          <w:ilvl w:val="0"/>
          <w:numId w:val="0"/>
        </w:numPr>
        <w:spacing w:line="276" w:lineRule="auto"/>
        <w:ind w:left="720" w:hanging="720"/>
        <w:rPr>
          <w:rFonts w:ascii="Arial" w:hAnsi="Arial" w:cs="Arial"/>
          <w:color w:val="76923C" w:themeColor="accent3" w:themeShade="BF"/>
          <w:highlight w:val="cyan"/>
        </w:rPr>
      </w:pPr>
    </w:p>
    <w:p w14:paraId="053B13B6" w14:textId="77777777" w:rsidR="008452EF" w:rsidRPr="0081286C" w:rsidRDefault="008452EF" w:rsidP="002770F7">
      <w:pPr>
        <w:pStyle w:val="Heading2"/>
        <w:numPr>
          <w:ilvl w:val="1"/>
          <w:numId w:val="31"/>
        </w:numPr>
        <w:spacing w:line="276" w:lineRule="auto"/>
        <w:ind w:left="578" w:hanging="578"/>
        <w:rPr>
          <w:rFonts w:ascii="Arial" w:hAnsi="Arial" w:cs="Arial"/>
          <w:color w:val="4F6228" w:themeColor="accent3" w:themeShade="80"/>
        </w:rPr>
      </w:pPr>
      <w:bookmarkStart w:id="97" w:name="_Toc457475550"/>
      <w:r w:rsidRPr="0081286C">
        <w:rPr>
          <w:rFonts w:ascii="Arial" w:hAnsi="Arial" w:cs="Arial"/>
          <w:color w:val="4F6228" w:themeColor="accent3" w:themeShade="80"/>
        </w:rPr>
        <w:t>Procurement</w:t>
      </w:r>
      <w:bookmarkEnd w:id="97"/>
    </w:p>
    <w:p w14:paraId="663193ED" w14:textId="3591CE29" w:rsidR="0061742E" w:rsidRPr="0081286C" w:rsidRDefault="00144D47" w:rsidP="00D67D8C">
      <w:pPr>
        <w:keepLines w:val="0"/>
        <w:spacing w:before="240" w:after="0" w:line="276" w:lineRule="auto"/>
        <w:jc w:val="left"/>
        <w:rPr>
          <w:rFonts w:ascii="Arial" w:hAnsi="Arial" w:cs="Arial"/>
          <w:color w:val="auto"/>
          <w:lang w:val="en-US"/>
        </w:rPr>
      </w:pPr>
      <w:r w:rsidRPr="0081286C">
        <w:rPr>
          <w:rFonts w:ascii="Arial" w:hAnsi="Arial" w:cs="Arial"/>
          <w:color w:val="auto"/>
          <w:lang w:val="en-US"/>
        </w:rPr>
        <w:t>The procurement of the development and care provider can be undertaken by either Warwick District Council, or Warwickshire County Council. Given the land is in private ownership though, the role t</w:t>
      </w:r>
      <w:r w:rsidR="00EA797D" w:rsidRPr="0081286C">
        <w:rPr>
          <w:rFonts w:ascii="Arial" w:hAnsi="Arial" w:cs="Arial"/>
          <w:color w:val="auto"/>
          <w:lang w:val="en-US"/>
        </w:rPr>
        <w:t>he Councils are contributing would be</w:t>
      </w:r>
      <w:r w:rsidRPr="0081286C">
        <w:rPr>
          <w:rFonts w:ascii="Arial" w:hAnsi="Arial" w:cs="Arial"/>
          <w:color w:val="auto"/>
          <w:lang w:val="en-US"/>
        </w:rPr>
        <w:t xml:space="preserve"> </w:t>
      </w:r>
      <w:r w:rsidR="00837259" w:rsidRPr="0081286C">
        <w:rPr>
          <w:rFonts w:ascii="Arial" w:hAnsi="Arial" w:cs="Arial"/>
          <w:color w:val="auto"/>
          <w:lang w:val="en-US"/>
        </w:rPr>
        <w:t>on a</w:t>
      </w:r>
      <w:r w:rsidR="00EA797D" w:rsidRPr="0081286C">
        <w:rPr>
          <w:rFonts w:ascii="Arial" w:hAnsi="Arial" w:cs="Arial"/>
          <w:color w:val="auto"/>
          <w:lang w:val="en-US"/>
        </w:rPr>
        <w:t xml:space="preserve"> Commissioning </w:t>
      </w:r>
      <w:r w:rsidR="00837259" w:rsidRPr="0081286C">
        <w:rPr>
          <w:rFonts w:ascii="Arial" w:hAnsi="Arial" w:cs="Arial"/>
          <w:color w:val="auto"/>
          <w:lang w:val="en-US"/>
        </w:rPr>
        <w:t>perspective.</w:t>
      </w:r>
    </w:p>
    <w:p w14:paraId="466FF340" w14:textId="661DF8EF" w:rsidR="008452EF" w:rsidRPr="0081286C" w:rsidRDefault="008452EF" w:rsidP="00D67D8C">
      <w:pPr>
        <w:keepLines w:val="0"/>
        <w:spacing w:before="240" w:after="0" w:line="276" w:lineRule="auto"/>
        <w:jc w:val="left"/>
        <w:rPr>
          <w:rFonts w:ascii="Arial" w:hAnsi="Arial" w:cs="Arial"/>
          <w:color w:val="auto"/>
          <w:highlight w:val="cyan"/>
          <w:lang w:val="en-US"/>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5599"/>
      </w:tblGrid>
      <w:tr w:rsidR="000142CD" w:rsidRPr="0081286C" w14:paraId="10556110" w14:textId="77777777" w:rsidTr="00AC50D5">
        <w:trPr>
          <w:jc w:val="center"/>
        </w:trPr>
        <w:tc>
          <w:tcPr>
            <w:tcW w:w="3048" w:type="dxa"/>
            <w:shd w:val="clear" w:color="auto" w:fill="BFBFBF" w:themeFill="background1" w:themeFillShade="BF"/>
          </w:tcPr>
          <w:p w14:paraId="4FD3B8B0" w14:textId="77777777" w:rsidR="008452EF" w:rsidRPr="0081286C" w:rsidRDefault="008452EF" w:rsidP="00D67D8C">
            <w:pPr>
              <w:keepLines w:val="0"/>
              <w:spacing w:before="120" w:after="0" w:line="276" w:lineRule="auto"/>
              <w:jc w:val="left"/>
              <w:rPr>
                <w:rFonts w:ascii="Arial" w:hAnsi="Arial" w:cs="Arial"/>
                <w:b/>
                <w:color w:val="4F6228" w:themeColor="accent3" w:themeShade="80"/>
                <w:lang w:val="en-US"/>
              </w:rPr>
            </w:pPr>
            <w:bookmarkStart w:id="98" w:name="Proc_ops"/>
            <w:r w:rsidRPr="0081286C">
              <w:rPr>
                <w:rFonts w:ascii="Arial" w:hAnsi="Arial" w:cs="Arial"/>
                <w:b/>
                <w:color w:val="4F6228" w:themeColor="accent3" w:themeShade="80"/>
                <w:lang w:val="en-US"/>
              </w:rPr>
              <w:t>Procurement option</w:t>
            </w:r>
            <w:bookmarkEnd w:id="98"/>
          </w:p>
        </w:tc>
        <w:tc>
          <w:tcPr>
            <w:tcW w:w="5599" w:type="dxa"/>
            <w:shd w:val="clear" w:color="auto" w:fill="BFBFBF" w:themeFill="background1" w:themeFillShade="BF"/>
          </w:tcPr>
          <w:p w14:paraId="08611AFF" w14:textId="77777777" w:rsidR="008452EF" w:rsidRPr="0081286C" w:rsidRDefault="008452EF" w:rsidP="00D67D8C">
            <w:pPr>
              <w:keepLines w:val="0"/>
              <w:spacing w:before="120" w:after="0" w:line="276" w:lineRule="auto"/>
              <w:jc w:val="left"/>
              <w:rPr>
                <w:rFonts w:ascii="Arial" w:hAnsi="Arial" w:cs="Arial"/>
                <w:b/>
                <w:color w:val="4F6228" w:themeColor="accent3" w:themeShade="80"/>
                <w:lang w:val="en-US"/>
              </w:rPr>
            </w:pPr>
            <w:r w:rsidRPr="0081286C">
              <w:rPr>
                <w:rFonts w:ascii="Arial" w:hAnsi="Arial" w:cs="Arial"/>
                <w:b/>
                <w:color w:val="4F6228" w:themeColor="accent3" w:themeShade="80"/>
                <w:lang w:val="en-US"/>
              </w:rPr>
              <w:t>Review</w:t>
            </w:r>
          </w:p>
        </w:tc>
      </w:tr>
      <w:tr w:rsidR="008452EF" w:rsidRPr="0081286C" w14:paraId="4F1AC7C0" w14:textId="77777777" w:rsidTr="00AC50D5">
        <w:trPr>
          <w:jc w:val="center"/>
        </w:trPr>
        <w:tc>
          <w:tcPr>
            <w:tcW w:w="3048" w:type="dxa"/>
            <w:shd w:val="clear" w:color="auto" w:fill="auto"/>
          </w:tcPr>
          <w:p w14:paraId="36794DAC" w14:textId="77777777" w:rsidR="008452EF" w:rsidRPr="0081286C" w:rsidRDefault="008452EF" w:rsidP="00D67D8C">
            <w:pPr>
              <w:keepLines w:val="0"/>
              <w:spacing w:before="120" w:after="0" w:line="276" w:lineRule="auto"/>
              <w:jc w:val="left"/>
              <w:rPr>
                <w:rFonts w:ascii="Arial" w:hAnsi="Arial" w:cs="Arial"/>
                <w:color w:val="auto"/>
                <w:lang w:val="en-US"/>
              </w:rPr>
            </w:pPr>
            <w:r w:rsidRPr="0081286C">
              <w:rPr>
                <w:rFonts w:ascii="Arial" w:hAnsi="Arial" w:cs="Arial"/>
                <w:color w:val="auto"/>
                <w:lang w:val="en-US"/>
              </w:rPr>
              <w:t>Third party development</w:t>
            </w:r>
          </w:p>
          <w:p w14:paraId="66A5956D" w14:textId="77777777" w:rsidR="008452EF" w:rsidRPr="0081286C" w:rsidRDefault="008452EF" w:rsidP="00D67D8C">
            <w:pPr>
              <w:keepLines w:val="0"/>
              <w:spacing w:before="0" w:after="0" w:line="276" w:lineRule="auto"/>
              <w:jc w:val="left"/>
              <w:rPr>
                <w:rFonts w:ascii="Arial" w:hAnsi="Arial" w:cs="Arial"/>
                <w:color w:val="auto"/>
                <w:lang w:val="en-US"/>
              </w:rPr>
            </w:pPr>
          </w:p>
        </w:tc>
        <w:tc>
          <w:tcPr>
            <w:tcW w:w="5599" w:type="dxa"/>
            <w:shd w:val="clear" w:color="auto" w:fill="auto"/>
          </w:tcPr>
          <w:p w14:paraId="79625D8C" w14:textId="77777777" w:rsidR="008452EF" w:rsidRPr="0081286C" w:rsidRDefault="008452EF" w:rsidP="00D67D8C">
            <w:pPr>
              <w:keepLines w:val="0"/>
              <w:spacing w:before="120" w:after="0" w:line="276" w:lineRule="auto"/>
              <w:jc w:val="left"/>
              <w:rPr>
                <w:rFonts w:ascii="Arial" w:hAnsi="Arial" w:cs="Arial"/>
                <w:color w:val="auto"/>
                <w:lang w:val="en-US"/>
              </w:rPr>
            </w:pPr>
            <w:r w:rsidRPr="0081286C">
              <w:rPr>
                <w:rFonts w:ascii="Arial" w:hAnsi="Arial" w:cs="Arial"/>
                <w:color w:val="auto"/>
                <w:lang w:val="en-US"/>
              </w:rPr>
              <w:t>Preferred option. Development company to take risk and fund themselves.</w:t>
            </w:r>
          </w:p>
          <w:p w14:paraId="060170D5" w14:textId="71514A25" w:rsidR="008452EF" w:rsidRPr="0081286C" w:rsidRDefault="00837259" w:rsidP="00D67D8C">
            <w:pPr>
              <w:keepLines w:val="0"/>
              <w:spacing w:before="120" w:after="0" w:line="276" w:lineRule="auto"/>
              <w:jc w:val="left"/>
              <w:rPr>
                <w:rFonts w:ascii="Arial" w:hAnsi="Arial" w:cs="Arial"/>
                <w:color w:val="auto"/>
                <w:lang w:val="en-US"/>
              </w:rPr>
            </w:pPr>
            <w:r w:rsidRPr="0081286C">
              <w:rPr>
                <w:rFonts w:ascii="Arial" w:hAnsi="Arial" w:cs="Arial"/>
                <w:color w:val="auto"/>
                <w:lang w:val="en-US"/>
              </w:rPr>
              <w:t xml:space="preserve">Would require partnering with a not-for-profit organisation </w:t>
            </w:r>
            <w:r w:rsidR="00BC6355" w:rsidRPr="0081286C">
              <w:rPr>
                <w:rFonts w:ascii="Arial" w:hAnsi="Arial" w:cs="Arial"/>
                <w:color w:val="auto"/>
                <w:lang w:val="en-US"/>
              </w:rPr>
              <w:t>to apply for</w:t>
            </w:r>
            <w:r w:rsidRPr="0081286C">
              <w:rPr>
                <w:rFonts w:ascii="Arial" w:hAnsi="Arial" w:cs="Arial"/>
                <w:color w:val="auto"/>
                <w:lang w:val="en-US"/>
              </w:rPr>
              <w:t xml:space="preserve"> </w:t>
            </w:r>
            <w:r w:rsidR="003704CE" w:rsidRPr="0081286C">
              <w:rPr>
                <w:rFonts w:ascii="Arial" w:hAnsi="Arial" w:cs="Arial"/>
                <w:color w:val="auto"/>
                <w:lang w:val="en-US"/>
              </w:rPr>
              <w:t xml:space="preserve">heritage </w:t>
            </w:r>
            <w:r w:rsidRPr="0081286C">
              <w:rPr>
                <w:rFonts w:ascii="Arial" w:hAnsi="Arial" w:cs="Arial"/>
                <w:color w:val="auto"/>
                <w:lang w:val="en-US"/>
              </w:rPr>
              <w:t>grant funding.</w:t>
            </w:r>
          </w:p>
          <w:p w14:paraId="4DABB3BA" w14:textId="0E41DC4F" w:rsidR="008452EF" w:rsidRPr="0081286C" w:rsidRDefault="00837259" w:rsidP="00D67D8C">
            <w:pPr>
              <w:keepLines w:val="0"/>
              <w:spacing w:before="120" w:after="0" w:line="276" w:lineRule="auto"/>
              <w:jc w:val="left"/>
              <w:rPr>
                <w:rFonts w:ascii="Arial" w:hAnsi="Arial" w:cs="Arial"/>
                <w:color w:val="auto"/>
                <w:lang w:val="en-US"/>
              </w:rPr>
            </w:pPr>
            <w:r w:rsidRPr="0081286C">
              <w:rPr>
                <w:rFonts w:ascii="Arial" w:hAnsi="Arial" w:cs="Arial"/>
                <w:color w:val="auto"/>
                <w:lang w:val="en-US"/>
              </w:rPr>
              <w:t>Potential for care provider to also be development provider.</w:t>
            </w:r>
          </w:p>
        </w:tc>
      </w:tr>
      <w:tr w:rsidR="008452EF" w:rsidRPr="0081286C" w14:paraId="0DC6B987" w14:textId="77777777" w:rsidTr="00AC50D5">
        <w:trPr>
          <w:jc w:val="center"/>
        </w:trPr>
        <w:tc>
          <w:tcPr>
            <w:tcW w:w="3048" w:type="dxa"/>
            <w:shd w:val="clear" w:color="auto" w:fill="auto"/>
          </w:tcPr>
          <w:p w14:paraId="516E0124" w14:textId="77777777" w:rsidR="008452EF" w:rsidRPr="0081286C" w:rsidRDefault="008452EF" w:rsidP="00D67D8C">
            <w:pPr>
              <w:keepLines w:val="0"/>
              <w:spacing w:before="120" w:after="0" w:line="276" w:lineRule="auto"/>
              <w:jc w:val="left"/>
              <w:rPr>
                <w:rFonts w:ascii="Arial" w:hAnsi="Arial" w:cs="Arial"/>
                <w:color w:val="auto"/>
                <w:lang w:val="en-US"/>
              </w:rPr>
            </w:pPr>
            <w:r w:rsidRPr="0081286C">
              <w:rPr>
                <w:rFonts w:ascii="Arial" w:hAnsi="Arial" w:cs="Arial"/>
                <w:color w:val="auto"/>
                <w:lang w:val="en-US"/>
              </w:rPr>
              <w:t>Capital development</w:t>
            </w:r>
          </w:p>
        </w:tc>
        <w:tc>
          <w:tcPr>
            <w:tcW w:w="5599" w:type="dxa"/>
            <w:shd w:val="clear" w:color="auto" w:fill="auto"/>
          </w:tcPr>
          <w:p w14:paraId="042EAD9B" w14:textId="0FAD6F96" w:rsidR="008452EF" w:rsidRPr="0081286C" w:rsidRDefault="00837259" w:rsidP="00D67D8C">
            <w:pPr>
              <w:keepLines w:val="0"/>
              <w:spacing w:before="120" w:after="0" w:line="276" w:lineRule="auto"/>
              <w:jc w:val="left"/>
              <w:rPr>
                <w:rFonts w:ascii="Arial" w:hAnsi="Arial" w:cs="Arial"/>
                <w:color w:val="auto"/>
                <w:lang w:val="en-US"/>
              </w:rPr>
            </w:pPr>
            <w:r w:rsidRPr="0081286C">
              <w:rPr>
                <w:rFonts w:ascii="Arial" w:hAnsi="Arial" w:cs="Arial"/>
                <w:color w:val="auto"/>
                <w:lang w:val="en-US"/>
              </w:rPr>
              <w:t>WDC and/or WCC fund through own reserves</w:t>
            </w:r>
            <w:r w:rsidR="008452EF" w:rsidRPr="0081286C">
              <w:rPr>
                <w:rFonts w:ascii="Arial" w:hAnsi="Arial" w:cs="Arial"/>
                <w:color w:val="auto"/>
                <w:lang w:val="en-US"/>
              </w:rPr>
              <w:t xml:space="preserve">. </w:t>
            </w:r>
          </w:p>
        </w:tc>
      </w:tr>
      <w:tr w:rsidR="008452EF" w:rsidRPr="0081286C" w14:paraId="5A028F7B" w14:textId="77777777" w:rsidTr="00AC50D5">
        <w:trPr>
          <w:jc w:val="center"/>
        </w:trPr>
        <w:tc>
          <w:tcPr>
            <w:tcW w:w="3048" w:type="dxa"/>
            <w:shd w:val="clear" w:color="auto" w:fill="auto"/>
          </w:tcPr>
          <w:p w14:paraId="1BC81596" w14:textId="77777777" w:rsidR="008452EF" w:rsidRPr="0081286C" w:rsidRDefault="008452EF" w:rsidP="00D67D8C">
            <w:pPr>
              <w:keepLines w:val="0"/>
              <w:spacing w:before="120" w:after="0" w:line="276" w:lineRule="auto"/>
              <w:jc w:val="left"/>
              <w:rPr>
                <w:rFonts w:ascii="Arial" w:hAnsi="Arial" w:cs="Arial"/>
                <w:color w:val="auto"/>
                <w:lang w:val="en-US"/>
              </w:rPr>
            </w:pPr>
            <w:r w:rsidRPr="0081286C">
              <w:rPr>
                <w:rFonts w:ascii="Arial" w:hAnsi="Arial" w:cs="Arial"/>
                <w:color w:val="auto"/>
                <w:lang w:val="en-US"/>
              </w:rPr>
              <w:t>LIFT development</w:t>
            </w:r>
          </w:p>
          <w:p w14:paraId="65F0CF0A" w14:textId="77777777" w:rsidR="008452EF" w:rsidRPr="0081286C" w:rsidRDefault="008452EF" w:rsidP="00D67D8C">
            <w:pPr>
              <w:keepLines w:val="0"/>
              <w:spacing w:before="0" w:after="0" w:line="276" w:lineRule="auto"/>
              <w:jc w:val="left"/>
              <w:rPr>
                <w:rFonts w:ascii="Arial" w:hAnsi="Arial" w:cs="Arial"/>
                <w:color w:val="auto"/>
                <w:lang w:val="en-US"/>
              </w:rPr>
            </w:pPr>
          </w:p>
        </w:tc>
        <w:tc>
          <w:tcPr>
            <w:tcW w:w="5599" w:type="dxa"/>
            <w:shd w:val="clear" w:color="auto" w:fill="auto"/>
          </w:tcPr>
          <w:p w14:paraId="6243B1A2" w14:textId="4F8EAF00" w:rsidR="008452EF" w:rsidRPr="0081286C" w:rsidRDefault="00BC7EE0" w:rsidP="00BC7EE0">
            <w:pPr>
              <w:keepLines w:val="0"/>
              <w:spacing w:before="120" w:after="0" w:line="276" w:lineRule="auto"/>
              <w:jc w:val="left"/>
              <w:rPr>
                <w:rFonts w:ascii="Arial" w:hAnsi="Arial" w:cs="Arial"/>
                <w:color w:val="auto"/>
                <w:lang w:val="en-US"/>
              </w:rPr>
            </w:pPr>
            <w:r>
              <w:rPr>
                <w:rFonts w:ascii="Arial" w:hAnsi="Arial" w:cs="Arial"/>
                <w:color w:val="auto"/>
                <w:lang w:val="en-US"/>
              </w:rPr>
              <w:t>Lease Plus Agreement with f</w:t>
            </w:r>
            <w:r w:rsidR="008452EF" w:rsidRPr="0081286C">
              <w:rPr>
                <w:rFonts w:ascii="Arial" w:hAnsi="Arial" w:cs="Arial"/>
                <w:color w:val="auto"/>
                <w:lang w:val="en-US"/>
              </w:rPr>
              <w:t xml:space="preserve">ixed costs, legal documentation and construction methods in excess of an FRI </w:t>
            </w:r>
            <w:r>
              <w:rPr>
                <w:rFonts w:ascii="Arial" w:hAnsi="Arial" w:cs="Arial"/>
                <w:color w:val="auto"/>
                <w:lang w:val="en-US"/>
              </w:rPr>
              <w:t xml:space="preserve">/ IR </w:t>
            </w:r>
            <w:r w:rsidR="008452EF" w:rsidRPr="0081286C">
              <w:rPr>
                <w:rFonts w:ascii="Arial" w:hAnsi="Arial" w:cs="Arial"/>
                <w:color w:val="auto"/>
                <w:lang w:val="en-US"/>
              </w:rPr>
              <w:t>lease model for size of development considered too expensive.</w:t>
            </w:r>
          </w:p>
        </w:tc>
      </w:tr>
    </w:tbl>
    <w:p w14:paraId="6A6D7E9E" w14:textId="43C07D3D" w:rsidR="008452EF" w:rsidRPr="004F10AE" w:rsidRDefault="008452EF" w:rsidP="00D67D8C">
      <w:pPr>
        <w:pStyle w:val="Table"/>
        <w:spacing w:line="276" w:lineRule="auto"/>
        <w:ind w:firstLine="426"/>
        <w:rPr>
          <w:rFonts w:ascii="Arial" w:hAnsi="Arial" w:cs="Arial"/>
        </w:rPr>
      </w:pPr>
      <w:bookmarkStart w:id="99" w:name="_Toc452644344"/>
      <w:r w:rsidRPr="004F10AE">
        <w:rPr>
          <w:rFonts w:ascii="Arial" w:hAnsi="Arial" w:cs="Arial"/>
        </w:rPr>
        <w:t xml:space="preserve">Table </w:t>
      </w:r>
      <w:r w:rsidR="004F10AE" w:rsidRPr="004F10AE">
        <w:rPr>
          <w:rFonts w:ascii="Arial" w:hAnsi="Arial" w:cs="Arial"/>
        </w:rPr>
        <w:t>6.2a</w:t>
      </w:r>
      <w:r w:rsidR="00294AAB" w:rsidRPr="004F10AE">
        <w:rPr>
          <w:rFonts w:ascii="Arial" w:hAnsi="Arial" w:cs="Arial"/>
        </w:rPr>
        <w:t>:</w:t>
      </w:r>
      <w:r w:rsidRPr="004F10AE">
        <w:rPr>
          <w:rFonts w:ascii="Arial" w:hAnsi="Arial" w:cs="Arial"/>
        </w:rPr>
        <w:t xml:space="preserve"> Procurement Options</w:t>
      </w:r>
      <w:bookmarkEnd w:id="99"/>
    </w:p>
    <w:p w14:paraId="059F5CAE" w14:textId="77777777" w:rsidR="008452EF" w:rsidRPr="0081286C" w:rsidRDefault="008452EF" w:rsidP="00D67D8C">
      <w:pPr>
        <w:pStyle w:val="ListParagraph"/>
        <w:keepLines w:val="0"/>
        <w:spacing w:before="0" w:after="0" w:line="276" w:lineRule="auto"/>
        <w:ind w:left="432"/>
        <w:jc w:val="left"/>
        <w:rPr>
          <w:rFonts w:ascii="Arial" w:hAnsi="Arial" w:cs="Arial"/>
          <w:color w:val="auto"/>
          <w:highlight w:val="cyan"/>
          <w:lang w:val="en-US"/>
        </w:rPr>
      </w:pPr>
    </w:p>
    <w:p w14:paraId="60233C30" w14:textId="77777777" w:rsidR="008B063C" w:rsidRPr="0081286C" w:rsidRDefault="008B063C" w:rsidP="00D67D8C">
      <w:pPr>
        <w:spacing w:line="276" w:lineRule="auto"/>
        <w:rPr>
          <w:rFonts w:ascii="Arial" w:hAnsi="Arial" w:cs="Arial"/>
        </w:rPr>
      </w:pPr>
    </w:p>
    <w:p w14:paraId="42C8F0E7" w14:textId="77777777" w:rsidR="00D748EB" w:rsidRPr="0081286C" w:rsidRDefault="008B063C" w:rsidP="002770F7">
      <w:pPr>
        <w:pStyle w:val="Heading2"/>
        <w:numPr>
          <w:ilvl w:val="1"/>
          <w:numId w:val="31"/>
        </w:numPr>
        <w:spacing w:line="276" w:lineRule="auto"/>
        <w:ind w:left="578" w:hanging="578"/>
        <w:rPr>
          <w:rFonts w:ascii="Arial" w:hAnsi="Arial" w:cs="Arial"/>
          <w:color w:val="4F6228" w:themeColor="accent3" w:themeShade="80"/>
        </w:rPr>
      </w:pPr>
      <w:bookmarkStart w:id="100" w:name="_Toc457475551"/>
      <w:r w:rsidRPr="0081286C">
        <w:rPr>
          <w:rFonts w:ascii="Arial" w:hAnsi="Arial" w:cs="Arial"/>
          <w:color w:val="4F6228" w:themeColor="accent3" w:themeShade="80"/>
        </w:rPr>
        <w:t>Funding Route</w:t>
      </w:r>
      <w:bookmarkEnd w:id="100"/>
    </w:p>
    <w:p w14:paraId="2F176688" w14:textId="28BF50DE" w:rsidR="003704CE" w:rsidRPr="0081286C" w:rsidRDefault="008B063C" w:rsidP="003704CE">
      <w:pPr>
        <w:spacing w:line="276" w:lineRule="auto"/>
        <w:rPr>
          <w:rFonts w:ascii="Arial" w:hAnsi="Arial" w:cs="Arial"/>
        </w:rPr>
      </w:pPr>
      <w:r w:rsidRPr="0081286C">
        <w:rPr>
          <w:rFonts w:ascii="Arial" w:hAnsi="Arial" w:cs="Arial"/>
        </w:rPr>
        <w:t xml:space="preserve">Funding for the development </w:t>
      </w:r>
      <w:r w:rsidR="00BE4882" w:rsidRPr="0081286C">
        <w:rPr>
          <w:rFonts w:ascii="Arial" w:hAnsi="Arial" w:cs="Arial"/>
        </w:rPr>
        <w:t>is appraised to</w:t>
      </w:r>
      <w:r w:rsidRPr="0081286C">
        <w:rPr>
          <w:rFonts w:ascii="Arial" w:hAnsi="Arial" w:cs="Arial"/>
        </w:rPr>
        <w:t xml:space="preserve"> be acquired through private finance </w:t>
      </w:r>
      <w:r w:rsidR="00BE4882" w:rsidRPr="0081286C">
        <w:rPr>
          <w:rFonts w:ascii="Arial" w:hAnsi="Arial" w:cs="Arial"/>
        </w:rPr>
        <w:t>via</w:t>
      </w:r>
      <w:r w:rsidRPr="0081286C">
        <w:rPr>
          <w:rFonts w:ascii="Arial" w:hAnsi="Arial" w:cs="Arial"/>
        </w:rPr>
        <w:t xml:space="preserve"> </w:t>
      </w:r>
      <w:r w:rsidR="00BE4882" w:rsidRPr="0081286C">
        <w:rPr>
          <w:rFonts w:ascii="Arial" w:hAnsi="Arial" w:cs="Arial"/>
        </w:rPr>
        <w:t xml:space="preserve">the development partner. It may be that the development partner has enough cash reserves to undertake this themselves, in which case </w:t>
      </w:r>
      <w:r w:rsidR="00B53243" w:rsidRPr="0081286C">
        <w:rPr>
          <w:rFonts w:ascii="Arial" w:hAnsi="Arial" w:cs="Arial"/>
        </w:rPr>
        <w:t xml:space="preserve">this </w:t>
      </w:r>
      <w:r w:rsidR="00BE4882" w:rsidRPr="0081286C">
        <w:rPr>
          <w:rFonts w:ascii="Arial" w:hAnsi="Arial" w:cs="Arial"/>
        </w:rPr>
        <w:t>would add</w:t>
      </w:r>
      <w:r w:rsidRPr="0081286C">
        <w:rPr>
          <w:rFonts w:ascii="Arial" w:hAnsi="Arial" w:cs="Arial"/>
        </w:rPr>
        <w:t xml:space="preserve"> a </w:t>
      </w:r>
      <w:r w:rsidR="00BE4882" w:rsidRPr="0081286C">
        <w:rPr>
          <w:rFonts w:ascii="Arial" w:hAnsi="Arial" w:cs="Arial"/>
        </w:rPr>
        <w:t xml:space="preserve">positive variance to the </w:t>
      </w:r>
      <w:r w:rsidR="00B53243" w:rsidRPr="0081286C">
        <w:rPr>
          <w:rFonts w:ascii="Arial" w:hAnsi="Arial" w:cs="Arial"/>
        </w:rPr>
        <w:t>development deficit.</w:t>
      </w:r>
      <w:r w:rsidRPr="0081286C">
        <w:rPr>
          <w:rFonts w:ascii="Arial" w:hAnsi="Arial" w:cs="Arial"/>
        </w:rPr>
        <w:t xml:space="preserve"> </w:t>
      </w:r>
      <w:r w:rsidR="003704CE" w:rsidRPr="0081286C">
        <w:rPr>
          <w:rFonts w:ascii="Arial" w:hAnsi="Arial" w:cs="Arial"/>
        </w:rPr>
        <w:t xml:space="preserve">A funding competition for any private finance would be initiated nearer the time through the development partner, to ensure market rates could be finalised for the appraisal. </w:t>
      </w:r>
    </w:p>
    <w:p w14:paraId="646ABD38" w14:textId="77777777" w:rsidR="00576207" w:rsidRPr="0081286C" w:rsidRDefault="00576207" w:rsidP="00D67D8C">
      <w:pPr>
        <w:spacing w:line="276" w:lineRule="auto"/>
        <w:rPr>
          <w:rFonts w:ascii="Arial" w:hAnsi="Arial" w:cs="Arial"/>
        </w:rPr>
      </w:pPr>
    </w:p>
    <w:p w14:paraId="58F08218" w14:textId="71932CF5" w:rsidR="00576207" w:rsidRPr="0081286C" w:rsidRDefault="00576207" w:rsidP="00576207">
      <w:pPr>
        <w:keepLines w:val="0"/>
        <w:spacing w:before="0" w:after="0" w:line="276" w:lineRule="auto"/>
        <w:jc w:val="left"/>
        <w:rPr>
          <w:rFonts w:ascii="Arial" w:hAnsi="Arial" w:cs="Arial"/>
          <w:color w:val="auto"/>
          <w:lang w:val="en-US"/>
        </w:rPr>
      </w:pPr>
      <w:r w:rsidRPr="0081286C">
        <w:rPr>
          <w:rFonts w:ascii="Arial" w:hAnsi="Arial" w:cs="Arial"/>
        </w:rPr>
        <w:t xml:space="preserve">As previously discussed, grant funding will be critical to the viability of the project going forward. There are two parts to the grant funding through both the HCA and through a Fund to support the heritage </w:t>
      </w:r>
      <w:r w:rsidR="00896B58" w:rsidRPr="0081286C">
        <w:rPr>
          <w:rFonts w:ascii="Arial" w:hAnsi="Arial" w:cs="Arial"/>
        </w:rPr>
        <w:t>element</w:t>
      </w:r>
      <w:r w:rsidRPr="0081286C">
        <w:rPr>
          <w:rFonts w:ascii="Arial" w:hAnsi="Arial" w:cs="Arial"/>
        </w:rPr>
        <w:t xml:space="preserve">. </w:t>
      </w:r>
      <w:r w:rsidR="003704CE" w:rsidRPr="0081286C">
        <w:rPr>
          <w:rFonts w:ascii="Arial" w:hAnsi="Arial" w:cs="Arial"/>
          <w:color w:val="auto"/>
          <w:lang w:val="en-US"/>
        </w:rPr>
        <w:t xml:space="preserve"> HCA funding should</w:t>
      </w:r>
      <w:r w:rsidRPr="0081286C">
        <w:rPr>
          <w:rFonts w:ascii="Arial" w:hAnsi="Arial" w:cs="Arial"/>
          <w:color w:val="auto"/>
          <w:lang w:val="en-US"/>
        </w:rPr>
        <w:t xml:space="preserve"> be explored as part of the</w:t>
      </w:r>
      <w:r w:rsidR="007E2C1E" w:rsidRPr="0081286C">
        <w:rPr>
          <w:rFonts w:ascii="Arial" w:hAnsi="Arial" w:cs="Arial"/>
          <w:color w:val="auto"/>
          <w:lang w:val="en-US"/>
        </w:rPr>
        <w:t xml:space="preserve"> discussions with Providers </w:t>
      </w:r>
      <w:r w:rsidR="003704CE" w:rsidRPr="0081286C">
        <w:rPr>
          <w:rFonts w:ascii="Arial" w:hAnsi="Arial" w:cs="Arial"/>
          <w:color w:val="auto"/>
          <w:lang w:val="en-US"/>
        </w:rPr>
        <w:t>and whether this site can be allocated</w:t>
      </w:r>
      <w:r w:rsidRPr="0081286C">
        <w:rPr>
          <w:rFonts w:ascii="Arial" w:hAnsi="Arial" w:cs="Arial"/>
          <w:color w:val="auto"/>
          <w:lang w:val="en-US"/>
        </w:rPr>
        <w:t xml:space="preserve">, </w:t>
      </w:r>
      <w:r w:rsidR="003704CE" w:rsidRPr="0081286C">
        <w:rPr>
          <w:rFonts w:ascii="Arial" w:hAnsi="Arial" w:cs="Arial"/>
          <w:color w:val="auto"/>
          <w:lang w:val="en-US"/>
        </w:rPr>
        <w:t>along with</w:t>
      </w:r>
      <w:r w:rsidRPr="0081286C">
        <w:rPr>
          <w:rFonts w:ascii="Arial" w:hAnsi="Arial" w:cs="Arial"/>
          <w:color w:val="auto"/>
          <w:lang w:val="en-US"/>
        </w:rPr>
        <w:t xml:space="preserve"> a </w:t>
      </w:r>
      <w:r w:rsidR="007E2C1E" w:rsidRPr="0081286C">
        <w:rPr>
          <w:rFonts w:ascii="Arial" w:hAnsi="Arial" w:cs="Arial"/>
          <w:color w:val="auto"/>
          <w:lang w:val="en-US"/>
        </w:rPr>
        <w:t xml:space="preserve">Project Organiser </w:t>
      </w:r>
      <w:r w:rsidR="003704CE" w:rsidRPr="0081286C">
        <w:rPr>
          <w:rFonts w:ascii="Arial" w:hAnsi="Arial" w:cs="Arial"/>
          <w:color w:val="auto"/>
          <w:lang w:val="en-US"/>
        </w:rPr>
        <w:t>t</w:t>
      </w:r>
      <w:r w:rsidRPr="0081286C">
        <w:rPr>
          <w:rFonts w:ascii="Arial" w:hAnsi="Arial" w:cs="Arial"/>
          <w:color w:val="auto"/>
          <w:lang w:val="en-US"/>
        </w:rPr>
        <w:t>o take the Feasibility through to identification of a grant funding</w:t>
      </w:r>
      <w:r w:rsidR="003704CE" w:rsidRPr="0081286C">
        <w:rPr>
          <w:rFonts w:ascii="Arial" w:hAnsi="Arial" w:cs="Arial"/>
          <w:color w:val="auto"/>
          <w:lang w:val="en-US"/>
        </w:rPr>
        <w:t xml:space="preserve"> route for the Heritage aspect.</w:t>
      </w:r>
    </w:p>
    <w:p w14:paraId="6834CF35" w14:textId="77777777" w:rsidR="00576207" w:rsidRPr="0081286C" w:rsidRDefault="00576207" w:rsidP="00576207">
      <w:pPr>
        <w:keepLines w:val="0"/>
        <w:spacing w:before="0" w:after="0" w:line="276" w:lineRule="auto"/>
        <w:jc w:val="left"/>
        <w:rPr>
          <w:rFonts w:ascii="Arial" w:hAnsi="Arial" w:cs="Arial"/>
          <w:color w:val="auto"/>
          <w:lang w:val="en-US"/>
        </w:rPr>
      </w:pPr>
    </w:p>
    <w:p w14:paraId="1892CC19" w14:textId="77777777" w:rsidR="00FC573B" w:rsidRPr="0081286C" w:rsidRDefault="00FC573B" w:rsidP="00D67D8C">
      <w:pPr>
        <w:keepLines w:val="0"/>
        <w:spacing w:before="0" w:after="0" w:line="276" w:lineRule="auto"/>
        <w:jc w:val="left"/>
        <w:rPr>
          <w:rFonts w:ascii="Arial" w:hAnsi="Arial" w:cs="Arial"/>
          <w:color w:val="auto"/>
          <w:lang w:val="en-US"/>
        </w:rPr>
      </w:pPr>
    </w:p>
    <w:p w14:paraId="4142C7BD" w14:textId="47F58BC5" w:rsidR="007D785B" w:rsidRPr="0081286C" w:rsidRDefault="008452EF" w:rsidP="00D67D8C">
      <w:pPr>
        <w:keepLines w:val="0"/>
        <w:spacing w:before="0" w:after="0" w:line="276" w:lineRule="auto"/>
        <w:jc w:val="left"/>
        <w:rPr>
          <w:rFonts w:ascii="Arial" w:hAnsi="Arial" w:cs="Arial"/>
          <w:color w:val="auto"/>
          <w:highlight w:val="cyan"/>
          <w:lang w:val="en-US"/>
        </w:rPr>
      </w:pPr>
      <w:r w:rsidRPr="0081286C">
        <w:rPr>
          <w:rFonts w:ascii="Arial" w:hAnsi="Arial" w:cs="Arial"/>
          <w:color w:val="auto"/>
          <w:lang w:val="en-US"/>
        </w:rPr>
        <w:t xml:space="preserve">The construction contract price will be determined by </w:t>
      </w:r>
      <w:r w:rsidR="00B53243" w:rsidRPr="0081286C">
        <w:rPr>
          <w:rFonts w:ascii="Arial" w:hAnsi="Arial" w:cs="Arial"/>
          <w:color w:val="auto"/>
          <w:lang w:val="en-US"/>
        </w:rPr>
        <w:t xml:space="preserve">the development partner, and probably through a </w:t>
      </w:r>
      <w:r w:rsidRPr="0081286C">
        <w:rPr>
          <w:rFonts w:ascii="Arial" w:hAnsi="Arial" w:cs="Arial"/>
          <w:color w:val="auto"/>
          <w:lang w:val="en-US"/>
        </w:rPr>
        <w:t xml:space="preserve">competitive tender using </w:t>
      </w:r>
      <w:r w:rsidR="00B53243" w:rsidRPr="0081286C">
        <w:rPr>
          <w:rFonts w:ascii="Arial" w:hAnsi="Arial" w:cs="Arial"/>
          <w:color w:val="auto"/>
          <w:lang w:val="en-US"/>
        </w:rPr>
        <w:t xml:space="preserve">a blended team between the conservation and new build disciplines. </w:t>
      </w:r>
      <w:r w:rsidR="007D785B" w:rsidRPr="0081286C">
        <w:rPr>
          <w:rFonts w:ascii="Arial" w:hAnsi="Arial" w:cs="Arial"/>
          <w:color w:val="auto"/>
          <w:lang w:val="en-US"/>
        </w:rPr>
        <w:t xml:space="preserve">A standard form JCT Design and Build contract </w:t>
      </w:r>
      <w:r w:rsidR="00DD1538" w:rsidRPr="0081286C">
        <w:rPr>
          <w:rFonts w:ascii="Arial" w:hAnsi="Arial" w:cs="Arial"/>
          <w:color w:val="auto"/>
          <w:lang w:val="en-US"/>
        </w:rPr>
        <w:t>should</w:t>
      </w:r>
      <w:r w:rsidR="007D785B" w:rsidRPr="0081286C">
        <w:rPr>
          <w:rFonts w:ascii="Arial" w:hAnsi="Arial" w:cs="Arial"/>
          <w:color w:val="auto"/>
          <w:lang w:val="en-US"/>
        </w:rPr>
        <w:t xml:space="preserve"> be used, which is an industry standard document and widely used to procure construction works and further reduces costs to the project.</w:t>
      </w:r>
    </w:p>
    <w:p w14:paraId="7347C65C" w14:textId="77777777" w:rsidR="00294AAB" w:rsidRPr="0081286C" w:rsidRDefault="00294AAB" w:rsidP="00D67D8C">
      <w:pPr>
        <w:spacing w:line="276" w:lineRule="auto"/>
        <w:rPr>
          <w:rFonts w:ascii="Arial" w:hAnsi="Arial" w:cs="Arial"/>
          <w:highlight w:val="cyan"/>
        </w:rPr>
      </w:pPr>
    </w:p>
    <w:p w14:paraId="2391AEB6" w14:textId="77777777" w:rsidR="00CA0B64" w:rsidRPr="0081286C" w:rsidRDefault="00CA0B64" w:rsidP="002770F7">
      <w:pPr>
        <w:pStyle w:val="Heading2"/>
        <w:numPr>
          <w:ilvl w:val="1"/>
          <w:numId w:val="31"/>
        </w:numPr>
        <w:spacing w:line="276" w:lineRule="auto"/>
        <w:ind w:left="578" w:hanging="578"/>
        <w:rPr>
          <w:rFonts w:ascii="Arial" w:hAnsi="Arial" w:cs="Arial"/>
          <w:color w:val="4F6228" w:themeColor="accent3" w:themeShade="80"/>
        </w:rPr>
      </w:pPr>
      <w:bookmarkStart w:id="101" w:name="_Toc457475552"/>
      <w:r w:rsidRPr="0081286C">
        <w:rPr>
          <w:rFonts w:ascii="Arial" w:hAnsi="Arial" w:cs="Arial"/>
          <w:color w:val="4F6228" w:themeColor="accent3" w:themeShade="80"/>
        </w:rPr>
        <w:t>Key contractual arrangements</w:t>
      </w:r>
      <w:bookmarkEnd w:id="101"/>
    </w:p>
    <w:p w14:paraId="26E83630" w14:textId="39F0C410" w:rsidR="00CA0B64" w:rsidRPr="00D877E4" w:rsidRDefault="00CA0B64" w:rsidP="00D877E4">
      <w:pPr>
        <w:pStyle w:val="ListParagraph"/>
        <w:numPr>
          <w:ilvl w:val="2"/>
          <w:numId w:val="31"/>
        </w:numPr>
        <w:rPr>
          <w:rFonts w:ascii="Arial" w:hAnsi="Arial" w:cs="Arial"/>
          <w:b/>
          <w:color w:val="76923C"/>
        </w:rPr>
      </w:pPr>
      <w:bookmarkStart w:id="102" w:name="_Toc452713312"/>
      <w:r w:rsidRPr="00D877E4">
        <w:rPr>
          <w:rFonts w:ascii="Arial" w:hAnsi="Arial" w:cs="Arial"/>
          <w:b/>
          <w:color w:val="76923C"/>
        </w:rPr>
        <w:t>Land</w:t>
      </w:r>
      <w:bookmarkEnd w:id="102"/>
    </w:p>
    <w:p w14:paraId="182C3002" w14:textId="5685DF62" w:rsidR="004B4DB1" w:rsidRPr="0081286C" w:rsidRDefault="00BC6355" w:rsidP="00D67D8C">
      <w:pPr>
        <w:spacing w:line="276" w:lineRule="auto"/>
        <w:rPr>
          <w:rFonts w:ascii="Arial" w:hAnsi="Arial" w:cs="Arial"/>
        </w:rPr>
      </w:pPr>
      <w:r w:rsidRPr="0081286C">
        <w:rPr>
          <w:rFonts w:ascii="Arial" w:hAnsi="Arial" w:cs="Arial"/>
        </w:rPr>
        <w:t xml:space="preserve">The land </w:t>
      </w:r>
      <w:r w:rsidR="004B4DB1" w:rsidRPr="0081286C">
        <w:rPr>
          <w:rFonts w:ascii="Arial" w:hAnsi="Arial" w:cs="Arial"/>
        </w:rPr>
        <w:t>at</w:t>
      </w:r>
      <w:r w:rsidRPr="0081286C">
        <w:rPr>
          <w:rFonts w:ascii="Arial" w:hAnsi="Arial" w:cs="Arial"/>
        </w:rPr>
        <w:t xml:space="preserve"> Saltisford</w:t>
      </w:r>
      <w:r w:rsidR="004B4DB1" w:rsidRPr="0081286C">
        <w:rPr>
          <w:rFonts w:ascii="Arial" w:hAnsi="Arial" w:cs="Arial"/>
        </w:rPr>
        <w:t>,</w:t>
      </w:r>
      <w:r w:rsidR="00CA0B64" w:rsidRPr="0081286C">
        <w:rPr>
          <w:rFonts w:ascii="Arial" w:hAnsi="Arial" w:cs="Arial"/>
        </w:rPr>
        <w:t xml:space="preserve"> at the time of</w:t>
      </w:r>
      <w:r w:rsidRPr="0081286C">
        <w:rPr>
          <w:rFonts w:ascii="Arial" w:hAnsi="Arial" w:cs="Arial"/>
        </w:rPr>
        <w:t xml:space="preserve"> writing this report</w:t>
      </w:r>
      <w:r w:rsidR="004B4DB1" w:rsidRPr="0081286C">
        <w:rPr>
          <w:rFonts w:ascii="Arial" w:hAnsi="Arial" w:cs="Arial"/>
        </w:rPr>
        <w:t>, is</w:t>
      </w:r>
      <w:r w:rsidRPr="0081286C">
        <w:rPr>
          <w:rFonts w:ascii="Arial" w:hAnsi="Arial" w:cs="Arial"/>
        </w:rPr>
        <w:t xml:space="preserve"> under private </w:t>
      </w:r>
      <w:r w:rsidR="00CA0B64" w:rsidRPr="0081286C">
        <w:rPr>
          <w:rFonts w:ascii="Arial" w:hAnsi="Arial" w:cs="Arial"/>
        </w:rPr>
        <w:t>ownership</w:t>
      </w:r>
      <w:r w:rsidRPr="0081286C">
        <w:rPr>
          <w:rFonts w:ascii="Arial" w:hAnsi="Arial" w:cs="Arial"/>
        </w:rPr>
        <w:t xml:space="preserve">. </w:t>
      </w:r>
      <w:r w:rsidR="004B4DB1" w:rsidRPr="0081286C">
        <w:rPr>
          <w:rFonts w:ascii="Arial" w:hAnsi="Arial" w:cs="Arial"/>
        </w:rPr>
        <w:t>The site has been derelict for a number</w:t>
      </w:r>
      <w:r w:rsidR="00BC7EE0">
        <w:rPr>
          <w:rFonts w:ascii="Arial" w:hAnsi="Arial" w:cs="Arial"/>
        </w:rPr>
        <w:t xml:space="preserve"> of</w:t>
      </w:r>
      <w:r w:rsidR="004B4DB1" w:rsidRPr="0081286C">
        <w:rPr>
          <w:rFonts w:ascii="Arial" w:hAnsi="Arial" w:cs="Arial"/>
        </w:rPr>
        <w:t xml:space="preserve"> decades, and </w:t>
      </w:r>
      <w:r w:rsidR="006449DD" w:rsidRPr="0081286C">
        <w:rPr>
          <w:rFonts w:ascii="Arial" w:hAnsi="Arial" w:cs="Arial"/>
        </w:rPr>
        <w:t xml:space="preserve">a number of attempts to sell it have not proceeded due to </w:t>
      </w:r>
      <w:r w:rsidR="004B4DB1" w:rsidRPr="0081286C">
        <w:rPr>
          <w:rFonts w:ascii="Arial" w:hAnsi="Arial" w:cs="Arial"/>
        </w:rPr>
        <w:t xml:space="preserve">the encumbrance of the historic properties has led </w:t>
      </w:r>
      <w:r w:rsidR="00DD1538" w:rsidRPr="0081286C">
        <w:rPr>
          <w:rFonts w:ascii="Arial" w:hAnsi="Arial" w:cs="Arial"/>
        </w:rPr>
        <w:t>to the site being left</w:t>
      </w:r>
      <w:r w:rsidR="006449DD" w:rsidRPr="0081286C">
        <w:rPr>
          <w:rFonts w:ascii="Arial" w:hAnsi="Arial" w:cs="Arial"/>
        </w:rPr>
        <w:t>.</w:t>
      </w:r>
    </w:p>
    <w:p w14:paraId="24D266D8" w14:textId="77777777" w:rsidR="004B4DB1" w:rsidRPr="0081286C" w:rsidRDefault="004B4DB1" w:rsidP="00D67D8C">
      <w:pPr>
        <w:spacing w:line="276" w:lineRule="auto"/>
        <w:rPr>
          <w:rFonts w:ascii="Arial" w:hAnsi="Arial" w:cs="Arial"/>
        </w:rPr>
      </w:pPr>
    </w:p>
    <w:p w14:paraId="3573A083" w14:textId="01E271D6" w:rsidR="00CA0B64" w:rsidRPr="0081286C" w:rsidRDefault="007E2C1E" w:rsidP="00D67D8C">
      <w:pPr>
        <w:spacing w:line="276" w:lineRule="auto"/>
        <w:rPr>
          <w:rFonts w:ascii="Arial" w:hAnsi="Arial" w:cs="Arial"/>
        </w:rPr>
      </w:pPr>
      <w:r w:rsidRPr="0081286C">
        <w:rPr>
          <w:rFonts w:ascii="Arial" w:hAnsi="Arial" w:cs="Arial"/>
        </w:rPr>
        <w:t>WDC</w:t>
      </w:r>
      <w:r w:rsidR="00BC6355" w:rsidRPr="0081286C">
        <w:rPr>
          <w:rFonts w:ascii="Arial" w:hAnsi="Arial" w:cs="Arial"/>
        </w:rPr>
        <w:t xml:space="preserve"> have been holding a number of </w:t>
      </w:r>
      <w:r w:rsidR="004B4DB1" w:rsidRPr="0081286C">
        <w:rPr>
          <w:rFonts w:ascii="Arial" w:hAnsi="Arial" w:cs="Arial"/>
        </w:rPr>
        <w:t>discussions with the vendor to establish terms for its disposal, and the vendor is willing to seriously consider an intention to purchase. Although no Heads of Terms have been drafted, a purchase price has been discussed with £150k plus SDLT</w:t>
      </w:r>
      <w:r w:rsidR="004B4DB1" w:rsidRPr="0081286C">
        <w:rPr>
          <w:rStyle w:val="FootnoteReference"/>
          <w:rFonts w:ascii="Arial" w:hAnsi="Arial" w:cs="Arial"/>
        </w:rPr>
        <w:footnoteReference w:id="16"/>
      </w:r>
      <w:r w:rsidR="004B4DB1" w:rsidRPr="0081286C">
        <w:rPr>
          <w:rFonts w:ascii="Arial" w:hAnsi="Arial" w:cs="Arial"/>
        </w:rPr>
        <w:t xml:space="preserve"> assumed for the purposes of this report. No other covenants or conditions have been stipulated at present.</w:t>
      </w:r>
    </w:p>
    <w:p w14:paraId="27BFFDFC" w14:textId="77777777" w:rsidR="00CA0B64" w:rsidRPr="0081286C" w:rsidRDefault="00CA0B64" w:rsidP="00D67D8C">
      <w:pPr>
        <w:spacing w:line="276" w:lineRule="auto"/>
        <w:rPr>
          <w:rFonts w:ascii="Arial" w:hAnsi="Arial" w:cs="Arial"/>
          <w:highlight w:val="cyan"/>
        </w:rPr>
      </w:pPr>
    </w:p>
    <w:p w14:paraId="0B7F81BE" w14:textId="7B21ED74" w:rsidR="00D748EB" w:rsidRPr="00D877E4" w:rsidRDefault="00D748EB" w:rsidP="00D877E4">
      <w:pPr>
        <w:pStyle w:val="ListParagraph"/>
        <w:numPr>
          <w:ilvl w:val="2"/>
          <w:numId w:val="31"/>
        </w:numPr>
        <w:rPr>
          <w:rFonts w:ascii="Arial" w:hAnsi="Arial" w:cs="Arial"/>
          <w:b/>
          <w:color w:val="76923C"/>
        </w:rPr>
      </w:pPr>
      <w:bookmarkStart w:id="103" w:name="_Toc452713313"/>
      <w:r w:rsidRPr="00D877E4">
        <w:rPr>
          <w:rFonts w:ascii="Arial" w:hAnsi="Arial" w:cs="Arial"/>
          <w:b/>
          <w:color w:val="76923C"/>
        </w:rPr>
        <w:t>Lease</w:t>
      </w:r>
      <w:bookmarkEnd w:id="103"/>
    </w:p>
    <w:p w14:paraId="02B4FD2D" w14:textId="0C76871A" w:rsidR="004B4DB1" w:rsidRPr="0081286C" w:rsidRDefault="004B4DB1" w:rsidP="004B4DB1">
      <w:pPr>
        <w:spacing w:line="276" w:lineRule="auto"/>
        <w:rPr>
          <w:rFonts w:ascii="Arial" w:hAnsi="Arial" w:cs="Arial"/>
        </w:rPr>
      </w:pPr>
      <w:r w:rsidRPr="0081286C">
        <w:rPr>
          <w:rFonts w:ascii="Arial" w:hAnsi="Arial" w:cs="Arial"/>
        </w:rPr>
        <w:t xml:space="preserve">A more commercial approach to a leased property has been assumed for the purposes of this Feasibility, with the care provider entering in to an Internal Repairing </w:t>
      </w:r>
      <w:r w:rsidR="00BC7EE0">
        <w:rPr>
          <w:rFonts w:ascii="Arial" w:hAnsi="Arial" w:cs="Arial"/>
        </w:rPr>
        <w:t xml:space="preserve">(IR) </w:t>
      </w:r>
      <w:r w:rsidRPr="0081286C">
        <w:rPr>
          <w:rFonts w:ascii="Arial" w:hAnsi="Arial" w:cs="Arial"/>
        </w:rPr>
        <w:t>Lease. The terms and break clauses within this lease will have a bearing on the development appraisal, and it should be noted that the longer the lease, the better the covenant for the funder. Any decrease in this term will change the financial assumptions as the loan will effectively be paid back over a shorter period and therefore increase the costs per annum.</w:t>
      </w:r>
    </w:p>
    <w:p w14:paraId="453823FB" w14:textId="77777777" w:rsidR="004B4DB1" w:rsidRPr="0081286C" w:rsidRDefault="004B4DB1" w:rsidP="00D67D8C">
      <w:pPr>
        <w:keepLines w:val="0"/>
        <w:spacing w:before="0" w:after="0" w:line="276" w:lineRule="auto"/>
        <w:jc w:val="left"/>
        <w:rPr>
          <w:rFonts w:ascii="Arial" w:hAnsi="Arial" w:cs="Arial"/>
          <w:color w:val="auto"/>
          <w:highlight w:val="cyan"/>
          <w:lang w:val="en-US"/>
        </w:rPr>
      </w:pPr>
    </w:p>
    <w:p w14:paraId="6CAB086F" w14:textId="77777777" w:rsidR="002B4CFE" w:rsidRPr="0081286C" w:rsidRDefault="002B4CFE" w:rsidP="002770F7">
      <w:pPr>
        <w:pStyle w:val="Heading1"/>
        <w:numPr>
          <w:ilvl w:val="0"/>
          <w:numId w:val="31"/>
        </w:numPr>
        <w:spacing w:before="0" w:after="0" w:line="276" w:lineRule="auto"/>
        <w:rPr>
          <w:rFonts w:ascii="Arial" w:hAnsi="Arial" w:cs="Arial"/>
          <w:color w:val="808080" w:themeColor="background1" w:themeShade="80"/>
        </w:rPr>
      </w:pPr>
      <w:bookmarkStart w:id="104" w:name="_Toc457475553"/>
      <w:r w:rsidRPr="0081286C">
        <w:rPr>
          <w:rFonts w:ascii="Arial" w:hAnsi="Arial" w:cs="Arial"/>
          <w:color w:val="808080" w:themeColor="background1" w:themeShade="80"/>
        </w:rPr>
        <w:t>Management Case</w:t>
      </w:r>
      <w:bookmarkEnd w:id="92"/>
      <w:bookmarkEnd w:id="104"/>
    </w:p>
    <w:p w14:paraId="786F8222" w14:textId="77777777" w:rsidR="00992CBF" w:rsidRPr="0081286C" w:rsidRDefault="00992CBF" w:rsidP="002770F7">
      <w:pPr>
        <w:pStyle w:val="Heading2"/>
        <w:numPr>
          <w:ilvl w:val="1"/>
          <w:numId w:val="31"/>
        </w:numPr>
        <w:spacing w:before="0" w:line="276" w:lineRule="auto"/>
        <w:ind w:left="578" w:hanging="578"/>
        <w:rPr>
          <w:rFonts w:ascii="Arial" w:hAnsi="Arial" w:cs="Arial"/>
          <w:color w:val="4F6228" w:themeColor="accent3" w:themeShade="80"/>
        </w:rPr>
      </w:pPr>
      <w:bookmarkStart w:id="105" w:name="_Toc457475554"/>
      <w:r w:rsidRPr="0081286C">
        <w:rPr>
          <w:rFonts w:ascii="Arial" w:hAnsi="Arial" w:cs="Arial"/>
          <w:color w:val="4F6228" w:themeColor="accent3" w:themeShade="80"/>
        </w:rPr>
        <w:t>Overview</w:t>
      </w:r>
      <w:bookmarkEnd w:id="105"/>
    </w:p>
    <w:p w14:paraId="68E03D46" w14:textId="32DA4A2F" w:rsidR="00992CBF" w:rsidRPr="0081286C" w:rsidRDefault="00992CBF" w:rsidP="00D67D8C">
      <w:pPr>
        <w:spacing w:line="276" w:lineRule="auto"/>
        <w:rPr>
          <w:rFonts w:ascii="Arial" w:hAnsi="Arial" w:cs="Arial"/>
        </w:rPr>
      </w:pPr>
      <w:r w:rsidRPr="0081286C">
        <w:rPr>
          <w:rFonts w:ascii="Arial" w:hAnsi="Arial" w:cs="Arial"/>
        </w:rPr>
        <w:t xml:space="preserve">The </w:t>
      </w:r>
      <w:r w:rsidR="00BF71B7" w:rsidRPr="0081286C">
        <w:rPr>
          <w:rFonts w:ascii="Arial" w:hAnsi="Arial" w:cs="Arial"/>
        </w:rPr>
        <w:t xml:space="preserve">section covers </w:t>
      </w:r>
      <w:r w:rsidRPr="0081286C">
        <w:rPr>
          <w:rFonts w:ascii="Arial" w:hAnsi="Arial" w:cs="Arial"/>
        </w:rPr>
        <w:t xml:space="preserve">planning and delivery of the project in terms of </w:t>
      </w:r>
      <w:r w:rsidR="006449DD" w:rsidRPr="0081286C">
        <w:rPr>
          <w:rFonts w:ascii="Arial" w:hAnsi="Arial" w:cs="Arial"/>
        </w:rPr>
        <w:t xml:space="preserve">programme, </w:t>
      </w:r>
      <w:r w:rsidRPr="0081286C">
        <w:rPr>
          <w:rFonts w:ascii="Arial" w:hAnsi="Arial" w:cs="Arial"/>
        </w:rPr>
        <w:t xml:space="preserve">project structure </w:t>
      </w:r>
      <w:r w:rsidR="0031477A" w:rsidRPr="0081286C">
        <w:rPr>
          <w:rFonts w:ascii="Arial" w:hAnsi="Arial" w:cs="Arial"/>
        </w:rPr>
        <w:t xml:space="preserve">going forward, </w:t>
      </w:r>
      <w:r w:rsidR="00576207" w:rsidRPr="0081286C">
        <w:rPr>
          <w:rFonts w:ascii="Arial" w:hAnsi="Arial" w:cs="Arial"/>
        </w:rPr>
        <w:t>stakeholder consultation</w:t>
      </w:r>
      <w:r w:rsidR="0031477A" w:rsidRPr="0081286C">
        <w:rPr>
          <w:rFonts w:ascii="Arial" w:hAnsi="Arial" w:cs="Arial"/>
        </w:rPr>
        <w:t xml:space="preserve"> and </w:t>
      </w:r>
      <w:r w:rsidR="006449DD" w:rsidRPr="0081286C">
        <w:rPr>
          <w:rFonts w:ascii="Arial" w:hAnsi="Arial" w:cs="Arial"/>
        </w:rPr>
        <w:t xml:space="preserve">risk </w:t>
      </w:r>
      <w:r w:rsidR="0031477A" w:rsidRPr="0081286C">
        <w:rPr>
          <w:rFonts w:ascii="Arial" w:hAnsi="Arial" w:cs="Arial"/>
        </w:rPr>
        <w:t>status.</w:t>
      </w:r>
    </w:p>
    <w:p w14:paraId="7D9B880F" w14:textId="77777777" w:rsidR="0031477A" w:rsidRPr="0081286C" w:rsidRDefault="0031477A" w:rsidP="00D67D8C">
      <w:pPr>
        <w:spacing w:line="276" w:lineRule="auto"/>
        <w:rPr>
          <w:rFonts w:ascii="Arial" w:hAnsi="Arial" w:cs="Arial"/>
          <w:highlight w:val="cyan"/>
        </w:rPr>
      </w:pPr>
    </w:p>
    <w:p w14:paraId="52BF9B4A" w14:textId="77777777" w:rsidR="0081631C" w:rsidRPr="0081286C" w:rsidRDefault="0081631C" w:rsidP="002770F7">
      <w:pPr>
        <w:pStyle w:val="Heading2"/>
        <w:numPr>
          <w:ilvl w:val="1"/>
          <w:numId w:val="31"/>
        </w:numPr>
        <w:spacing w:before="0" w:line="276" w:lineRule="auto"/>
        <w:ind w:left="578" w:hanging="578"/>
        <w:rPr>
          <w:rFonts w:ascii="Arial" w:hAnsi="Arial" w:cs="Arial"/>
          <w:color w:val="4F6228" w:themeColor="accent3" w:themeShade="80"/>
        </w:rPr>
      </w:pPr>
      <w:bookmarkStart w:id="106" w:name="_Toc457475555"/>
      <w:r w:rsidRPr="0081286C">
        <w:rPr>
          <w:rFonts w:ascii="Arial" w:hAnsi="Arial" w:cs="Arial"/>
          <w:color w:val="4F6228" w:themeColor="accent3" w:themeShade="80"/>
        </w:rPr>
        <w:t>Project timetable</w:t>
      </w:r>
      <w:bookmarkEnd w:id="106"/>
    </w:p>
    <w:p w14:paraId="485E6F34" w14:textId="77777777" w:rsidR="006449DD" w:rsidRPr="0081286C" w:rsidRDefault="0081631C" w:rsidP="00D67D8C">
      <w:pPr>
        <w:spacing w:line="276" w:lineRule="auto"/>
        <w:rPr>
          <w:rFonts w:ascii="Arial" w:hAnsi="Arial" w:cs="Arial"/>
        </w:rPr>
      </w:pPr>
      <w:r w:rsidRPr="0081286C">
        <w:rPr>
          <w:rFonts w:ascii="Arial" w:hAnsi="Arial" w:cs="Arial"/>
        </w:rPr>
        <w:t xml:space="preserve">The table below is </w:t>
      </w:r>
      <w:r w:rsidR="007354F1" w:rsidRPr="0081286C">
        <w:rPr>
          <w:rFonts w:ascii="Arial" w:hAnsi="Arial" w:cs="Arial"/>
        </w:rPr>
        <w:t>a</w:t>
      </w:r>
      <w:r w:rsidR="006449DD" w:rsidRPr="0081286C">
        <w:rPr>
          <w:rFonts w:ascii="Arial" w:hAnsi="Arial" w:cs="Arial"/>
        </w:rPr>
        <w:t xml:space="preserve">n </w:t>
      </w:r>
      <w:r w:rsidR="00BF71B7" w:rsidRPr="0081286C">
        <w:rPr>
          <w:rFonts w:ascii="Arial" w:hAnsi="Arial" w:cs="Arial"/>
        </w:rPr>
        <w:t xml:space="preserve">indicative </w:t>
      </w:r>
      <w:r w:rsidR="00576207" w:rsidRPr="0081286C">
        <w:rPr>
          <w:rFonts w:ascii="Arial" w:hAnsi="Arial" w:cs="Arial"/>
        </w:rPr>
        <w:t>programme</w:t>
      </w:r>
      <w:r w:rsidR="006449DD" w:rsidRPr="0081286C">
        <w:rPr>
          <w:rFonts w:ascii="Arial" w:hAnsi="Arial" w:cs="Arial"/>
        </w:rPr>
        <w:t xml:space="preserve">. </w:t>
      </w:r>
    </w:p>
    <w:p w14:paraId="37CF9868" w14:textId="771CE086" w:rsidR="006449DD" w:rsidRDefault="006449DD" w:rsidP="00D67D8C">
      <w:pPr>
        <w:spacing w:line="276" w:lineRule="auto"/>
        <w:rPr>
          <w:rFonts w:ascii="Arial" w:hAnsi="Arial" w:cs="Arial"/>
        </w:rPr>
      </w:pPr>
      <w:r w:rsidRPr="0081286C">
        <w:rPr>
          <w:rFonts w:ascii="Arial" w:hAnsi="Arial" w:cs="Arial"/>
        </w:rPr>
        <w:t>The time associated with the heritage grant funding considerably extends the programme, which accounts for a total of 21 months. Commencing on the design has been triggered from receipt of Stage 1 approval on the heritage grant funding route, which although does not guarantee the funding until Stage 2, as long as the scheme is broadly the same at Stage 2, it provides some certainty for the developer to expend costs.</w:t>
      </w:r>
      <w:r w:rsidR="00350E52" w:rsidRPr="0081286C">
        <w:rPr>
          <w:rFonts w:ascii="Arial" w:hAnsi="Arial" w:cs="Arial"/>
        </w:rPr>
        <w:t xml:space="preserve"> The development of the design has also been extended to coincide with the Stage 2 process. There are efficiencies to be made in the programme if the grant funding route is not required.</w:t>
      </w:r>
    </w:p>
    <w:p w14:paraId="29DE752F" w14:textId="77777777" w:rsidR="00BC7EE0" w:rsidRPr="0081286C" w:rsidRDefault="00BC7EE0" w:rsidP="00D67D8C">
      <w:pPr>
        <w:spacing w:line="276" w:lineRule="auto"/>
        <w:rPr>
          <w:rFonts w:ascii="Arial" w:hAnsi="Arial" w:cs="Arial"/>
        </w:rPr>
      </w:pPr>
    </w:p>
    <w:tbl>
      <w:tblPr>
        <w:tblW w:w="8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3129"/>
      </w:tblGrid>
      <w:tr w:rsidR="000142CD" w:rsidRPr="0081286C" w14:paraId="7C8E2F8E" w14:textId="77777777" w:rsidTr="00BF71B7">
        <w:trPr>
          <w:trHeight w:val="198"/>
          <w:jc w:val="center"/>
        </w:trPr>
        <w:tc>
          <w:tcPr>
            <w:tcW w:w="5098" w:type="dxa"/>
            <w:shd w:val="clear" w:color="auto" w:fill="BFBFBF" w:themeFill="background1" w:themeFillShade="BF"/>
          </w:tcPr>
          <w:p w14:paraId="1251F9C8" w14:textId="77777777" w:rsidR="0081631C" w:rsidRPr="0081286C" w:rsidRDefault="0081631C" w:rsidP="00D67D8C">
            <w:pPr>
              <w:spacing w:line="276" w:lineRule="auto"/>
              <w:rPr>
                <w:rFonts w:ascii="Arial" w:hAnsi="Arial" w:cs="Arial"/>
                <w:b/>
                <w:bCs/>
                <w:color w:val="4F6228" w:themeColor="accent3" w:themeShade="80"/>
                <w:lang w:val="en-US"/>
              </w:rPr>
            </w:pPr>
            <w:bookmarkStart w:id="107" w:name="milestones"/>
            <w:r w:rsidRPr="0081286C">
              <w:rPr>
                <w:rFonts w:ascii="Arial" w:hAnsi="Arial" w:cs="Arial"/>
                <w:b/>
                <w:bCs/>
                <w:color w:val="4F6228" w:themeColor="accent3" w:themeShade="80"/>
                <w:lang w:val="en-US"/>
              </w:rPr>
              <w:t>Action</w:t>
            </w:r>
            <w:bookmarkEnd w:id="107"/>
          </w:p>
        </w:tc>
        <w:tc>
          <w:tcPr>
            <w:tcW w:w="3129" w:type="dxa"/>
            <w:shd w:val="clear" w:color="auto" w:fill="BFBFBF" w:themeFill="background1" w:themeFillShade="BF"/>
          </w:tcPr>
          <w:p w14:paraId="6DE81C2F" w14:textId="77777777" w:rsidR="0081631C" w:rsidRPr="0081286C" w:rsidRDefault="0081631C" w:rsidP="00D67D8C">
            <w:pPr>
              <w:spacing w:line="276" w:lineRule="auto"/>
              <w:rPr>
                <w:rFonts w:ascii="Arial" w:hAnsi="Arial" w:cs="Arial"/>
                <w:b/>
                <w:bCs/>
                <w:color w:val="4F6228" w:themeColor="accent3" w:themeShade="80"/>
                <w:lang w:val="en-US"/>
              </w:rPr>
            </w:pPr>
            <w:r w:rsidRPr="0081286C">
              <w:rPr>
                <w:rFonts w:ascii="Arial" w:hAnsi="Arial" w:cs="Arial"/>
                <w:b/>
                <w:bCs/>
                <w:color w:val="4F6228" w:themeColor="accent3" w:themeShade="80"/>
                <w:lang w:val="en-US"/>
              </w:rPr>
              <w:t>Date</w:t>
            </w:r>
          </w:p>
        </w:tc>
      </w:tr>
      <w:tr w:rsidR="00576207" w:rsidRPr="0081286C" w14:paraId="00E15E13" w14:textId="77777777" w:rsidTr="00BF71B7">
        <w:trPr>
          <w:trHeight w:val="495"/>
          <w:jc w:val="center"/>
        </w:trPr>
        <w:tc>
          <w:tcPr>
            <w:tcW w:w="5098" w:type="dxa"/>
            <w:shd w:val="clear" w:color="auto" w:fill="auto"/>
          </w:tcPr>
          <w:p w14:paraId="1D6E554B" w14:textId="7E1D998D" w:rsidR="00576207" w:rsidRPr="0081286C" w:rsidRDefault="007E2C1E" w:rsidP="00D67D8C">
            <w:pPr>
              <w:spacing w:line="276" w:lineRule="auto"/>
              <w:rPr>
                <w:rFonts w:ascii="Arial" w:hAnsi="Arial" w:cs="Arial"/>
                <w:lang w:val="en-US"/>
              </w:rPr>
            </w:pPr>
            <w:r w:rsidRPr="0081286C">
              <w:rPr>
                <w:rFonts w:ascii="Arial" w:hAnsi="Arial" w:cs="Arial"/>
                <w:lang w:val="en-US"/>
              </w:rPr>
              <w:t>Discuss procurement options for WCC to engage in market discussions</w:t>
            </w:r>
          </w:p>
        </w:tc>
        <w:tc>
          <w:tcPr>
            <w:tcW w:w="3129" w:type="dxa"/>
            <w:shd w:val="clear" w:color="auto" w:fill="auto"/>
          </w:tcPr>
          <w:p w14:paraId="2CCAF337" w14:textId="2AC0A064" w:rsidR="00576207" w:rsidRPr="0081286C" w:rsidRDefault="007E2C1E" w:rsidP="00BC7EE0">
            <w:pPr>
              <w:spacing w:line="276" w:lineRule="auto"/>
              <w:jc w:val="right"/>
              <w:rPr>
                <w:rFonts w:ascii="Arial" w:hAnsi="Arial" w:cs="Arial"/>
                <w:lang w:val="en-US"/>
              </w:rPr>
            </w:pPr>
            <w:r w:rsidRPr="0081286C">
              <w:rPr>
                <w:rFonts w:ascii="Arial" w:hAnsi="Arial" w:cs="Arial"/>
                <w:lang w:val="en-US"/>
              </w:rPr>
              <w:t>Ju</w:t>
            </w:r>
            <w:r w:rsidR="00BC7EE0">
              <w:rPr>
                <w:rFonts w:ascii="Arial" w:hAnsi="Arial" w:cs="Arial"/>
                <w:lang w:val="en-US"/>
              </w:rPr>
              <w:t>ly</w:t>
            </w:r>
            <w:r w:rsidR="00576207" w:rsidRPr="0081286C">
              <w:rPr>
                <w:rFonts w:ascii="Arial" w:hAnsi="Arial" w:cs="Arial"/>
                <w:lang w:val="en-US"/>
              </w:rPr>
              <w:t xml:space="preserve"> 2016</w:t>
            </w:r>
          </w:p>
        </w:tc>
      </w:tr>
      <w:tr w:rsidR="006449DD" w:rsidRPr="0081286C" w14:paraId="1518418B" w14:textId="77777777" w:rsidTr="00A55A18">
        <w:trPr>
          <w:trHeight w:val="495"/>
          <w:jc w:val="center"/>
        </w:trPr>
        <w:tc>
          <w:tcPr>
            <w:tcW w:w="5098" w:type="dxa"/>
            <w:shd w:val="clear" w:color="auto" w:fill="auto"/>
          </w:tcPr>
          <w:p w14:paraId="0BA4F4BF" w14:textId="77777777" w:rsidR="006449DD" w:rsidRPr="0081286C" w:rsidRDefault="006449DD" w:rsidP="00A55A18">
            <w:pPr>
              <w:spacing w:line="276" w:lineRule="auto"/>
              <w:rPr>
                <w:rFonts w:ascii="Arial" w:hAnsi="Arial" w:cs="Arial"/>
                <w:lang w:val="en-US"/>
              </w:rPr>
            </w:pPr>
            <w:r w:rsidRPr="0081286C">
              <w:rPr>
                <w:rFonts w:ascii="Arial" w:hAnsi="Arial" w:cs="Arial"/>
                <w:lang w:val="en-US"/>
              </w:rPr>
              <w:t>Identify not-for-profit organisation to support historic grant funding applications</w:t>
            </w:r>
          </w:p>
        </w:tc>
        <w:tc>
          <w:tcPr>
            <w:tcW w:w="3129" w:type="dxa"/>
            <w:shd w:val="clear" w:color="auto" w:fill="auto"/>
          </w:tcPr>
          <w:p w14:paraId="524DFE0E" w14:textId="1DD489F6" w:rsidR="006449DD" w:rsidRPr="0081286C" w:rsidRDefault="007E2C1E" w:rsidP="00A55A18">
            <w:pPr>
              <w:spacing w:line="276" w:lineRule="auto"/>
              <w:jc w:val="right"/>
              <w:rPr>
                <w:rFonts w:ascii="Arial" w:hAnsi="Arial" w:cs="Arial"/>
                <w:lang w:val="en-US"/>
              </w:rPr>
            </w:pPr>
            <w:r w:rsidRPr="0081286C">
              <w:rPr>
                <w:rFonts w:ascii="Arial" w:hAnsi="Arial" w:cs="Arial"/>
                <w:lang w:val="en-US"/>
              </w:rPr>
              <w:t>July - Sept 2016</w:t>
            </w:r>
          </w:p>
        </w:tc>
      </w:tr>
      <w:tr w:rsidR="007E2C1E" w:rsidRPr="0081286C" w14:paraId="6FF7630B" w14:textId="77777777" w:rsidTr="00BF71B7">
        <w:trPr>
          <w:trHeight w:val="495"/>
          <w:jc w:val="center"/>
        </w:trPr>
        <w:tc>
          <w:tcPr>
            <w:tcW w:w="5098" w:type="dxa"/>
            <w:shd w:val="clear" w:color="auto" w:fill="auto"/>
          </w:tcPr>
          <w:p w14:paraId="75C35DC8" w14:textId="4DB65DEC" w:rsidR="007E2C1E" w:rsidRPr="0081286C" w:rsidRDefault="007E2C1E" w:rsidP="007E2C1E">
            <w:pPr>
              <w:spacing w:line="276" w:lineRule="auto"/>
              <w:rPr>
                <w:rFonts w:ascii="Arial" w:hAnsi="Arial" w:cs="Arial"/>
                <w:lang w:val="en-US"/>
              </w:rPr>
            </w:pPr>
            <w:r w:rsidRPr="0081286C">
              <w:rPr>
                <w:rFonts w:ascii="Arial" w:hAnsi="Arial" w:cs="Arial"/>
                <w:lang w:val="en-US"/>
              </w:rPr>
              <w:t xml:space="preserve">Hold discussions with the market on opportunity </w:t>
            </w:r>
          </w:p>
        </w:tc>
        <w:tc>
          <w:tcPr>
            <w:tcW w:w="3129" w:type="dxa"/>
            <w:shd w:val="clear" w:color="auto" w:fill="auto"/>
          </w:tcPr>
          <w:p w14:paraId="62F1C3F4" w14:textId="2FDC3FBA" w:rsidR="007E2C1E" w:rsidRPr="0081286C" w:rsidRDefault="007E2C1E" w:rsidP="007E2C1E">
            <w:pPr>
              <w:spacing w:line="276" w:lineRule="auto"/>
              <w:jc w:val="right"/>
              <w:rPr>
                <w:rFonts w:ascii="Arial" w:hAnsi="Arial" w:cs="Arial"/>
                <w:lang w:val="en-US"/>
              </w:rPr>
            </w:pPr>
            <w:r w:rsidRPr="0081286C">
              <w:rPr>
                <w:rFonts w:ascii="Arial" w:hAnsi="Arial" w:cs="Arial"/>
                <w:lang w:val="en-US"/>
              </w:rPr>
              <w:t>July - Sept 2016</w:t>
            </w:r>
          </w:p>
        </w:tc>
      </w:tr>
      <w:tr w:rsidR="007E2C1E" w:rsidRPr="0081286C" w14:paraId="1AE91033" w14:textId="77777777" w:rsidTr="00BF71B7">
        <w:trPr>
          <w:trHeight w:val="495"/>
          <w:jc w:val="center"/>
        </w:trPr>
        <w:tc>
          <w:tcPr>
            <w:tcW w:w="5098" w:type="dxa"/>
            <w:shd w:val="clear" w:color="auto" w:fill="auto"/>
          </w:tcPr>
          <w:p w14:paraId="4B14C116" w14:textId="4293141D" w:rsidR="007E2C1E" w:rsidRPr="0081286C" w:rsidRDefault="007E2C1E" w:rsidP="007E2C1E">
            <w:pPr>
              <w:spacing w:line="276" w:lineRule="auto"/>
              <w:rPr>
                <w:rFonts w:ascii="Arial" w:hAnsi="Arial" w:cs="Arial"/>
                <w:lang w:val="en-US"/>
              </w:rPr>
            </w:pPr>
            <w:r w:rsidRPr="0081286C">
              <w:rPr>
                <w:rFonts w:ascii="Arial" w:hAnsi="Arial" w:cs="Arial"/>
                <w:lang w:val="en-US"/>
              </w:rPr>
              <w:t>Develop and exchange Heads of Terms to form developer and BPT partnership</w:t>
            </w:r>
          </w:p>
        </w:tc>
        <w:tc>
          <w:tcPr>
            <w:tcW w:w="3129" w:type="dxa"/>
            <w:shd w:val="clear" w:color="auto" w:fill="auto"/>
          </w:tcPr>
          <w:p w14:paraId="764046CD" w14:textId="5958C8C8" w:rsidR="007E2C1E" w:rsidRPr="0081286C" w:rsidRDefault="007E2C1E" w:rsidP="007E2C1E">
            <w:pPr>
              <w:spacing w:line="276" w:lineRule="auto"/>
              <w:jc w:val="right"/>
              <w:rPr>
                <w:rFonts w:ascii="Arial" w:hAnsi="Arial" w:cs="Arial"/>
                <w:lang w:val="en-US"/>
              </w:rPr>
            </w:pPr>
            <w:r w:rsidRPr="0081286C">
              <w:rPr>
                <w:rFonts w:ascii="Arial" w:hAnsi="Arial" w:cs="Arial"/>
                <w:lang w:val="en-US"/>
              </w:rPr>
              <w:t>October - November 2016</w:t>
            </w:r>
          </w:p>
        </w:tc>
      </w:tr>
      <w:tr w:rsidR="007E2C1E" w:rsidRPr="0081286C" w14:paraId="7401C2C1" w14:textId="77777777" w:rsidTr="00A55A18">
        <w:trPr>
          <w:trHeight w:val="495"/>
          <w:jc w:val="center"/>
        </w:trPr>
        <w:tc>
          <w:tcPr>
            <w:tcW w:w="5098" w:type="dxa"/>
            <w:shd w:val="clear" w:color="auto" w:fill="auto"/>
          </w:tcPr>
          <w:p w14:paraId="3CD40C10" w14:textId="02995D2E" w:rsidR="007E2C1E" w:rsidRPr="0081286C" w:rsidRDefault="007E2C1E" w:rsidP="007E2C1E">
            <w:pPr>
              <w:spacing w:line="276" w:lineRule="auto"/>
              <w:rPr>
                <w:rFonts w:ascii="Arial" w:hAnsi="Arial" w:cs="Arial"/>
                <w:lang w:val="en-US"/>
              </w:rPr>
            </w:pPr>
            <w:r w:rsidRPr="0081286C">
              <w:rPr>
                <w:rFonts w:ascii="Arial" w:hAnsi="Arial" w:cs="Arial"/>
                <w:lang w:val="en-US"/>
              </w:rPr>
              <w:t xml:space="preserve">Exchange conditioned Heads of Terms with land vendor </w:t>
            </w:r>
          </w:p>
        </w:tc>
        <w:tc>
          <w:tcPr>
            <w:tcW w:w="3129" w:type="dxa"/>
            <w:shd w:val="clear" w:color="auto" w:fill="auto"/>
          </w:tcPr>
          <w:p w14:paraId="2DDF8BC5" w14:textId="3E45B6AC" w:rsidR="007E2C1E" w:rsidRPr="0081286C" w:rsidRDefault="007E2C1E" w:rsidP="007E2C1E">
            <w:pPr>
              <w:spacing w:line="276" w:lineRule="auto"/>
              <w:jc w:val="right"/>
              <w:rPr>
                <w:rFonts w:ascii="Arial" w:hAnsi="Arial" w:cs="Arial"/>
                <w:lang w:val="en-US"/>
              </w:rPr>
            </w:pPr>
            <w:r w:rsidRPr="0081286C">
              <w:rPr>
                <w:rFonts w:ascii="Arial" w:hAnsi="Arial" w:cs="Arial"/>
                <w:lang w:val="en-US"/>
              </w:rPr>
              <w:t>December 2016</w:t>
            </w:r>
          </w:p>
        </w:tc>
      </w:tr>
      <w:tr w:rsidR="007E2C1E" w:rsidRPr="0081286C" w14:paraId="6ED77A6F" w14:textId="77777777" w:rsidTr="00BF71B7">
        <w:trPr>
          <w:trHeight w:val="495"/>
          <w:jc w:val="center"/>
        </w:trPr>
        <w:tc>
          <w:tcPr>
            <w:tcW w:w="5098" w:type="dxa"/>
            <w:shd w:val="clear" w:color="auto" w:fill="auto"/>
          </w:tcPr>
          <w:p w14:paraId="3A2DDA82" w14:textId="6A886FFE" w:rsidR="007E2C1E" w:rsidRPr="0081286C" w:rsidRDefault="007E2C1E" w:rsidP="007E2C1E">
            <w:pPr>
              <w:spacing w:line="276" w:lineRule="auto"/>
              <w:rPr>
                <w:rFonts w:ascii="Arial" w:hAnsi="Arial" w:cs="Arial"/>
                <w:lang w:val="en-US"/>
              </w:rPr>
            </w:pPr>
            <w:r w:rsidRPr="0081286C">
              <w:rPr>
                <w:rFonts w:ascii="Arial" w:hAnsi="Arial" w:cs="Arial"/>
                <w:lang w:val="en-US"/>
              </w:rPr>
              <w:t>Work through application and survey requirements to support HCA and historic grant funding application</w:t>
            </w:r>
          </w:p>
        </w:tc>
        <w:tc>
          <w:tcPr>
            <w:tcW w:w="3129" w:type="dxa"/>
            <w:shd w:val="clear" w:color="auto" w:fill="auto"/>
          </w:tcPr>
          <w:p w14:paraId="0C247CE1" w14:textId="5A0C870C" w:rsidR="007E2C1E" w:rsidRPr="0081286C" w:rsidRDefault="007E2C1E" w:rsidP="007E2C1E">
            <w:pPr>
              <w:spacing w:line="276" w:lineRule="auto"/>
              <w:jc w:val="right"/>
              <w:rPr>
                <w:rFonts w:ascii="Arial" w:hAnsi="Arial" w:cs="Arial"/>
                <w:lang w:val="en-US"/>
              </w:rPr>
            </w:pPr>
            <w:r w:rsidRPr="0081286C">
              <w:rPr>
                <w:rFonts w:ascii="Arial" w:hAnsi="Arial" w:cs="Arial"/>
                <w:lang w:val="en-US"/>
              </w:rPr>
              <w:t>December 2016 – February 2017</w:t>
            </w:r>
          </w:p>
        </w:tc>
      </w:tr>
      <w:tr w:rsidR="007E2C1E" w:rsidRPr="0081286C" w14:paraId="1DF39DA6" w14:textId="77777777" w:rsidTr="00A55A18">
        <w:trPr>
          <w:trHeight w:val="495"/>
          <w:jc w:val="center"/>
        </w:trPr>
        <w:tc>
          <w:tcPr>
            <w:tcW w:w="5098" w:type="dxa"/>
            <w:shd w:val="clear" w:color="auto" w:fill="auto"/>
          </w:tcPr>
          <w:p w14:paraId="50095DCE" w14:textId="77777777" w:rsidR="007E2C1E" w:rsidRPr="0081286C" w:rsidRDefault="007E2C1E" w:rsidP="007E2C1E">
            <w:pPr>
              <w:spacing w:line="276" w:lineRule="auto"/>
              <w:rPr>
                <w:rFonts w:ascii="Arial" w:hAnsi="Arial" w:cs="Arial"/>
                <w:lang w:val="en-US"/>
              </w:rPr>
            </w:pPr>
            <w:r w:rsidRPr="0081286C">
              <w:rPr>
                <w:rFonts w:ascii="Arial" w:hAnsi="Arial" w:cs="Arial"/>
                <w:lang w:val="en-US"/>
              </w:rPr>
              <w:t>Tenants Requirements to be issued</w:t>
            </w:r>
          </w:p>
        </w:tc>
        <w:tc>
          <w:tcPr>
            <w:tcW w:w="3129" w:type="dxa"/>
            <w:shd w:val="clear" w:color="auto" w:fill="auto"/>
          </w:tcPr>
          <w:p w14:paraId="126092FD" w14:textId="4A85AC70" w:rsidR="007E2C1E" w:rsidRPr="0081286C" w:rsidRDefault="007E2C1E" w:rsidP="007E2C1E">
            <w:pPr>
              <w:spacing w:line="276" w:lineRule="auto"/>
              <w:jc w:val="right"/>
              <w:rPr>
                <w:rFonts w:ascii="Arial" w:hAnsi="Arial" w:cs="Arial"/>
                <w:lang w:val="en-US"/>
              </w:rPr>
            </w:pPr>
            <w:r w:rsidRPr="0081286C">
              <w:rPr>
                <w:rFonts w:ascii="Arial" w:hAnsi="Arial" w:cs="Arial"/>
                <w:lang w:val="en-US"/>
              </w:rPr>
              <w:t>November 2016</w:t>
            </w:r>
          </w:p>
        </w:tc>
      </w:tr>
      <w:tr w:rsidR="007E2C1E" w:rsidRPr="0081286C" w14:paraId="26343C79" w14:textId="77777777" w:rsidTr="00BF71B7">
        <w:trPr>
          <w:trHeight w:val="495"/>
          <w:jc w:val="center"/>
        </w:trPr>
        <w:tc>
          <w:tcPr>
            <w:tcW w:w="5098" w:type="dxa"/>
            <w:shd w:val="clear" w:color="auto" w:fill="auto"/>
          </w:tcPr>
          <w:p w14:paraId="205EA929" w14:textId="15C2EA4A" w:rsidR="007E2C1E" w:rsidRPr="0081286C" w:rsidRDefault="007E2C1E" w:rsidP="007E2C1E">
            <w:pPr>
              <w:spacing w:line="276" w:lineRule="auto"/>
              <w:rPr>
                <w:rFonts w:ascii="Arial" w:hAnsi="Arial" w:cs="Arial"/>
                <w:lang w:val="en-US"/>
              </w:rPr>
            </w:pPr>
            <w:r w:rsidRPr="0081286C">
              <w:rPr>
                <w:rFonts w:ascii="Arial" w:hAnsi="Arial" w:cs="Arial"/>
                <w:lang w:val="en-US"/>
              </w:rPr>
              <w:t>Receive notification of approval on HCA and historic grant funding (Stage 1)</w:t>
            </w:r>
          </w:p>
        </w:tc>
        <w:tc>
          <w:tcPr>
            <w:tcW w:w="3129" w:type="dxa"/>
            <w:shd w:val="clear" w:color="auto" w:fill="auto"/>
          </w:tcPr>
          <w:p w14:paraId="6A8C5F63" w14:textId="6259AD48" w:rsidR="007E2C1E" w:rsidRPr="0081286C" w:rsidRDefault="007E2C1E" w:rsidP="007E2C1E">
            <w:pPr>
              <w:spacing w:line="276" w:lineRule="auto"/>
              <w:jc w:val="right"/>
              <w:rPr>
                <w:rFonts w:ascii="Arial" w:hAnsi="Arial" w:cs="Arial"/>
                <w:lang w:val="en-US"/>
              </w:rPr>
            </w:pPr>
            <w:r w:rsidRPr="0081286C">
              <w:rPr>
                <w:rFonts w:ascii="Arial" w:hAnsi="Arial" w:cs="Arial"/>
                <w:lang w:val="en-US"/>
              </w:rPr>
              <w:t>June 2017</w:t>
            </w:r>
          </w:p>
        </w:tc>
      </w:tr>
      <w:tr w:rsidR="007E2C1E" w:rsidRPr="0081286C" w14:paraId="41F3B9B1" w14:textId="77777777" w:rsidTr="00A55A18">
        <w:trPr>
          <w:trHeight w:val="495"/>
          <w:jc w:val="center"/>
        </w:trPr>
        <w:tc>
          <w:tcPr>
            <w:tcW w:w="5098" w:type="dxa"/>
            <w:shd w:val="clear" w:color="auto" w:fill="auto"/>
          </w:tcPr>
          <w:p w14:paraId="49471F37" w14:textId="77777777" w:rsidR="007E2C1E" w:rsidRPr="0081286C" w:rsidRDefault="007E2C1E" w:rsidP="007E2C1E">
            <w:pPr>
              <w:spacing w:line="276" w:lineRule="auto"/>
              <w:rPr>
                <w:rFonts w:ascii="Arial" w:hAnsi="Arial" w:cs="Arial"/>
                <w:lang w:val="en-US"/>
              </w:rPr>
            </w:pPr>
            <w:r w:rsidRPr="0081286C">
              <w:rPr>
                <w:rFonts w:ascii="Arial" w:hAnsi="Arial" w:cs="Arial"/>
                <w:lang w:val="en-US"/>
              </w:rPr>
              <w:t>Developer to initiate detailed design</w:t>
            </w:r>
          </w:p>
        </w:tc>
        <w:tc>
          <w:tcPr>
            <w:tcW w:w="3129" w:type="dxa"/>
            <w:shd w:val="clear" w:color="auto" w:fill="auto"/>
          </w:tcPr>
          <w:p w14:paraId="48856EAD" w14:textId="6AC79ADA" w:rsidR="007E2C1E" w:rsidRPr="0081286C" w:rsidRDefault="00BC7EE0" w:rsidP="007E2C1E">
            <w:pPr>
              <w:spacing w:line="276" w:lineRule="auto"/>
              <w:jc w:val="right"/>
              <w:rPr>
                <w:rFonts w:ascii="Arial" w:hAnsi="Arial" w:cs="Arial"/>
                <w:lang w:val="en-US"/>
              </w:rPr>
            </w:pPr>
            <w:r>
              <w:rPr>
                <w:rFonts w:ascii="Arial" w:hAnsi="Arial" w:cs="Arial"/>
                <w:lang w:val="en-US"/>
              </w:rPr>
              <w:t xml:space="preserve">July </w:t>
            </w:r>
            <w:r w:rsidR="007E2C1E" w:rsidRPr="0081286C">
              <w:rPr>
                <w:rFonts w:ascii="Arial" w:hAnsi="Arial" w:cs="Arial"/>
                <w:lang w:val="en-US"/>
              </w:rPr>
              <w:t>– December 2017</w:t>
            </w:r>
          </w:p>
        </w:tc>
      </w:tr>
      <w:tr w:rsidR="007E2C1E" w:rsidRPr="0081286C" w14:paraId="2E0FA230" w14:textId="77777777" w:rsidTr="00A55A18">
        <w:trPr>
          <w:trHeight w:val="495"/>
          <w:jc w:val="center"/>
        </w:trPr>
        <w:tc>
          <w:tcPr>
            <w:tcW w:w="5098" w:type="dxa"/>
            <w:shd w:val="clear" w:color="auto" w:fill="auto"/>
          </w:tcPr>
          <w:p w14:paraId="244F37AA" w14:textId="28CDDAF0" w:rsidR="007E2C1E" w:rsidRPr="0081286C" w:rsidRDefault="007E2C1E" w:rsidP="007E2C1E">
            <w:pPr>
              <w:spacing w:line="276" w:lineRule="auto"/>
              <w:rPr>
                <w:rFonts w:ascii="Arial" w:hAnsi="Arial" w:cs="Arial"/>
                <w:lang w:val="en-US"/>
              </w:rPr>
            </w:pPr>
            <w:r w:rsidRPr="0081286C">
              <w:rPr>
                <w:rFonts w:ascii="Arial" w:hAnsi="Arial" w:cs="Arial"/>
                <w:lang w:val="en-US"/>
              </w:rPr>
              <w:t>Work up Stage 2 for historic grant funding</w:t>
            </w:r>
          </w:p>
        </w:tc>
        <w:tc>
          <w:tcPr>
            <w:tcW w:w="3129" w:type="dxa"/>
            <w:shd w:val="clear" w:color="auto" w:fill="auto"/>
          </w:tcPr>
          <w:p w14:paraId="0E17471B" w14:textId="29DDF9E2" w:rsidR="007E2C1E" w:rsidRPr="0081286C" w:rsidRDefault="00BC7EE0" w:rsidP="007E2C1E">
            <w:pPr>
              <w:spacing w:line="276" w:lineRule="auto"/>
              <w:jc w:val="right"/>
              <w:rPr>
                <w:rFonts w:ascii="Arial" w:hAnsi="Arial" w:cs="Arial"/>
                <w:lang w:val="en-US"/>
              </w:rPr>
            </w:pPr>
            <w:r>
              <w:rPr>
                <w:rFonts w:ascii="Arial" w:hAnsi="Arial" w:cs="Arial"/>
                <w:lang w:val="en-US"/>
              </w:rPr>
              <w:t>July</w:t>
            </w:r>
            <w:r w:rsidR="007E2C1E" w:rsidRPr="0081286C">
              <w:rPr>
                <w:rFonts w:ascii="Arial" w:hAnsi="Arial" w:cs="Arial"/>
                <w:lang w:val="en-US"/>
              </w:rPr>
              <w:t xml:space="preserve"> 2017 – June 2018</w:t>
            </w:r>
          </w:p>
        </w:tc>
      </w:tr>
      <w:tr w:rsidR="007E2C1E" w:rsidRPr="0081286C" w14:paraId="13183B23" w14:textId="77777777" w:rsidTr="00A55A18">
        <w:trPr>
          <w:trHeight w:val="495"/>
          <w:jc w:val="center"/>
        </w:trPr>
        <w:tc>
          <w:tcPr>
            <w:tcW w:w="5098" w:type="dxa"/>
            <w:shd w:val="clear" w:color="auto" w:fill="auto"/>
          </w:tcPr>
          <w:p w14:paraId="0B728585" w14:textId="77777777" w:rsidR="007E2C1E" w:rsidRPr="0081286C" w:rsidRDefault="007E2C1E" w:rsidP="007E2C1E">
            <w:pPr>
              <w:spacing w:line="276" w:lineRule="auto"/>
              <w:rPr>
                <w:rFonts w:ascii="Arial" w:hAnsi="Arial" w:cs="Arial"/>
                <w:lang w:val="en-US"/>
              </w:rPr>
            </w:pPr>
            <w:r w:rsidRPr="0081286C">
              <w:rPr>
                <w:rFonts w:ascii="Arial" w:hAnsi="Arial" w:cs="Arial"/>
                <w:lang w:val="en-US"/>
              </w:rPr>
              <w:t>Planning submission (13 wks)</w:t>
            </w:r>
          </w:p>
        </w:tc>
        <w:tc>
          <w:tcPr>
            <w:tcW w:w="3129" w:type="dxa"/>
            <w:shd w:val="clear" w:color="auto" w:fill="auto"/>
          </w:tcPr>
          <w:p w14:paraId="4378F9E9" w14:textId="310ECD0B" w:rsidR="007E2C1E" w:rsidRPr="0081286C" w:rsidRDefault="00BC7EE0" w:rsidP="007E2C1E">
            <w:pPr>
              <w:spacing w:line="276" w:lineRule="auto"/>
              <w:jc w:val="right"/>
              <w:rPr>
                <w:rFonts w:ascii="Arial" w:hAnsi="Arial" w:cs="Arial"/>
                <w:lang w:val="en-US"/>
              </w:rPr>
            </w:pPr>
            <w:r>
              <w:rPr>
                <w:rFonts w:ascii="Arial" w:hAnsi="Arial" w:cs="Arial"/>
                <w:lang w:val="en-US"/>
              </w:rPr>
              <w:t xml:space="preserve">January </w:t>
            </w:r>
            <w:r w:rsidR="007E2C1E" w:rsidRPr="0081286C">
              <w:rPr>
                <w:rFonts w:ascii="Arial" w:hAnsi="Arial" w:cs="Arial"/>
                <w:lang w:val="en-US"/>
              </w:rPr>
              <w:t>2018</w:t>
            </w:r>
          </w:p>
        </w:tc>
      </w:tr>
      <w:tr w:rsidR="007E2C1E" w:rsidRPr="0081286C" w14:paraId="1C521F7C" w14:textId="77777777" w:rsidTr="00A55A18">
        <w:trPr>
          <w:trHeight w:val="495"/>
          <w:jc w:val="center"/>
        </w:trPr>
        <w:tc>
          <w:tcPr>
            <w:tcW w:w="5098" w:type="dxa"/>
            <w:shd w:val="clear" w:color="auto" w:fill="auto"/>
          </w:tcPr>
          <w:p w14:paraId="23A158E0" w14:textId="77777777" w:rsidR="007E2C1E" w:rsidRPr="0081286C" w:rsidRDefault="007E2C1E" w:rsidP="007E2C1E">
            <w:pPr>
              <w:spacing w:line="276" w:lineRule="auto"/>
              <w:rPr>
                <w:rFonts w:ascii="Arial" w:hAnsi="Arial" w:cs="Arial"/>
                <w:lang w:val="en-US"/>
              </w:rPr>
            </w:pPr>
            <w:r w:rsidRPr="0081286C">
              <w:rPr>
                <w:rFonts w:ascii="Arial" w:hAnsi="Arial" w:cs="Arial"/>
                <w:lang w:val="en-US"/>
              </w:rPr>
              <w:t>Planning determination inc. 6 weeks Judicial Review (assuming private funding route)</w:t>
            </w:r>
          </w:p>
        </w:tc>
        <w:tc>
          <w:tcPr>
            <w:tcW w:w="3129" w:type="dxa"/>
            <w:shd w:val="clear" w:color="auto" w:fill="auto"/>
          </w:tcPr>
          <w:p w14:paraId="7FDB54D3" w14:textId="6EFAC337" w:rsidR="007E2C1E" w:rsidRPr="0081286C" w:rsidRDefault="007E2C1E" w:rsidP="007E2C1E">
            <w:pPr>
              <w:spacing w:line="276" w:lineRule="auto"/>
              <w:jc w:val="right"/>
              <w:rPr>
                <w:rFonts w:ascii="Arial" w:hAnsi="Arial" w:cs="Arial"/>
                <w:lang w:val="en-US"/>
              </w:rPr>
            </w:pPr>
            <w:r w:rsidRPr="0081286C">
              <w:rPr>
                <w:rFonts w:ascii="Arial" w:hAnsi="Arial" w:cs="Arial"/>
                <w:lang w:val="en-US"/>
              </w:rPr>
              <w:t>June 2018</w:t>
            </w:r>
          </w:p>
        </w:tc>
      </w:tr>
      <w:tr w:rsidR="007E2C1E" w:rsidRPr="0081286C" w14:paraId="55A6BC89" w14:textId="77777777" w:rsidTr="00A55A18">
        <w:trPr>
          <w:trHeight w:val="495"/>
          <w:jc w:val="center"/>
        </w:trPr>
        <w:tc>
          <w:tcPr>
            <w:tcW w:w="5098" w:type="dxa"/>
            <w:shd w:val="clear" w:color="auto" w:fill="auto"/>
          </w:tcPr>
          <w:p w14:paraId="158EA334" w14:textId="77777777" w:rsidR="007E2C1E" w:rsidRPr="0081286C" w:rsidRDefault="007E2C1E" w:rsidP="007E2C1E">
            <w:pPr>
              <w:spacing w:line="276" w:lineRule="auto"/>
              <w:rPr>
                <w:rFonts w:ascii="Arial" w:hAnsi="Arial" w:cs="Arial"/>
                <w:b/>
                <w:lang w:val="en-US"/>
              </w:rPr>
            </w:pPr>
            <w:r w:rsidRPr="0081286C">
              <w:rPr>
                <w:rFonts w:ascii="Arial" w:hAnsi="Arial" w:cs="Arial"/>
                <w:lang w:val="en-US"/>
              </w:rPr>
              <w:t>Tender for construction</w:t>
            </w:r>
          </w:p>
        </w:tc>
        <w:tc>
          <w:tcPr>
            <w:tcW w:w="3129" w:type="dxa"/>
            <w:shd w:val="clear" w:color="auto" w:fill="auto"/>
          </w:tcPr>
          <w:p w14:paraId="1C17BC7D" w14:textId="4C682898" w:rsidR="007E2C1E" w:rsidRPr="0081286C" w:rsidRDefault="00BC7EE0" w:rsidP="007E2C1E">
            <w:pPr>
              <w:spacing w:line="276" w:lineRule="auto"/>
              <w:jc w:val="right"/>
              <w:rPr>
                <w:rFonts w:ascii="Arial" w:hAnsi="Arial" w:cs="Arial"/>
                <w:lang w:val="en-US"/>
              </w:rPr>
            </w:pPr>
            <w:r>
              <w:rPr>
                <w:rFonts w:ascii="Arial" w:hAnsi="Arial" w:cs="Arial"/>
                <w:lang w:val="en-US"/>
              </w:rPr>
              <w:t>July</w:t>
            </w:r>
            <w:r w:rsidR="007E2C1E" w:rsidRPr="0081286C">
              <w:rPr>
                <w:rFonts w:ascii="Arial" w:hAnsi="Arial" w:cs="Arial"/>
                <w:lang w:val="en-US"/>
              </w:rPr>
              <w:t xml:space="preserve"> – August 2018</w:t>
            </w:r>
          </w:p>
        </w:tc>
      </w:tr>
      <w:tr w:rsidR="006449DD" w:rsidRPr="0081286C" w14:paraId="5F4CCB41" w14:textId="77777777" w:rsidTr="00BF71B7">
        <w:trPr>
          <w:trHeight w:val="495"/>
          <w:jc w:val="center"/>
        </w:trPr>
        <w:tc>
          <w:tcPr>
            <w:tcW w:w="5098" w:type="dxa"/>
            <w:shd w:val="clear" w:color="auto" w:fill="auto"/>
          </w:tcPr>
          <w:p w14:paraId="37AFCF46" w14:textId="16426C09" w:rsidR="006449DD" w:rsidRPr="0081286C" w:rsidRDefault="006449DD" w:rsidP="006449DD">
            <w:pPr>
              <w:spacing w:line="276" w:lineRule="auto"/>
              <w:rPr>
                <w:rFonts w:ascii="Arial" w:hAnsi="Arial" w:cs="Arial"/>
                <w:lang w:val="en-US"/>
              </w:rPr>
            </w:pPr>
            <w:r w:rsidRPr="0081286C">
              <w:rPr>
                <w:rFonts w:ascii="Arial" w:hAnsi="Arial" w:cs="Arial"/>
                <w:lang w:val="en-US"/>
              </w:rPr>
              <w:t>Receive notification of approval on HCA and historic grant funding (Stage 2)</w:t>
            </w:r>
          </w:p>
        </w:tc>
        <w:tc>
          <w:tcPr>
            <w:tcW w:w="3129" w:type="dxa"/>
            <w:shd w:val="clear" w:color="auto" w:fill="auto"/>
          </w:tcPr>
          <w:p w14:paraId="6EAF89F7" w14:textId="71A2D26D" w:rsidR="006449DD" w:rsidRPr="0081286C" w:rsidRDefault="006449DD" w:rsidP="00BF71B7">
            <w:pPr>
              <w:spacing w:line="276" w:lineRule="auto"/>
              <w:jc w:val="right"/>
              <w:rPr>
                <w:rFonts w:ascii="Arial" w:hAnsi="Arial" w:cs="Arial"/>
                <w:lang w:val="en-US"/>
              </w:rPr>
            </w:pPr>
            <w:r w:rsidRPr="0081286C">
              <w:rPr>
                <w:rFonts w:ascii="Arial" w:hAnsi="Arial" w:cs="Arial"/>
                <w:lang w:val="en-US"/>
              </w:rPr>
              <w:t>July 2018</w:t>
            </w:r>
          </w:p>
        </w:tc>
      </w:tr>
      <w:tr w:rsidR="00535D4A" w:rsidRPr="0081286C" w14:paraId="331CB596" w14:textId="77777777" w:rsidTr="00BF71B7">
        <w:trPr>
          <w:trHeight w:val="495"/>
          <w:jc w:val="center"/>
        </w:trPr>
        <w:tc>
          <w:tcPr>
            <w:tcW w:w="5098" w:type="dxa"/>
            <w:shd w:val="clear" w:color="auto" w:fill="auto"/>
          </w:tcPr>
          <w:p w14:paraId="009FA36C" w14:textId="65104FAC" w:rsidR="00535D4A" w:rsidRPr="0081286C" w:rsidRDefault="00BF71B7" w:rsidP="00D67D8C">
            <w:pPr>
              <w:spacing w:line="276" w:lineRule="auto"/>
              <w:rPr>
                <w:rFonts w:ascii="Arial" w:hAnsi="Arial" w:cs="Arial"/>
                <w:lang w:val="en-US"/>
              </w:rPr>
            </w:pPr>
            <w:r w:rsidRPr="0081286C">
              <w:rPr>
                <w:rFonts w:ascii="Arial" w:hAnsi="Arial" w:cs="Arial"/>
                <w:lang w:val="en-US"/>
              </w:rPr>
              <w:t>Contract award</w:t>
            </w:r>
          </w:p>
        </w:tc>
        <w:tc>
          <w:tcPr>
            <w:tcW w:w="3129" w:type="dxa"/>
            <w:shd w:val="clear" w:color="auto" w:fill="auto"/>
          </w:tcPr>
          <w:p w14:paraId="074D149E" w14:textId="6B327891" w:rsidR="00535D4A" w:rsidRPr="0081286C" w:rsidRDefault="001918E2" w:rsidP="001918E2">
            <w:pPr>
              <w:spacing w:line="276" w:lineRule="auto"/>
              <w:jc w:val="right"/>
              <w:rPr>
                <w:rFonts w:ascii="Arial" w:hAnsi="Arial" w:cs="Arial"/>
                <w:lang w:val="en-US"/>
              </w:rPr>
            </w:pPr>
            <w:r w:rsidRPr="0081286C">
              <w:rPr>
                <w:rFonts w:ascii="Arial" w:hAnsi="Arial" w:cs="Arial"/>
                <w:lang w:val="en-US"/>
              </w:rPr>
              <w:t>August</w:t>
            </w:r>
            <w:r w:rsidR="006449DD" w:rsidRPr="0081286C">
              <w:rPr>
                <w:rFonts w:ascii="Arial" w:hAnsi="Arial" w:cs="Arial"/>
                <w:lang w:val="en-US"/>
              </w:rPr>
              <w:t xml:space="preserve"> 2018</w:t>
            </w:r>
          </w:p>
        </w:tc>
      </w:tr>
      <w:tr w:rsidR="00535D4A" w:rsidRPr="0081286C" w14:paraId="6E131B28" w14:textId="77777777" w:rsidTr="00BF71B7">
        <w:trPr>
          <w:trHeight w:val="524"/>
          <w:jc w:val="center"/>
        </w:trPr>
        <w:tc>
          <w:tcPr>
            <w:tcW w:w="5098" w:type="dxa"/>
            <w:shd w:val="clear" w:color="auto" w:fill="auto"/>
          </w:tcPr>
          <w:p w14:paraId="5F186B2F" w14:textId="77777777" w:rsidR="00535D4A" w:rsidRPr="0081286C" w:rsidRDefault="00535D4A" w:rsidP="00D67D8C">
            <w:pPr>
              <w:spacing w:line="276" w:lineRule="auto"/>
              <w:rPr>
                <w:rFonts w:ascii="Arial" w:hAnsi="Arial" w:cs="Arial"/>
                <w:lang w:val="en-US"/>
              </w:rPr>
            </w:pPr>
            <w:r w:rsidRPr="0081286C">
              <w:rPr>
                <w:rFonts w:ascii="Arial" w:hAnsi="Arial" w:cs="Arial"/>
                <w:lang w:val="en-US"/>
              </w:rPr>
              <w:t>Financial Close</w:t>
            </w:r>
          </w:p>
        </w:tc>
        <w:tc>
          <w:tcPr>
            <w:tcW w:w="3129" w:type="dxa"/>
            <w:shd w:val="clear" w:color="auto" w:fill="auto"/>
          </w:tcPr>
          <w:p w14:paraId="46D4D599" w14:textId="57CCB3B8" w:rsidR="00535D4A" w:rsidRPr="0081286C" w:rsidRDefault="006449DD" w:rsidP="006449DD">
            <w:pPr>
              <w:spacing w:line="276" w:lineRule="auto"/>
              <w:jc w:val="right"/>
              <w:rPr>
                <w:rFonts w:ascii="Arial" w:hAnsi="Arial" w:cs="Arial"/>
                <w:lang w:val="en-US"/>
              </w:rPr>
            </w:pPr>
            <w:r w:rsidRPr="0081286C">
              <w:rPr>
                <w:rFonts w:ascii="Arial" w:hAnsi="Arial" w:cs="Arial"/>
                <w:lang w:val="en-US"/>
              </w:rPr>
              <w:t>August 2018</w:t>
            </w:r>
          </w:p>
        </w:tc>
      </w:tr>
      <w:tr w:rsidR="00535D4A" w:rsidRPr="0081286C" w14:paraId="0D64D1C5" w14:textId="77777777" w:rsidTr="00BF71B7">
        <w:trPr>
          <w:trHeight w:val="524"/>
          <w:jc w:val="center"/>
        </w:trPr>
        <w:tc>
          <w:tcPr>
            <w:tcW w:w="5098" w:type="dxa"/>
            <w:shd w:val="clear" w:color="auto" w:fill="auto"/>
          </w:tcPr>
          <w:p w14:paraId="6E05BFCB" w14:textId="77777777" w:rsidR="00535D4A" w:rsidRPr="0081286C" w:rsidRDefault="00535D4A" w:rsidP="00D67D8C">
            <w:pPr>
              <w:spacing w:line="276" w:lineRule="auto"/>
              <w:rPr>
                <w:rFonts w:ascii="Arial" w:hAnsi="Arial" w:cs="Arial"/>
                <w:lang w:val="en-US"/>
              </w:rPr>
            </w:pPr>
            <w:r w:rsidRPr="0081286C">
              <w:rPr>
                <w:rFonts w:ascii="Arial" w:hAnsi="Arial" w:cs="Arial"/>
                <w:lang w:val="en-US"/>
              </w:rPr>
              <w:t>Contractor mobilsation</w:t>
            </w:r>
          </w:p>
        </w:tc>
        <w:tc>
          <w:tcPr>
            <w:tcW w:w="3129" w:type="dxa"/>
            <w:shd w:val="clear" w:color="auto" w:fill="auto"/>
          </w:tcPr>
          <w:p w14:paraId="6D9BCF19" w14:textId="27DE01E7" w:rsidR="00535D4A" w:rsidRPr="0081286C" w:rsidRDefault="006449DD" w:rsidP="006449DD">
            <w:pPr>
              <w:spacing w:line="276" w:lineRule="auto"/>
              <w:jc w:val="right"/>
              <w:rPr>
                <w:rFonts w:ascii="Arial" w:hAnsi="Arial" w:cs="Arial"/>
                <w:lang w:val="en-US"/>
              </w:rPr>
            </w:pPr>
            <w:r w:rsidRPr="0081286C">
              <w:rPr>
                <w:rFonts w:ascii="Arial" w:hAnsi="Arial" w:cs="Arial"/>
                <w:lang w:val="en-US"/>
              </w:rPr>
              <w:t>September 2018</w:t>
            </w:r>
          </w:p>
        </w:tc>
      </w:tr>
      <w:tr w:rsidR="00535D4A" w:rsidRPr="0081286C" w14:paraId="6B8070EA" w14:textId="77777777" w:rsidTr="00BF71B7">
        <w:trPr>
          <w:trHeight w:val="524"/>
          <w:jc w:val="center"/>
        </w:trPr>
        <w:tc>
          <w:tcPr>
            <w:tcW w:w="5098" w:type="dxa"/>
            <w:shd w:val="clear" w:color="auto" w:fill="auto"/>
          </w:tcPr>
          <w:p w14:paraId="6FD02464" w14:textId="4DE15370" w:rsidR="00535D4A" w:rsidRPr="0081286C" w:rsidRDefault="00535D4A" w:rsidP="00BF71B7">
            <w:pPr>
              <w:spacing w:line="276" w:lineRule="auto"/>
              <w:rPr>
                <w:rFonts w:ascii="Arial" w:hAnsi="Arial" w:cs="Arial"/>
                <w:lang w:val="en-US"/>
              </w:rPr>
            </w:pPr>
            <w:r w:rsidRPr="0081286C">
              <w:rPr>
                <w:rFonts w:ascii="Arial" w:hAnsi="Arial" w:cs="Arial"/>
                <w:lang w:val="en-US"/>
              </w:rPr>
              <w:t xml:space="preserve">Construction est. </w:t>
            </w:r>
            <w:r w:rsidR="00BF71B7" w:rsidRPr="0081286C">
              <w:rPr>
                <w:rFonts w:ascii="Arial" w:hAnsi="Arial" w:cs="Arial"/>
                <w:lang w:val="en-US"/>
              </w:rPr>
              <w:t xml:space="preserve">10 </w:t>
            </w:r>
            <w:r w:rsidRPr="0081286C">
              <w:rPr>
                <w:rFonts w:ascii="Arial" w:hAnsi="Arial" w:cs="Arial"/>
                <w:lang w:val="en-US"/>
              </w:rPr>
              <w:t>months</w:t>
            </w:r>
          </w:p>
        </w:tc>
        <w:tc>
          <w:tcPr>
            <w:tcW w:w="3129" w:type="dxa"/>
            <w:shd w:val="clear" w:color="auto" w:fill="auto"/>
          </w:tcPr>
          <w:p w14:paraId="1F110884" w14:textId="25F0B63D" w:rsidR="00535D4A" w:rsidRPr="0081286C" w:rsidRDefault="006449DD" w:rsidP="006449DD">
            <w:pPr>
              <w:spacing w:line="276" w:lineRule="auto"/>
              <w:jc w:val="right"/>
              <w:rPr>
                <w:rFonts w:ascii="Arial" w:hAnsi="Arial" w:cs="Arial"/>
                <w:lang w:val="en-US"/>
              </w:rPr>
            </w:pPr>
            <w:r w:rsidRPr="0081286C">
              <w:rPr>
                <w:rFonts w:ascii="Arial" w:hAnsi="Arial" w:cs="Arial"/>
                <w:lang w:val="en-US"/>
              </w:rPr>
              <w:t>October</w:t>
            </w:r>
            <w:r w:rsidR="00BF71B7" w:rsidRPr="0081286C">
              <w:rPr>
                <w:rFonts w:ascii="Arial" w:hAnsi="Arial" w:cs="Arial"/>
                <w:lang w:val="en-US"/>
              </w:rPr>
              <w:t xml:space="preserve"> 201</w:t>
            </w:r>
            <w:r w:rsidRPr="0081286C">
              <w:rPr>
                <w:rFonts w:ascii="Arial" w:hAnsi="Arial" w:cs="Arial"/>
                <w:lang w:val="en-US"/>
              </w:rPr>
              <w:t>8</w:t>
            </w:r>
            <w:r w:rsidR="00BF71B7" w:rsidRPr="0081286C">
              <w:rPr>
                <w:rFonts w:ascii="Arial" w:hAnsi="Arial" w:cs="Arial"/>
                <w:lang w:val="en-US"/>
              </w:rPr>
              <w:t xml:space="preserve"> – </w:t>
            </w:r>
            <w:r w:rsidRPr="0081286C">
              <w:rPr>
                <w:rFonts w:ascii="Arial" w:hAnsi="Arial" w:cs="Arial"/>
                <w:lang w:val="en-US"/>
              </w:rPr>
              <w:t>July 2019</w:t>
            </w:r>
          </w:p>
        </w:tc>
      </w:tr>
      <w:tr w:rsidR="0081631C" w:rsidRPr="0081286C" w14:paraId="2AB540FD" w14:textId="77777777" w:rsidTr="00BF71B7">
        <w:trPr>
          <w:trHeight w:val="403"/>
          <w:jc w:val="center"/>
        </w:trPr>
        <w:tc>
          <w:tcPr>
            <w:tcW w:w="5098" w:type="dxa"/>
            <w:shd w:val="clear" w:color="auto" w:fill="auto"/>
          </w:tcPr>
          <w:p w14:paraId="3978AD5B" w14:textId="77777777" w:rsidR="0081631C" w:rsidRPr="0081286C" w:rsidRDefault="0081631C" w:rsidP="00D67D8C">
            <w:pPr>
              <w:spacing w:line="276" w:lineRule="auto"/>
              <w:rPr>
                <w:rFonts w:ascii="Arial" w:hAnsi="Arial" w:cs="Arial"/>
                <w:b/>
                <w:lang w:val="en-US"/>
              </w:rPr>
            </w:pPr>
            <w:r w:rsidRPr="0081286C">
              <w:rPr>
                <w:rFonts w:ascii="Arial" w:hAnsi="Arial" w:cs="Arial"/>
                <w:lang w:val="en-US"/>
              </w:rPr>
              <w:t>Handover</w:t>
            </w:r>
          </w:p>
        </w:tc>
        <w:tc>
          <w:tcPr>
            <w:tcW w:w="3129" w:type="dxa"/>
            <w:shd w:val="clear" w:color="auto" w:fill="auto"/>
          </w:tcPr>
          <w:p w14:paraId="659F48B5" w14:textId="611EA1E6" w:rsidR="0081631C" w:rsidRPr="0081286C" w:rsidRDefault="006449DD" w:rsidP="006449DD">
            <w:pPr>
              <w:spacing w:line="276" w:lineRule="auto"/>
              <w:jc w:val="right"/>
              <w:rPr>
                <w:rFonts w:ascii="Arial" w:hAnsi="Arial" w:cs="Arial"/>
                <w:lang w:val="en-US"/>
              </w:rPr>
            </w:pPr>
            <w:r w:rsidRPr="0081286C">
              <w:rPr>
                <w:rFonts w:ascii="Arial" w:hAnsi="Arial" w:cs="Arial"/>
                <w:lang w:val="en-US"/>
              </w:rPr>
              <w:t>August 2019</w:t>
            </w:r>
          </w:p>
        </w:tc>
      </w:tr>
      <w:tr w:rsidR="0081631C" w:rsidRPr="0081286C" w14:paraId="6424E887" w14:textId="77777777" w:rsidTr="00BF71B7">
        <w:trPr>
          <w:trHeight w:val="437"/>
          <w:jc w:val="center"/>
        </w:trPr>
        <w:tc>
          <w:tcPr>
            <w:tcW w:w="5098" w:type="dxa"/>
            <w:shd w:val="clear" w:color="auto" w:fill="auto"/>
          </w:tcPr>
          <w:p w14:paraId="068AFFB5" w14:textId="77777777" w:rsidR="0081631C" w:rsidRPr="0081286C" w:rsidRDefault="0081631C" w:rsidP="00D67D8C">
            <w:pPr>
              <w:spacing w:line="276" w:lineRule="auto"/>
              <w:rPr>
                <w:rFonts w:ascii="Arial" w:hAnsi="Arial" w:cs="Arial"/>
                <w:b/>
                <w:lang w:val="en-US"/>
              </w:rPr>
            </w:pPr>
            <w:r w:rsidRPr="0081286C">
              <w:rPr>
                <w:rFonts w:ascii="Arial" w:hAnsi="Arial" w:cs="Arial"/>
                <w:lang w:val="en-US"/>
              </w:rPr>
              <w:t>Operational</w:t>
            </w:r>
          </w:p>
        </w:tc>
        <w:tc>
          <w:tcPr>
            <w:tcW w:w="3129" w:type="dxa"/>
            <w:shd w:val="clear" w:color="auto" w:fill="auto"/>
          </w:tcPr>
          <w:p w14:paraId="1D807568" w14:textId="1DB583C4" w:rsidR="0081631C" w:rsidRPr="0081286C" w:rsidRDefault="006449DD" w:rsidP="00D67D8C">
            <w:pPr>
              <w:spacing w:line="276" w:lineRule="auto"/>
              <w:jc w:val="right"/>
              <w:rPr>
                <w:rFonts w:ascii="Arial" w:hAnsi="Arial" w:cs="Arial"/>
                <w:lang w:val="en-US"/>
              </w:rPr>
            </w:pPr>
            <w:r w:rsidRPr="0081286C">
              <w:rPr>
                <w:rFonts w:ascii="Arial" w:hAnsi="Arial" w:cs="Arial"/>
                <w:lang w:val="en-US"/>
              </w:rPr>
              <w:t>August 2019</w:t>
            </w:r>
          </w:p>
        </w:tc>
      </w:tr>
    </w:tbl>
    <w:p w14:paraId="76F96366" w14:textId="0CB220E8" w:rsidR="0081631C" w:rsidRPr="008D74AE" w:rsidRDefault="0081631C" w:rsidP="00D67D8C">
      <w:pPr>
        <w:pStyle w:val="Table"/>
        <w:spacing w:line="276" w:lineRule="auto"/>
        <w:ind w:firstLine="567"/>
        <w:rPr>
          <w:rFonts w:ascii="Arial" w:hAnsi="Arial" w:cs="Arial"/>
        </w:rPr>
      </w:pPr>
      <w:bookmarkStart w:id="108" w:name="_Toc452644345"/>
      <w:r w:rsidRPr="008D74AE">
        <w:rPr>
          <w:rFonts w:ascii="Arial" w:hAnsi="Arial" w:cs="Arial"/>
        </w:rPr>
        <w:t xml:space="preserve">Table </w:t>
      </w:r>
      <w:r w:rsidR="008D74AE" w:rsidRPr="008D74AE">
        <w:rPr>
          <w:rFonts w:ascii="Arial" w:hAnsi="Arial" w:cs="Arial"/>
        </w:rPr>
        <w:t>7.2a</w:t>
      </w:r>
      <w:r w:rsidR="00294AAB" w:rsidRPr="008D74AE">
        <w:rPr>
          <w:rFonts w:ascii="Arial" w:hAnsi="Arial" w:cs="Arial"/>
        </w:rPr>
        <w:t xml:space="preserve">: </w:t>
      </w:r>
      <w:r w:rsidRPr="008D74AE">
        <w:rPr>
          <w:rFonts w:ascii="Arial" w:hAnsi="Arial" w:cs="Arial"/>
        </w:rPr>
        <w:t xml:space="preserve"> Key Project Milestones</w:t>
      </w:r>
      <w:bookmarkEnd w:id="108"/>
    </w:p>
    <w:p w14:paraId="58673085" w14:textId="77777777" w:rsidR="0081631C" w:rsidRPr="0081286C" w:rsidRDefault="0081631C" w:rsidP="00D67D8C">
      <w:pPr>
        <w:spacing w:line="276" w:lineRule="auto"/>
        <w:rPr>
          <w:rFonts w:ascii="Arial" w:hAnsi="Arial" w:cs="Arial"/>
          <w:highlight w:val="cyan"/>
        </w:rPr>
      </w:pPr>
    </w:p>
    <w:p w14:paraId="09BD50E3" w14:textId="77777777" w:rsidR="002B4CFE" w:rsidRPr="0081286C" w:rsidRDefault="002B4CFE" w:rsidP="002770F7">
      <w:pPr>
        <w:pStyle w:val="Heading2"/>
        <w:numPr>
          <w:ilvl w:val="1"/>
          <w:numId w:val="31"/>
        </w:numPr>
        <w:spacing w:before="0" w:line="276" w:lineRule="auto"/>
        <w:ind w:left="578" w:hanging="578"/>
        <w:rPr>
          <w:rFonts w:ascii="Arial" w:hAnsi="Arial" w:cs="Arial"/>
          <w:color w:val="4F6228" w:themeColor="accent3" w:themeShade="80"/>
        </w:rPr>
      </w:pPr>
      <w:bookmarkStart w:id="109" w:name="_Toc457475556"/>
      <w:r w:rsidRPr="0081286C">
        <w:rPr>
          <w:rFonts w:ascii="Arial" w:hAnsi="Arial" w:cs="Arial"/>
          <w:color w:val="4F6228" w:themeColor="accent3" w:themeShade="80"/>
        </w:rPr>
        <w:t xml:space="preserve">Project </w:t>
      </w:r>
      <w:r w:rsidR="0031477A" w:rsidRPr="0081286C">
        <w:rPr>
          <w:rFonts w:ascii="Arial" w:hAnsi="Arial" w:cs="Arial"/>
          <w:color w:val="4F6228" w:themeColor="accent3" w:themeShade="80"/>
        </w:rPr>
        <w:t>Management</w:t>
      </w:r>
      <w:bookmarkEnd w:id="109"/>
    </w:p>
    <w:p w14:paraId="5169C3C2" w14:textId="77777777" w:rsidR="003C7F42" w:rsidRPr="0081286C" w:rsidRDefault="003C7F42" w:rsidP="00D67D8C">
      <w:pPr>
        <w:keepLines w:val="0"/>
        <w:spacing w:before="0" w:after="0" w:line="276" w:lineRule="auto"/>
        <w:jc w:val="left"/>
        <w:rPr>
          <w:rFonts w:ascii="Arial" w:hAnsi="Arial" w:cs="Arial"/>
          <w:color w:val="auto"/>
          <w:lang w:val="en-US"/>
        </w:rPr>
      </w:pPr>
    </w:p>
    <w:p w14:paraId="7DFBBD21" w14:textId="3D801CCC" w:rsidR="003C7F42" w:rsidRPr="0081286C" w:rsidRDefault="0031477A" w:rsidP="00D67D8C">
      <w:pPr>
        <w:keepLines w:val="0"/>
        <w:spacing w:before="0" w:after="0" w:line="276" w:lineRule="auto"/>
        <w:jc w:val="left"/>
        <w:rPr>
          <w:rFonts w:ascii="Arial" w:hAnsi="Arial" w:cs="Arial"/>
          <w:color w:val="auto"/>
          <w:lang w:val="en-US"/>
        </w:rPr>
      </w:pPr>
      <w:r w:rsidRPr="0081286C">
        <w:rPr>
          <w:rFonts w:ascii="Arial" w:hAnsi="Arial" w:cs="Arial"/>
          <w:color w:val="auto"/>
          <w:lang w:val="en-US"/>
        </w:rPr>
        <w:t xml:space="preserve">The project </w:t>
      </w:r>
      <w:r w:rsidR="003C7F42" w:rsidRPr="0081286C">
        <w:rPr>
          <w:rFonts w:ascii="Arial" w:hAnsi="Arial" w:cs="Arial"/>
          <w:color w:val="auto"/>
          <w:lang w:val="en-US"/>
        </w:rPr>
        <w:t xml:space="preserve">structure will be dependent upon both the development and care provider structure. An indication of a typical project structure using PRINCE2 methodology is shown </w:t>
      </w:r>
      <w:bookmarkStart w:id="110" w:name="proj_org"/>
      <w:r w:rsidR="003C7F42" w:rsidRPr="0081286C">
        <w:rPr>
          <w:rFonts w:ascii="Arial" w:hAnsi="Arial" w:cs="Arial"/>
          <w:color w:val="auto"/>
          <w:lang w:val="en-US"/>
        </w:rPr>
        <w:t>below</w:t>
      </w:r>
      <w:bookmarkEnd w:id="110"/>
      <w:r w:rsidR="003C7F42" w:rsidRPr="0081286C">
        <w:rPr>
          <w:rFonts w:ascii="Arial" w:hAnsi="Arial" w:cs="Arial"/>
          <w:color w:val="auto"/>
          <w:lang w:val="en-US"/>
        </w:rPr>
        <w:t xml:space="preserve">. </w:t>
      </w:r>
    </w:p>
    <w:p w14:paraId="1DE20D1C" w14:textId="77777777" w:rsidR="003C7F42" w:rsidRPr="0081286C" w:rsidRDefault="003C7F42" w:rsidP="00D67D8C">
      <w:pPr>
        <w:keepLines w:val="0"/>
        <w:spacing w:before="0" w:after="0" w:line="276" w:lineRule="auto"/>
        <w:jc w:val="left"/>
        <w:rPr>
          <w:rFonts w:ascii="Arial" w:hAnsi="Arial" w:cs="Arial"/>
          <w:color w:val="auto"/>
          <w:highlight w:val="cyan"/>
          <w:lang w:val="en-US"/>
        </w:rPr>
      </w:pPr>
    </w:p>
    <w:p w14:paraId="7DC8A829" w14:textId="77777777" w:rsidR="00435DE8" w:rsidRPr="0081286C" w:rsidRDefault="00435DE8" w:rsidP="00D67D8C">
      <w:pPr>
        <w:keepLines w:val="0"/>
        <w:spacing w:before="0" w:after="0" w:line="276" w:lineRule="auto"/>
        <w:jc w:val="left"/>
        <w:rPr>
          <w:rFonts w:ascii="Arial" w:hAnsi="Arial" w:cs="Arial"/>
          <w:color w:val="auto"/>
          <w:highlight w:val="cyan"/>
          <w:lang w:val="en-US"/>
        </w:rPr>
      </w:pPr>
    </w:p>
    <w:p w14:paraId="15E82F6C" w14:textId="5D0F581E" w:rsidR="00435DE8" w:rsidRPr="0081286C" w:rsidRDefault="00896B58" w:rsidP="00D67D8C">
      <w:pPr>
        <w:keepLines w:val="0"/>
        <w:spacing w:before="0" w:after="0" w:line="276" w:lineRule="auto"/>
        <w:jc w:val="left"/>
        <w:rPr>
          <w:rFonts w:ascii="Arial" w:hAnsi="Arial" w:cs="Arial"/>
          <w:color w:val="auto"/>
          <w:highlight w:val="cyan"/>
          <w:lang w:val="en-US"/>
        </w:rPr>
      </w:pPr>
      <w:r w:rsidRPr="0081286C">
        <w:rPr>
          <w:rFonts w:ascii="Arial" w:hAnsi="Arial" w:cs="Arial"/>
          <w:noProof/>
          <w:color w:val="auto"/>
          <w:lang w:eastAsia="en-GB"/>
        </w:rPr>
        <w:drawing>
          <wp:inline distT="0" distB="0" distL="0" distR="0" wp14:anchorId="30B46CB0" wp14:editId="468010A2">
            <wp:extent cx="5940425" cy="4244975"/>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ject organisation v1.emz"/>
                    <pic:cNvPicPr/>
                  </pic:nvPicPr>
                  <pic:blipFill>
                    <a:blip r:embed="rId15">
                      <a:extLst>
                        <a:ext uri="{28A0092B-C50C-407E-A947-70E740481C1C}">
                          <a14:useLocalDpi xmlns:a14="http://schemas.microsoft.com/office/drawing/2010/main" val="0"/>
                        </a:ext>
                      </a:extLst>
                    </a:blip>
                    <a:stretch>
                      <a:fillRect/>
                    </a:stretch>
                  </pic:blipFill>
                  <pic:spPr>
                    <a:xfrm>
                      <a:off x="0" y="0"/>
                      <a:ext cx="5940425" cy="4244975"/>
                    </a:xfrm>
                    <a:prstGeom prst="rect">
                      <a:avLst/>
                    </a:prstGeom>
                  </pic:spPr>
                </pic:pic>
              </a:graphicData>
            </a:graphic>
          </wp:inline>
        </w:drawing>
      </w:r>
    </w:p>
    <w:p w14:paraId="077005E6" w14:textId="43CEF98A" w:rsidR="00435DE8" w:rsidRPr="008D74AE" w:rsidRDefault="006C67BC" w:rsidP="00D67D8C">
      <w:pPr>
        <w:pStyle w:val="Table"/>
        <w:spacing w:line="276" w:lineRule="auto"/>
        <w:rPr>
          <w:rFonts w:ascii="Arial" w:hAnsi="Arial" w:cs="Arial"/>
          <w:lang w:val="en-US"/>
        </w:rPr>
      </w:pPr>
      <w:bookmarkStart w:id="111" w:name="_Toc452644346"/>
      <w:r w:rsidRPr="008D74AE">
        <w:rPr>
          <w:rFonts w:ascii="Arial" w:hAnsi="Arial" w:cs="Arial"/>
          <w:lang w:val="en-US"/>
        </w:rPr>
        <w:t xml:space="preserve">Figure </w:t>
      </w:r>
      <w:r w:rsidR="008D74AE" w:rsidRPr="008D74AE">
        <w:rPr>
          <w:rFonts w:ascii="Arial" w:hAnsi="Arial" w:cs="Arial"/>
          <w:lang w:val="en-US"/>
        </w:rPr>
        <w:t>7.3a</w:t>
      </w:r>
      <w:r w:rsidRPr="008D74AE">
        <w:rPr>
          <w:rFonts w:ascii="Arial" w:hAnsi="Arial" w:cs="Arial"/>
          <w:lang w:val="en-US"/>
        </w:rPr>
        <w:t>: Project organisation</w:t>
      </w:r>
      <w:bookmarkEnd w:id="111"/>
    </w:p>
    <w:p w14:paraId="6F9EFCDA" w14:textId="77777777" w:rsidR="00435DE8" w:rsidRPr="0081286C" w:rsidRDefault="00435DE8" w:rsidP="00D67D8C">
      <w:pPr>
        <w:keepLines w:val="0"/>
        <w:spacing w:before="0" w:after="0" w:line="276" w:lineRule="auto"/>
        <w:jc w:val="left"/>
        <w:rPr>
          <w:rFonts w:ascii="Arial" w:hAnsi="Arial" w:cs="Arial"/>
          <w:color w:val="auto"/>
          <w:highlight w:val="cyan"/>
          <w:lang w:val="en-US"/>
        </w:rPr>
      </w:pPr>
    </w:p>
    <w:bookmarkEnd w:id="93"/>
    <w:bookmarkEnd w:id="94"/>
    <w:p w14:paraId="41572F28" w14:textId="77777777" w:rsidR="0031477A" w:rsidRPr="0081286C" w:rsidRDefault="0031477A" w:rsidP="00D67D8C">
      <w:pPr>
        <w:pStyle w:val="Heading2"/>
        <w:numPr>
          <w:ilvl w:val="0"/>
          <w:numId w:val="0"/>
        </w:numPr>
        <w:spacing w:before="0" w:line="276" w:lineRule="auto"/>
        <w:ind w:left="578"/>
        <w:rPr>
          <w:rFonts w:ascii="Arial" w:hAnsi="Arial" w:cs="Arial"/>
          <w:highlight w:val="cyan"/>
        </w:rPr>
      </w:pPr>
    </w:p>
    <w:p w14:paraId="48B8E407" w14:textId="550E1B4F" w:rsidR="002B4CFE" w:rsidRPr="0081286C" w:rsidRDefault="002B4CFE" w:rsidP="002770F7">
      <w:pPr>
        <w:pStyle w:val="Heading2"/>
        <w:numPr>
          <w:ilvl w:val="1"/>
          <w:numId w:val="31"/>
        </w:numPr>
        <w:spacing w:before="0" w:line="276" w:lineRule="auto"/>
        <w:ind w:left="578" w:hanging="578"/>
        <w:rPr>
          <w:rFonts w:ascii="Arial" w:hAnsi="Arial" w:cs="Arial"/>
          <w:color w:val="4F6228" w:themeColor="accent3" w:themeShade="80"/>
        </w:rPr>
      </w:pPr>
      <w:bookmarkStart w:id="112" w:name="_Toc457475557"/>
      <w:r w:rsidRPr="0081286C">
        <w:rPr>
          <w:rFonts w:ascii="Arial" w:hAnsi="Arial" w:cs="Arial"/>
          <w:color w:val="4F6228" w:themeColor="accent3" w:themeShade="80"/>
        </w:rPr>
        <w:t>P</w:t>
      </w:r>
      <w:r w:rsidR="006C67BC" w:rsidRPr="0081286C">
        <w:rPr>
          <w:rFonts w:ascii="Arial" w:hAnsi="Arial" w:cs="Arial"/>
          <w:color w:val="4F6228" w:themeColor="accent3" w:themeShade="80"/>
        </w:rPr>
        <w:t xml:space="preserve">ublic and </w:t>
      </w:r>
      <w:r w:rsidR="00FF1F60" w:rsidRPr="0081286C">
        <w:rPr>
          <w:rFonts w:ascii="Arial" w:hAnsi="Arial" w:cs="Arial"/>
          <w:color w:val="4F6228" w:themeColor="accent3" w:themeShade="80"/>
        </w:rPr>
        <w:t>end user</w:t>
      </w:r>
      <w:r w:rsidR="006C67BC" w:rsidRPr="0081286C">
        <w:rPr>
          <w:rFonts w:ascii="Arial" w:hAnsi="Arial" w:cs="Arial"/>
          <w:color w:val="4F6228" w:themeColor="accent3" w:themeShade="80"/>
        </w:rPr>
        <w:t xml:space="preserve"> involvement</w:t>
      </w:r>
      <w:bookmarkEnd w:id="112"/>
    </w:p>
    <w:p w14:paraId="7E2A6EC4" w14:textId="15CB0D3A" w:rsidR="00947F3C" w:rsidRPr="0081286C" w:rsidRDefault="006C67BC" w:rsidP="00D67D8C">
      <w:pPr>
        <w:spacing w:line="276" w:lineRule="auto"/>
        <w:rPr>
          <w:rFonts w:ascii="Arial" w:hAnsi="Arial" w:cs="Arial"/>
        </w:rPr>
      </w:pPr>
      <w:r w:rsidRPr="0081286C">
        <w:rPr>
          <w:rFonts w:ascii="Arial" w:hAnsi="Arial" w:cs="Arial"/>
        </w:rPr>
        <w:t xml:space="preserve">There has been considerable </w:t>
      </w:r>
      <w:r w:rsidR="00FF1F60" w:rsidRPr="0081286C">
        <w:rPr>
          <w:rFonts w:ascii="Arial" w:hAnsi="Arial" w:cs="Arial"/>
        </w:rPr>
        <w:t xml:space="preserve">interest on the site </w:t>
      </w:r>
      <w:r w:rsidRPr="0081286C">
        <w:rPr>
          <w:rFonts w:ascii="Arial" w:hAnsi="Arial" w:cs="Arial"/>
        </w:rPr>
        <w:t>over the years with regards to a new development</w:t>
      </w:r>
      <w:r w:rsidR="00947F3C" w:rsidRPr="0081286C">
        <w:rPr>
          <w:rFonts w:ascii="Arial" w:hAnsi="Arial" w:cs="Arial"/>
        </w:rPr>
        <w:t>, and it would be an ideal opportunity for both public and end user involvement to be targeted ahead of any Planning submission to ensure consultation and any specific requirements can be accommodated, where practical</w:t>
      </w:r>
      <w:r w:rsidR="00FF1F60" w:rsidRPr="0081286C">
        <w:rPr>
          <w:rFonts w:ascii="Arial" w:hAnsi="Arial" w:cs="Arial"/>
        </w:rPr>
        <w:t>.</w:t>
      </w:r>
    </w:p>
    <w:p w14:paraId="2FE7E9B6" w14:textId="2B36A5D2" w:rsidR="00FF1F60" w:rsidRPr="0081286C" w:rsidRDefault="00FF1F60" w:rsidP="00D67D8C">
      <w:pPr>
        <w:spacing w:line="276" w:lineRule="auto"/>
        <w:rPr>
          <w:rFonts w:ascii="Arial" w:hAnsi="Arial" w:cs="Arial"/>
        </w:rPr>
      </w:pPr>
      <w:r w:rsidRPr="0081286C">
        <w:rPr>
          <w:rFonts w:ascii="Arial" w:hAnsi="Arial" w:cs="Arial"/>
        </w:rPr>
        <w:t>Support by local ward Councillors in identifying the most appropriate group that could act as a local voice who may have an interest in local conservation/history or just perhaps simply a group which supports community engagement</w:t>
      </w:r>
      <w:r w:rsidR="00947F3C" w:rsidRPr="0081286C">
        <w:rPr>
          <w:rFonts w:ascii="Arial" w:hAnsi="Arial" w:cs="Arial"/>
        </w:rPr>
        <w:t>,</w:t>
      </w:r>
      <w:r w:rsidRPr="0081286C">
        <w:rPr>
          <w:rFonts w:ascii="Arial" w:hAnsi="Arial" w:cs="Arial"/>
        </w:rPr>
        <w:t xml:space="preserve"> would add long-term benefits to the </w:t>
      </w:r>
      <w:r w:rsidR="00947F3C" w:rsidRPr="0081286C">
        <w:rPr>
          <w:rFonts w:ascii="Arial" w:hAnsi="Arial" w:cs="Arial"/>
        </w:rPr>
        <w:t>developments</w:t>
      </w:r>
      <w:r w:rsidRPr="0081286C">
        <w:rPr>
          <w:rFonts w:ascii="Arial" w:hAnsi="Arial" w:cs="Arial"/>
        </w:rPr>
        <w:t xml:space="preserve"> success. Warwickshire’s Community and Voluntary Action</w:t>
      </w:r>
      <w:r w:rsidR="00947F3C" w:rsidRPr="0081286C">
        <w:rPr>
          <w:rStyle w:val="FootnoteReference"/>
          <w:rFonts w:ascii="Arial" w:hAnsi="Arial" w:cs="Arial"/>
        </w:rPr>
        <w:footnoteReference w:id="17"/>
      </w:r>
      <w:r w:rsidRPr="0081286C">
        <w:rPr>
          <w:rFonts w:ascii="Arial" w:hAnsi="Arial" w:cs="Arial"/>
        </w:rPr>
        <w:t xml:space="preserve"> group supports local groups in </w:t>
      </w:r>
      <w:r w:rsidR="00947F3C" w:rsidRPr="0081286C">
        <w:rPr>
          <w:rFonts w:ascii="Arial" w:hAnsi="Arial" w:cs="Arial"/>
        </w:rPr>
        <w:t xml:space="preserve">setting up a new group or voluntary sector organisations and could be a possible avenue </w:t>
      </w:r>
      <w:r w:rsidR="00350E52" w:rsidRPr="0081286C">
        <w:rPr>
          <w:rFonts w:ascii="Arial" w:hAnsi="Arial" w:cs="Arial"/>
        </w:rPr>
        <w:t>should a group be identified</w:t>
      </w:r>
      <w:r w:rsidR="00947F3C" w:rsidRPr="0081286C">
        <w:rPr>
          <w:rFonts w:ascii="Arial" w:hAnsi="Arial" w:cs="Arial"/>
        </w:rPr>
        <w:t>.</w:t>
      </w:r>
    </w:p>
    <w:p w14:paraId="09C3D675" w14:textId="6E1EA585" w:rsidR="00947F3C" w:rsidRPr="0081286C" w:rsidRDefault="00947F3C" w:rsidP="00D67D8C">
      <w:pPr>
        <w:spacing w:line="276" w:lineRule="auto"/>
        <w:rPr>
          <w:rFonts w:ascii="Arial" w:hAnsi="Arial" w:cs="Arial"/>
        </w:rPr>
      </w:pPr>
      <w:r w:rsidRPr="0081286C">
        <w:rPr>
          <w:rFonts w:ascii="Arial" w:hAnsi="Arial" w:cs="Arial"/>
        </w:rPr>
        <w:t>End user involvement</w:t>
      </w:r>
      <w:r w:rsidR="00D64371" w:rsidRPr="0081286C">
        <w:rPr>
          <w:rFonts w:ascii="Arial" w:hAnsi="Arial" w:cs="Arial"/>
        </w:rPr>
        <w:t>,</w:t>
      </w:r>
      <w:r w:rsidRPr="0081286C">
        <w:rPr>
          <w:rFonts w:ascii="Arial" w:hAnsi="Arial" w:cs="Arial"/>
        </w:rPr>
        <w:t xml:space="preserve"> and the experience of the Care Provider</w:t>
      </w:r>
      <w:r w:rsidR="00D64371" w:rsidRPr="0081286C">
        <w:rPr>
          <w:rFonts w:ascii="Arial" w:hAnsi="Arial" w:cs="Arial"/>
        </w:rPr>
        <w:t>,</w:t>
      </w:r>
      <w:r w:rsidRPr="0081286C">
        <w:rPr>
          <w:rFonts w:ascii="Arial" w:hAnsi="Arial" w:cs="Arial"/>
        </w:rPr>
        <w:t xml:space="preserve"> should also be fed in to the design stages of the </w:t>
      </w:r>
      <w:r w:rsidR="00D64371" w:rsidRPr="0081286C">
        <w:rPr>
          <w:rFonts w:ascii="Arial" w:hAnsi="Arial" w:cs="Arial"/>
        </w:rPr>
        <w:t>development, and would become more prevalent should a development around a specific set of individual’s needs</w:t>
      </w:r>
      <w:r w:rsidR="00350E52" w:rsidRPr="0081286C">
        <w:rPr>
          <w:rFonts w:ascii="Arial" w:hAnsi="Arial" w:cs="Arial"/>
        </w:rPr>
        <w:t xml:space="preserve"> </w:t>
      </w:r>
      <w:r w:rsidR="00D64371" w:rsidRPr="0081286C">
        <w:rPr>
          <w:rFonts w:ascii="Arial" w:hAnsi="Arial" w:cs="Arial"/>
        </w:rPr>
        <w:t>be required.</w:t>
      </w:r>
    </w:p>
    <w:p w14:paraId="7ACC3DE3" w14:textId="77777777" w:rsidR="0081631C" w:rsidRPr="0081286C" w:rsidRDefault="0081631C" w:rsidP="00D67D8C">
      <w:pPr>
        <w:spacing w:line="276" w:lineRule="auto"/>
        <w:rPr>
          <w:rFonts w:ascii="Arial" w:hAnsi="Arial" w:cs="Arial"/>
          <w:highlight w:val="cyan"/>
        </w:rPr>
      </w:pPr>
    </w:p>
    <w:p w14:paraId="086F23A1" w14:textId="3EEFBC1C" w:rsidR="0081631C" w:rsidRPr="0081286C" w:rsidRDefault="0081631C" w:rsidP="002770F7">
      <w:pPr>
        <w:pStyle w:val="Heading2"/>
        <w:numPr>
          <w:ilvl w:val="1"/>
          <w:numId w:val="31"/>
        </w:numPr>
        <w:spacing w:before="0" w:line="276" w:lineRule="auto"/>
        <w:ind w:left="578" w:hanging="578"/>
        <w:rPr>
          <w:rFonts w:ascii="Arial" w:hAnsi="Arial" w:cs="Arial"/>
          <w:color w:val="4F6228" w:themeColor="accent3" w:themeShade="80"/>
        </w:rPr>
      </w:pPr>
      <w:bookmarkStart w:id="113" w:name="_Toc457475558"/>
      <w:r w:rsidRPr="0081286C">
        <w:rPr>
          <w:rFonts w:ascii="Arial" w:hAnsi="Arial" w:cs="Arial"/>
          <w:color w:val="4F6228" w:themeColor="accent3" w:themeShade="80"/>
        </w:rPr>
        <w:t>Risk appraisal</w:t>
      </w:r>
      <w:bookmarkEnd w:id="113"/>
    </w:p>
    <w:p w14:paraId="2AB69C33" w14:textId="65D0D32C" w:rsidR="0081631C" w:rsidRDefault="0081631C" w:rsidP="00D67D8C">
      <w:pPr>
        <w:spacing w:line="276" w:lineRule="auto"/>
        <w:rPr>
          <w:rFonts w:ascii="Arial" w:hAnsi="Arial" w:cs="Arial"/>
        </w:rPr>
      </w:pPr>
      <w:r w:rsidRPr="0081286C">
        <w:rPr>
          <w:rFonts w:ascii="Arial" w:hAnsi="Arial" w:cs="Arial"/>
        </w:rPr>
        <w:t xml:space="preserve">A matrix of risks associated with the preferred option have been identified together with impact assessment and mitigation as already addressed in section </w:t>
      </w:r>
      <w:r w:rsidR="00D64371" w:rsidRPr="0081286C">
        <w:rPr>
          <w:rFonts w:ascii="Arial" w:hAnsi="Arial" w:cs="Arial"/>
        </w:rPr>
        <w:t>4.9.</w:t>
      </w:r>
    </w:p>
    <w:p w14:paraId="7B28F558" w14:textId="77777777" w:rsidR="00D877E4" w:rsidRPr="0081286C" w:rsidRDefault="00D877E4" w:rsidP="00D67D8C">
      <w:pPr>
        <w:spacing w:line="276" w:lineRule="auto"/>
        <w:rPr>
          <w:rFonts w:ascii="Arial" w:hAnsi="Arial" w:cs="Arial"/>
        </w:rPr>
      </w:pPr>
    </w:p>
    <w:p w14:paraId="3A9319A8" w14:textId="2391CAB7" w:rsidR="0081631C" w:rsidRPr="00D877E4" w:rsidRDefault="0081631C" w:rsidP="00D877E4">
      <w:pPr>
        <w:pStyle w:val="ListParagraph"/>
        <w:numPr>
          <w:ilvl w:val="2"/>
          <w:numId w:val="31"/>
        </w:numPr>
        <w:rPr>
          <w:rFonts w:ascii="Arial" w:hAnsi="Arial" w:cs="Arial"/>
          <w:b/>
          <w:color w:val="76923C"/>
        </w:rPr>
      </w:pPr>
      <w:bookmarkStart w:id="114" w:name="_Toc335728306"/>
      <w:bookmarkStart w:id="115" w:name="_Toc452713320"/>
      <w:r w:rsidRPr="00D877E4">
        <w:rPr>
          <w:rFonts w:ascii="Arial" w:hAnsi="Arial" w:cs="Arial"/>
          <w:b/>
          <w:color w:val="76923C"/>
        </w:rPr>
        <w:t>Risk Management Strategy</w:t>
      </w:r>
      <w:bookmarkEnd w:id="114"/>
      <w:bookmarkEnd w:id="115"/>
    </w:p>
    <w:p w14:paraId="384C26A9" w14:textId="3F53F877" w:rsidR="0081631C" w:rsidRPr="0081286C" w:rsidRDefault="00D64371" w:rsidP="00D67D8C">
      <w:pPr>
        <w:keepLines w:val="0"/>
        <w:spacing w:before="120" w:after="0" w:line="276" w:lineRule="auto"/>
        <w:jc w:val="left"/>
        <w:rPr>
          <w:rFonts w:ascii="Arial" w:hAnsi="Arial" w:cs="Arial"/>
          <w:color w:val="auto"/>
          <w:lang w:val="en-US"/>
        </w:rPr>
      </w:pPr>
      <w:r w:rsidRPr="0081286C">
        <w:rPr>
          <w:rFonts w:ascii="Arial" w:hAnsi="Arial" w:cs="Arial"/>
          <w:color w:val="auto"/>
          <w:lang w:val="en-US"/>
        </w:rPr>
        <w:t xml:space="preserve">A </w:t>
      </w:r>
      <w:r w:rsidR="0081631C" w:rsidRPr="0081286C">
        <w:rPr>
          <w:rFonts w:ascii="Arial" w:hAnsi="Arial" w:cs="Arial"/>
          <w:color w:val="auto"/>
          <w:lang w:val="en-US"/>
        </w:rPr>
        <w:t xml:space="preserve">strategy </w:t>
      </w:r>
      <w:r w:rsidRPr="0081286C">
        <w:rPr>
          <w:rFonts w:ascii="Arial" w:hAnsi="Arial" w:cs="Arial"/>
          <w:color w:val="auto"/>
          <w:lang w:val="en-US"/>
        </w:rPr>
        <w:t>should</w:t>
      </w:r>
      <w:r w:rsidR="0081631C" w:rsidRPr="0081286C">
        <w:rPr>
          <w:rFonts w:ascii="Arial" w:hAnsi="Arial" w:cs="Arial"/>
          <w:color w:val="auto"/>
          <w:lang w:val="en-US"/>
        </w:rPr>
        <w:t xml:space="preserve"> be developed during the commencement of design and will involve:</w:t>
      </w:r>
    </w:p>
    <w:p w14:paraId="5C73F90F" w14:textId="77777777" w:rsidR="0081631C" w:rsidRPr="0081286C" w:rsidRDefault="0081631C" w:rsidP="002770F7">
      <w:pPr>
        <w:keepLines w:val="0"/>
        <w:numPr>
          <w:ilvl w:val="0"/>
          <w:numId w:val="11"/>
        </w:numPr>
        <w:spacing w:before="0" w:after="0" w:line="276" w:lineRule="auto"/>
        <w:jc w:val="left"/>
        <w:rPr>
          <w:rFonts w:ascii="Arial" w:hAnsi="Arial" w:cs="Arial"/>
          <w:color w:val="auto"/>
          <w:lang w:val="en-US"/>
        </w:rPr>
      </w:pPr>
      <w:r w:rsidRPr="0081286C">
        <w:rPr>
          <w:rFonts w:ascii="Arial" w:hAnsi="Arial" w:cs="Arial"/>
          <w:color w:val="auto"/>
          <w:lang w:val="en-US"/>
        </w:rPr>
        <w:t>Identifying possible risks at an early stage and minimizing or mitigating these risks, via a risk log;</w:t>
      </w:r>
    </w:p>
    <w:p w14:paraId="6826A238" w14:textId="77777777" w:rsidR="0081631C" w:rsidRPr="0081286C" w:rsidRDefault="0081631C" w:rsidP="002770F7">
      <w:pPr>
        <w:keepLines w:val="0"/>
        <w:numPr>
          <w:ilvl w:val="0"/>
          <w:numId w:val="11"/>
        </w:numPr>
        <w:spacing w:before="0" w:after="0" w:line="276" w:lineRule="auto"/>
        <w:jc w:val="left"/>
        <w:rPr>
          <w:rFonts w:ascii="Arial" w:hAnsi="Arial" w:cs="Arial"/>
          <w:color w:val="auto"/>
          <w:lang w:val="en-US"/>
        </w:rPr>
      </w:pPr>
      <w:r w:rsidRPr="0081286C">
        <w:rPr>
          <w:rFonts w:ascii="Arial" w:hAnsi="Arial" w:cs="Arial"/>
          <w:color w:val="auto"/>
          <w:lang w:val="en-US"/>
        </w:rPr>
        <w:t>Allocating individuals responsible for each risk and a timeframe for completion;</w:t>
      </w:r>
    </w:p>
    <w:p w14:paraId="2D2A1C28" w14:textId="77777777" w:rsidR="0081631C" w:rsidRPr="0081286C" w:rsidRDefault="0081631C" w:rsidP="002770F7">
      <w:pPr>
        <w:keepLines w:val="0"/>
        <w:numPr>
          <w:ilvl w:val="0"/>
          <w:numId w:val="11"/>
        </w:numPr>
        <w:spacing w:before="0" w:after="0" w:line="276" w:lineRule="auto"/>
        <w:jc w:val="left"/>
        <w:rPr>
          <w:rFonts w:ascii="Arial" w:hAnsi="Arial" w:cs="Arial"/>
          <w:color w:val="auto"/>
          <w:lang w:val="en-US"/>
        </w:rPr>
      </w:pPr>
      <w:r w:rsidRPr="0081286C">
        <w:rPr>
          <w:rFonts w:ascii="Arial" w:hAnsi="Arial" w:cs="Arial"/>
          <w:color w:val="auto"/>
          <w:lang w:val="en-US"/>
        </w:rPr>
        <w:t>Agreeing processes to monitor the risks and have access to reliable and up to date information;</w:t>
      </w:r>
    </w:p>
    <w:p w14:paraId="4386EDE4" w14:textId="77777777" w:rsidR="0081631C" w:rsidRPr="0081286C" w:rsidRDefault="0081631C" w:rsidP="002770F7">
      <w:pPr>
        <w:keepLines w:val="0"/>
        <w:numPr>
          <w:ilvl w:val="0"/>
          <w:numId w:val="11"/>
        </w:numPr>
        <w:spacing w:before="0" w:after="0" w:line="276" w:lineRule="auto"/>
        <w:jc w:val="left"/>
        <w:rPr>
          <w:rFonts w:ascii="Arial" w:hAnsi="Arial" w:cs="Arial"/>
          <w:color w:val="auto"/>
          <w:lang w:val="en-US"/>
        </w:rPr>
      </w:pPr>
      <w:r w:rsidRPr="0081286C">
        <w:rPr>
          <w:rFonts w:ascii="Arial" w:hAnsi="Arial" w:cs="Arial"/>
          <w:color w:val="auto"/>
          <w:lang w:val="en-US"/>
        </w:rPr>
        <w:t>Controls to mitigate against the consequences of the risks;</w:t>
      </w:r>
    </w:p>
    <w:p w14:paraId="2A6128FC" w14:textId="77777777" w:rsidR="0081631C" w:rsidRPr="0081286C" w:rsidRDefault="0081631C" w:rsidP="002770F7">
      <w:pPr>
        <w:keepLines w:val="0"/>
        <w:numPr>
          <w:ilvl w:val="0"/>
          <w:numId w:val="11"/>
        </w:numPr>
        <w:spacing w:before="0" w:after="0" w:line="276" w:lineRule="auto"/>
        <w:jc w:val="left"/>
        <w:rPr>
          <w:rFonts w:ascii="Arial" w:hAnsi="Arial" w:cs="Arial"/>
          <w:color w:val="auto"/>
          <w:lang w:val="en-US"/>
        </w:rPr>
      </w:pPr>
      <w:r w:rsidRPr="0081286C">
        <w:rPr>
          <w:rFonts w:ascii="Arial" w:hAnsi="Arial" w:cs="Arial"/>
          <w:color w:val="auto"/>
          <w:lang w:val="en-US"/>
        </w:rPr>
        <w:t>A robust decision making process supported by a framework of risk analysis and evaluation.</w:t>
      </w:r>
    </w:p>
    <w:p w14:paraId="6C6E0743" w14:textId="77777777" w:rsidR="0081631C" w:rsidRPr="0081286C" w:rsidRDefault="0081631C" w:rsidP="00D67D8C">
      <w:pPr>
        <w:keepLines w:val="0"/>
        <w:spacing w:before="0" w:after="0" w:line="276" w:lineRule="auto"/>
        <w:jc w:val="left"/>
        <w:rPr>
          <w:rFonts w:ascii="Arial" w:hAnsi="Arial" w:cs="Arial"/>
          <w:color w:val="auto"/>
          <w:lang w:val="en-US"/>
        </w:rPr>
      </w:pPr>
    </w:p>
    <w:p w14:paraId="54198CA0" w14:textId="76D0B17C" w:rsidR="0081631C" w:rsidRPr="0081286C" w:rsidRDefault="0081631C" w:rsidP="00D67D8C">
      <w:pPr>
        <w:keepLines w:val="0"/>
        <w:spacing w:before="0" w:after="0" w:line="276" w:lineRule="auto"/>
        <w:jc w:val="left"/>
        <w:rPr>
          <w:rFonts w:ascii="Arial" w:hAnsi="Arial" w:cs="Arial"/>
          <w:color w:val="auto"/>
          <w:lang w:val="en-US"/>
        </w:rPr>
      </w:pPr>
      <w:r w:rsidRPr="0081286C">
        <w:rPr>
          <w:rFonts w:ascii="Arial" w:hAnsi="Arial" w:cs="Arial"/>
          <w:color w:val="auto"/>
          <w:lang w:val="en-US"/>
        </w:rPr>
        <w:t xml:space="preserve">The standard tool for managing project and financial risks is the Risk Log and a detailed Risk Log </w:t>
      </w:r>
      <w:r w:rsidR="00D64371" w:rsidRPr="0081286C">
        <w:rPr>
          <w:rFonts w:ascii="Arial" w:hAnsi="Arial" w:cs="Arial"/>
          <w:color w:val="auto"/>
          <w:lang w:val="en-US"/>
        </w:rPr>
        <w:t xml:space="preserve">should be </w:t>
      </w:r>
      <w:r w:rsidRPr="0081286C">
        <w:rPr>
          <w:rFonts w:ascii="Arial" w:hAnsi="Arial" w:cs="Arial"/>
          <w:color w:val="auto"/>
          <w:lang w:val="en-US"/>
        </w:rPr>
        <w:t xml:space="preserve">compiled </w:t>
      </w:r>
      <w:r w:rsidR="00D64371" w:rsidRPr="0081286C">
        <w:rPr>
          <w:rFonts w:ascii="Arial" w:hAnsi="Arial" w:cs="Arial"/>
          <w:color w:val="auto"/>
          <w:lang w:val="en-US"/>
        </w:rPr>
        <w:t xml:space="preserve">by the Project Team, and </w:t>
      </w:r>
      <w:r w:rsidRPr="0081286C">
        <w:rPr>
          <w:rFonts w:ascii="Arial" w:hAnsi="Arial" w:cs="Arial"/>
          <w:color w:val="auto"/>
          <w:lang w:val="en-US"/>
        </w:rPr>
        <w:t>reviewed regularly with the Project Board.</w:t>
      </w:r>
    </w:p>
    <w:p w14:paraId="7334B68E" w14:textId="77777777" w:rsidR="0081631C" w:rsidRPr="0081286C" w:rsidRDefault="0081631C" w:rsidP="00D67D8C">
      <w:pPr>
        <w:keepLines w:val="0"/>
        <w:spacing w:before="0" w:after="0" w:line="276" w:lineRule="auto"/>
        <w:jc w:val="left"/>
        <w:rPr>
          <w:rFonts w:ascii="Arial" w:hAnsi="Arial" w:cs="Arial"/>
          <w:color w:val="auto"/>
          <w:highlight w:val="cyan"/>
          <w:lang w:val="en-US"/>
        </w:rPr>
      </w:pPr>
    </w:p>
    <w:p w14:paraId="484C5D05" w14:textId="307499BC" w:rsidR="0081631C" w:rsidRPr="0081286C" w:rsidRDefault="00D64371" w:rsidP="00D67D8C">
      <w:pPr>
        <w:keepLines w:val="0"/>
        <w:spacing w:before="0" w:after="0" w:line="276" w:lineRule="auto"/>
        <w:jc w:val="left"/>
        <w:rPr>
          <w:rFonts w:ascii="Arial" w:hAnsi="Arial" w:cs="Arial"/>
          <w:color w:val="auto"/>
          <w:lang w:val="en-US"/>
        </w:rPr>
      </w:pPr>
      <w:r w:rsidRPr="0081286C">
        <w:rPr>
          <w:rFonts w:ascii="Arial" w:hAnsi="Arial" w:cs="Arial"/>
          <w:color w:val="auto"/>
          <w:lang w:val="en-US"/>
        </w:rPr>
        <w:t xml:space="preserve">The </w:t>
      </w:r>
      <w:r w:rsidR="0081631C" w:rsidRPr="0081286C">
        <w:rPr>
          <w:rFonts w:ascii="Arial" w:hAnsi="Arial" w:cs="Arial"/>
          <w:color w:val="auto"/>
          <w:lang w:val="en-US"/>
        </w:rPr>
        <w:t>follow</w:t>
      </w:r>
      <w:r w:rsidRPr="0081286C">
        <w:rPr>
          <w:rFonts w:ascii="Arial" w:hAnsi="Arial" w:cs="Arial"/>
          <w:color w:val="auto"/>
          <w:lang w:val="en-US"/>
        </w:rPr>
        <w:t>ing, provides an indicative</w:t>
      </w:r>
      <w:r w:rsidR="0081631C" w:rsidRPr="0081286C">
        <w:rPr>
          <w:rFonts w:ascii="Arial" w:hAnsi="Arial" w:cs="Arial"/>
          <w:color w:val="auto"/>
          <w:lang w:val="en-US"/>
        </w:rPr>
        <w:t xml:space="preserve"> structure:</w:t>
      </w:r>
    </w:p>
    <w:p w14:paraId="34997756" w14:textId="77777777" w:rsidR="0081631C" w:rsidRPr="0081286C" w:rsidRDefault="0081631C" w:rsidP="002770F7">
      <w:pPr>
        <w:keepLines w:val="0"/>
        <w:numPr>
          <w:ilvl w:val="0"/>
          <w:numId w:val="12"/>
        </w:numPr>
        <w:spacing w:before="0" w:after="0" w:line="276" w:lineRule="auto"/>
        <w:jc w:val="left"/>
        <w:rPr>
          <w:rFonts w:ascii="Arial" w:hAnsi="Arial" w:cs="Arial"/>
          <w:color w:val="auto"/>
          <w:lang w:val="en-US"/>
        </w:rPr>
      </w:pPr>
      <w:r w:rsidRPr="0081286C">
        <w:rPr>
          <w:rFonts w:ascii="Arial" w:hAnsi="Arial" w:cs="Arial"/>
          <w:color w:val="auto"/>
          <w:lang w:val="en-US"/>
        </w:rPr>
        <w:t>Risk identification and scoring from 1 to 5 of likelihood and impact;</w:t>
      </w:r>
    </w:p>
    <w:p w14:paraId="7E83F501" w14:textId="77777777" w:rsidR="0081631C" w:rsidRPr="0081286C" w:rsidRDefault="0081631C" w:rsidP="002770F7">
      <w:pPr>
        <w:keepLines w:val="0"/>
        <w:numPr>
          <w:ilvl w:val="0"/>
          <w:numId w:val="12"/>
        </w:numPr>
        <w:spacing w:before="0" w:after="0" w:line="276" w:lineRule="auto"/>
        <w:jc w:val="left"/>
        <w:rPr>
          <w:rFonts w:ascii="Arial" w:hAnsi="Arial" w:cs="Arial"/>
          <w:color w:val="auto"/>
          <w:lang w:val="en-US"/>
        </w:rPr>
      </w:pPr>
      <w:r w:rsidRPr="0081286C">
        <w:rPr>
          <w:rFonts w:ascii="Arial" w:hAnsi="Arial" w:cs="Arial"/>
          <w:color w:val="auto"/>
          <w:lang w:val="en-US"/>
        </w:rPr>
        <w:t>Allocation of risk owner and identify mitigation procedures;</w:t>
      </w:r>
    </w:p>
    <w:p w14:paraId="275B349B" w14:textId="77777777" w:rsidR="0081631C" w:rsidRPr="0081286C" w:rsidRDefault="0081631C" w:rsidP="002770F7">
      <w:pPr>
        <w:keepLines w:val="0"/>
        <w:numPr>
          <w:ilvl w:val="0"/>
          <w:numId w:val="12"/>
        </w:numPr>
        <w:spacing w:before="0" w:after="0" w:line="276" w:lineRule="auto"/>
        <w:jc w:val="left"/>
        <w:rPr>
          <w:rFonts w:ascii="Arial" w:hAnsi="Arial" w:cs="Arial"/>
          <w:color w:val="auto"/>
          <w:lang w:val="en-US"/>
        </w:rPr>
      </w:pPr>
      <w:r w:rsidRPr="0081286C">
        <w:rPr>
          <w:rFonts w:ascii="Arial" w:hAnsi="Arial" w:cs="Arial"/>
          <w:color w:val="auto"/>
          <w:lang w:val="en-US"/>
        </w:rPr>
        <w:t>Evaluation of proximity, probability and impact of the risk occurring and colour coded by the traffic light system to highlight the overall risks;</w:t>
      </w:r>
    </w:p>
    <w:p w14:paraId="70FDE0EB" w14:textId="77777777" w:rsidR="0081631C" w:rsidRPr="0081286C" w:rsidRDefault="0081631C" w:rsidP="002770F7">
      <w:pPr>
        <w:keepLines w:val="0"/>
        <w:numPr>
          <w:ilvl w:val="0"/>
          <w:numId w:val="12"/>
        </w:numPr>
        <w:spacing w:before="0" w:after="0" w:line="276" w:lineRule="auto"/>
        <w:jc w:val="left"/>
        <w:rPr>
          <w:rFonts w:ascii="Arial" w:hAnsi="Arial" w:cs="Arial"/>
          <w:color w:val="auto"/>
          <w:lang w:val="en-US"/>
        </w:rPr>
      </w:pPr>
      <w:r w:rsidRPr="0081286C">
        <w:rPr>
          <w:rFonts w:ascii="Arial" w:hAnsi="Arial" w:cs="Arial"/>
          <w:color w:val="auto"/>
          <w:lang w:val="en-US"/>
        </w:rPr>
        <w:t>Development of risk responses and agree management actions to prevent, reduce, transfer, mitigate or accept the risks. Focusing on the red and amber issues;</w:t>
      </w:r>
    </w:p>
    <w:p w14:paraId="56AA8391" w14:textId="77777777" w:rsidR="0081631C" w:rsidRPr="0081286C" w:rsidRDefault="0081631C" w:rsidP="002770F7">
      <w:pPr>
        <w:keepLines w:val="0"/>
        <w:numPr>
          <w:ilvl w:val="0"/>
          <w:numId w:val="12"/>
        </w:numPr>
        <w:spacing w:before="0" w:after="0" w:line="276" w:lineRule="auto"/>
        <w:jc w:val="left"/>
        <w:rPr>
          <w:rFonts w:ascii="Arial" w:hAnsi="Arial" w:cs="Arial"/>
          <w:color w:val="auto"/>
          <w:lang w:val="en-US"/>
        </w:rPr>
      </w:pPr>
      <w:r w:rsidRPr="0081286C">
        <w:rPr>
          <w:rFonts w:ascii="Arial" w:hAnsi="Arial" w:cs="Arial"/>
          <w:color w:val="auto"/>
          <w:lang w:val="en-US"/>
        </w:rPr>
        <w:t>Plan and resource the response to the risks;</w:t>
      </w:r>
    </w:p>
    <w:p w14:paraId="6686369A" w14:textId="77777777" w:rsidR="0081631C" w:rsidRPr="0081286C" w:rsidRDefault="0081631C" w:rsidP="002770F7">
      <w:pPr>
        <w:keepLines w:val="0"/>
        <w:numPr>
          <w:ilvl w:val="0"/>
          <w:numId w:val="12"/>
        </w:numPr>
        <w:spacing w:before="0" w:after="0" w:line="276" w:lineRule="auto"/>
        <w:jc w:val="left"/>
        <w:rPr>
          <w:rFonts w:ascii="Arial" w:hAnsi="Arial" w:cs="Arial"/>
          <w:color w:val="auto"/>
          <w:lang w:val="en-US"/>
        </w:rPr>
      </w:pPr>
      <w:r w:rsidRPr="0081286C">
        <w:rPr>
          <w:rFonts w:ascii="Arial" w:hAnsi="Arial" w:cs="Arial"/>
          <w:color w:val="auto"/>
          <w:lang w:val="en-US"/>
        </w:rPr>
        <w:t>Monitor and report risk status.</w:t>
      </w:r>
    </w:p>
    <w:p w14:paraId="45E9A57C" w14:textId="77777777" w:rsidR="0081631C" w:rsidRPr="0081286C" w:rsidRDefault="0081631C" w:rsidP="00D67D8C">
      <w:pPr>
        <w:spacing w:line="276" w:lineRule="auto"/>
        <w:rPr>
          <w:rFonts w:ascii="Arial" w:hAnsi="Arial" w:cs="Arial"/>
          <w:highlight w:val="cyan"/>
        </w:rPr>
      </w:pPr>
    </w:p>
    <w:p w14:paraId="2F7E6355" w14:textId="774B8FDC" w:rsidR="0081631C" w:rsidRPr="0081286C" w:rsidRDefault="0081631C" w:rsidP="002770F7">
      <w:pPr>
        <w:pStyle w:val="Heading2"/>
        <w:numPr>
          <w:ilvl w:val="1"/>
          <w:numId w:val="31"/>
        </w:numPr>
        <w:spacing w:before="0" w:line="276" w:lineRule="auto"/>
        <w:ind w:left="578" w:hanging="578"/>
        <w:rPr>
          <w:rFonts w:ascii="Arial" w:hAnsi="Arial" w:cs="Arial"/>
          <w:color w:val="4F6228" w:themeColor="accent3" w:themeShade="80"/>
        </w:rPr>
      </w:pPr>
      <w:bookmarkStart w:id="116" w:name="_Toc457475559"/>
      <w:r w:rsidRPr="002C1342">
        <w:rPr>
          <w:rFonts w:ascii="Arial" w:hAnsi="Arial" w:cs="Arial"/>
          <w:color w:val="4F6228"/>
        </w:rPr>
        <w:lastRenderedPageBreak/>
        <w:t>Contingency p</w:t>
      </w:r>
      <w:r w:rsidRPr="0081286C">
        <w:rPr>
          <w:rFonts w:ascii="Arial" w:hAnsi="Arial" w:cs="Arial"/>
          <w:color w:val="4F6228" w:themeColor="accent3" w:themeShade="80"/>
        </w:rPr>
        <w:t>lans</w:t>
      </w:r>
      <w:bookmarkEnd w:id="116"/>
    </w:p>
    <w:p w14:paraId="36DC7413" w14:textId="2D2D9884" w:rsidR="0002043B" w:rsidRPr="0081286C" w:rsidRDefault="0081631C" w:rsidP="00D67D8C">
      <w:pPr>
        <w:spacing w:line="276" w:lineRule="auto"/>
        <w:rPr>
          <w:rFonts w:ascii="Arial" w:hAnsi="Arial" w:cs="Arial"/>
          <w:highlight w:val="cyan"/>
        </w:rPr>
      </w:pPr>
      <w:r w:rsidRPr="0081286C">
        <w:rPr>
          <w:rFonts w:ascii="Arial" w:hAnsi="Arial" w:cs="Arial"/>
        </w:rPr>
        <w:t xml:space="preserve">In the event </w:t>
      </w:r>
      <w:r w:rsidR="00D64371" w:rsidRPr="0081286C">
        <w:rPr>
          <w:rFonts w:ascii="Arial" w:hAnsi="Arial" w:cs="Arial"/>
        </w:rPr>
        <w:t xml:space="preserve">that a development or care provider cannot be found, the contingency would be to secure grant funding </w:t>
      </w:r>
      <w:r w:rsidR="002C350C" w:rsidRPr="0081286C">
        <w:rPr>
          <w:rFonts w:ascii="Arial" w:hAnsi="Arial" w:cs="Arial"/>
        </w:rPr>
        <w:t xml:space="preserve">through Historic England/AHF </w:t>
      </w:r>
      <w:r w:rsidR="00D64371" w:rsidRPr="0081286C">
        <w:rPr>
          <w:rFonts w:ascii="Arial" w:hAnsi="Arial" w:cs="Arial"/>
        </w:rPr>
        <w:t xml:space="preserve">for the repairs to the Masters House in isolation, so at least the fabric of the building can be </w:t>
      </w:r>
      <w:r w:rsidR="002C350C" w:rsidRPr="0081286C">
        <w:rPr>
          <w:rFonts w:ascii="Arial" w:hAnsi="Arial" w:cs="Arial"/>
        </w:rPr>
        <w:t>saved.</w:t>
      </w:r>
    </w:p>
    <w:p w14:paraId="425DDC5C" w14:textId="1FB6774C" w:rsidR="002B4CFE" w:rsidRPr="0081286C" w:rsidRDefault="002B4CFE" w:rsidP="002770F7">
      <w:pPr>
        <w:pStyle w:val="Heading1"/>
        <w:numPr>
          <w:ilvl w:val="0"/>
          <w:numId w:val="31"/>
        </w:numPr>
        <w:spacing w:line="276" w:lineRule="auto"/>
        <w:rPr>
          <w:rFonts w:ascii="Arial" w:hAnsi="Arial" w:cs="Arial"/>
          <w:color w:val="808080" w:themeColor="background1" w:themeShade="80"/>
          <w:lang w:val="en-US"/>
        </w:rPr>
      </w:pPr>
      <w:bookmarkStart w:id="117" w:name="_Toc335728310"/>
      <w:bookmarkStart w:id="118" w:name="_Toc457475560"/>
      <w:r w:rsidRPr="0081286C">
        <w:rPr>
          <w:rFonts w:ascii="Arial" w:hAnsi="Arial" w:cs="Arial"/>
          <w:color w:val="808080" w:themeColor="background1" w:themeShade="80"/>
          <w:lang w:val="en-US"/>
        </w:rPr>
        <w:lastRenderedPageBreak/>
        <w:t>Conclusion</w:t>
      </w:r>
      <w:bookmarkEnd w:id="117"/>
      <w:bookmarkEnd w:id="118"/>
    </w:p>
    <w:p w14:paraId="74E0618A" w14:textId="77777777" w:rsidR="00027116" w:rsidRPr="0081286C" w:rsidRDefault="00027116" w:rsidP="00D67D8C">
      <w:pPr>
        <w:keepLines w:val="0"/>
        <w:spacing w:before="0" w:after="0" w:line="276" w:lineRule="auto"/>
        <w:jc w:val="left"/>
        <w:rPr>
          <w:rFonts w:ascii="Arial" w:hAnsi="Arial" w:cs="Arial"/>
          <w:color w:val="auto"/>
          <w:highlight w:val="cyan"/>
        </w:rPr>
      </w:pPr>
    </w:p>
    <w:p w14:paraId="095F1570" w14:textId="79EF0336" w:rsidR="00DA5F30" w:rsidRPr="0081286C" w:rsidRDefault="002B4CFE" w:rsidP="00BC7EE0">
      <w:pPr>
        <w:keepLines w:val="0"/>
        <w:spacing w:before="0" w:after="0" w:line="276" w:lineRule="auto"/>
        <w:rPr>
          <w:rFonts w:ascii="Arial" w:hAnsi="Arial" w:cs="Arial"/>
          <w:color w:val="auto"/>
        </w:rPr>
      </w:pPr>
      <w:r w:rsidRPr="0081286C">
        <w:rPr>
          <w:rFonts w:ascii="Arial" w:hAnsi="Arial" w:cs="Arial"/>
          <w:color w:val="auto"/>
        </w:rPr>
        <w:t>Assessing the strategic need</w:t>
      </w:r>
      <w:r w:rsidR="00350E52" w:rsidRPr="0081286C">
        <w:rPr>
          <w:rFonts w:ascii="Arial" w:hAnsi="Arial" w:cs="Arial"/>
          <w:color w:val="auto"/>
        </w:rPr>
        <w:t>, a development</w:t>
      </w:r>
      <w:r w:rsidRPr="0081286C">
        <w:rPr>
          <w:rFonts w:ascii="Arial" w:hAnsi="Arial" w:cs="Arial"/>
          <w:color w:val="auto"/>
        </w:rPr>
        <w:t xml:space="preserve"> </w:t>
      </w:r>
      <w:r w:rsidR="002C350C" w:rsidRPr="0081286C">
        <w:rPr>
          <w:rFonts w:ascii="Arial" w:hAnsi="Arial" w:cs="Arial"/>
          <w:color w:val="auto"/>
        </w:rPr>
        <w:t>for a</w:t>
      </w:r>
      <w:r w:rsidR="001918E2" w:rsidRPr="0081286C">
        <w:rPr>
          <w:rFonts w:ascii="Arial" w:hAnsi="Arial" w:cs="Arial"/>
          <w:color w:val="auto"/>
        </w:rPr>
        <w:t xml:space="preserve"> social care use</w:t>
      </w:r>
      <w:r w:rsidR="002C350C" w:rsidRPr="0081286C">
        <w:rPr>
          <w:rFonts w:ascii="Arial" w:hAnsi="Arial" w:cs="Arial"/>
          <w:color w:val="auto"/>
        </w:rPr>
        <w:t xml:space="preserve"> in Warwick</w:t>
      </w:r>
      <w:r w:rsidR="00DA5F30" w:rsidRPr="0081286C">
        <w:rPr>
          <w:rFonts w:ascii="Arial" w:hAnsi="Arial" w:cs="Arial"/>
          <w:color w:val="auto"/>
        </w:rPr>
        <w:t xml:space="preserve"> clearly </w:t>
      </w:r>
      <w:r w:rsidR="002C350C" w:rsidRPr="0081286C">
        <w:rPr>
          <w:rFonts w:ascii="Arial" w:hAnsi="Arial" w:cs="Arial"/>
          <w:color w:val="auto"/>
        </w:rPr>
        <w:t xml:space="preserve">supports the </w:t>
      </w:r>
      <w:r w:rsidR="00350E52" w:rsidRPr="0081286C">
        <w:rPr>
          <w:rFonts w:ascii="Arial" w:hAnsi="Arial" w:cs="Arial"/>
          <w:color w:val="auto"/>
        </w:rPr>
        <w:t xml:space="preserve">priorities for the </w:t>
      </w:r>
      <w:r w:rsidR="002C350C" w:rsidRPr="0081286C">
        <w:rPr>
          <w:rFonts w:ascii="Arial" w:hAnsi="Arial" w:cs="Arial"/>
          <w:color w:val="auto"/>
        </w:rPr>
        <w:t>Joint Strategic Needs Assessment</w:t>
      </w:r>
      <w:r w:rsidR="001918E2" w:rsidRPr="0081286C">
        <w:rPr>
          <w:rFonts w:ascii="Arial" w:hAnsi="Arial" w:cs="Arial"/>
          <w:color w:val="auto"/>
        </w:rPr>
        <w:t>, however the constant shift in the Commissioning priorities and cycle means the Commissioners are well placed to hold those discussions with the market individually. T</w:t>
      </w:r>
      <w:r w:rsidR="00DA5F30" w:rsidRPr="0081286C">
        <w:rPr>
          <w:rFonts w:ascii="Arial" w:hAnsi="Arial" w:cs="Arial"/>
          <w:color w:val="auto"/>
        </w:rPr>
        <w:t xml:space="preserve">he restrictive nature of the site through its historical incumbencies </w:t>
      </w:r>
      <w:r w:rsidR="001918E2" w:rsidRPr="0081286C">
        <w:rPr>
          <w:rFonts w:ascii="Arial" w:hAnsi="Arial" w:cs="Arial"/>
          <w:color w:val="auto"/>
        </w:rPr>
        <w:t xml:space="preserve">will </w:t>
      </w:r>
      <w:r w:rsidR="00DA5F30" w:rsidRPr="0081286C">
        <w:rPr>
          <w:rFonts w:ascii="Arial" w:hAnsi="Arial" w:cs="Arial"/>
          <w:color w:val="auto"/>
        </w:rPr>
        <w:t xml:space="preserve">require a substantial capital grant </w:t>
      </w:r>
      <w:r w:rsidR="00350E52" w:rsidRPr="0081286C">
        <w:rPr>
          <w:rFonts w:ascii="Arial" w:hAnsi="Arial" w:cs="Arial"/>
          <w:color w:val="auto"/>
        </w:rPr>
        <w:t xml:space="preserve">or increase in rent </w:t>
      </w:r>
      <w:r w:rsidR="00DA5F30" w:rsidRPr="0081286C">
        <w:rPr>
          <w:rFonts w:ascii="Arial" w:hAnsi="Arial" w:cs="Arial"/>
          <w:color w:val="auto"/>
        </w:rPr>
        <w:t>to make the development viable</w:t>
      </w:r>
      <w:r w:rsidR="001918E2" w:rsidRPr="0081286C">
        <w:rPr>
          <w:rFonts w:ascii="Arial" w:hAnsi="Arial" w:cs="Arial"/>
          <w:color w:val="auto"/>
        </w:rPr>
        <w:t>, but feasible through a holistic approach</w:t>
      </w:r>
      <w:r w:rsidR="00DA5F30" w:rsidRPr="0081286C">
        <w:rPr>
          <w:rFonts w:ascii="Arial" w:hAnsi="Arial" w:cs="Arial"/>
          <w:color w:val="auto"/>
        </w:rPr>
        <w:t xml:space="preserve">. </w:t>
      </w:r>
    </w:p>
    <w:p w14:paraId="3B864E8F" w14:textId="77777777" w:rsidR="00DA5F30" w:rsidRPr="0081286C" w:rsidRDefault="00DA5F30" w:rsidP="00BC7EE0">
      <w:pPr>
        <w:keepLines w:val="0"/>
        <w:spacing w:before="0" w:after="0" w:line="276" w:lineRule="auto"/>
        <w:rPr>
          <w:rFonts w:ascii="Arial" w:hAnsi="Arial" w:cs="Arial"/>
          <w:color w:val="auto"/>
          <w:highlight w:val="cyan"/>
          <w:lang w:val="en-US"/>
        </w:rPr>
      </w:pPr>
    </w:p>
    <w:p w14:paraId="2AC5C6DE" w14:textId="0CB2A6EC" w:rsidR="00DA5F30" w:rsidRPr="0081286C" w:rsidRDefault="00DA5F30" w:rsidP="00BC7EE0">
      <w:pPr>
        <w:keepLines w:val="0"/>
        <w:spacing w:before="0" w:after="0" w:line="276" w:lineRule="auto"/>
        <w:rPr>
          <w:rFonts w:ascii="Arial" w:hAnsi="Arial" w:cs="Arial"/>
          <w:color w:val="auto"/>
          <w:lang w:val="en-US"/>
        </w:rPr>
      </w:pPr>
      <w:r w:rsidRPr="0081286C">
        <w:rPr>
          <w:rFonts w:ascii="Arial" w:hAnsi="Arial" w:cs="Arial"/>
          <w:color w:val="auto"/>
          <w:lang w:val="en-US"/>
        </w:rPr>
        <w:t>The principal objectives of delivering the development are:</w:t>
      </w:r>
    </w:p>
    <w:p w14:paraId="69240E1D" w14:textId="05917C66" w:rsidR="00DA5F30" w:rsidRPr="0081286C" w:rsidRDefault="00DA5F30" w:rsidP="00BC7EE0">
      <w:pPr>
        <w:pStyle w:val="ListParagraph"/>
        <w:keepLines w:val="0"/>
        <w:numPr>
          <w:ilvl w:val="0"/>
          <w:numId w:val="34"/>
        </w:numPr>
        <w:spacing w:before="0" w:after="0" w:line="276" w:lineRule="auto"/>
        <w:rPr>
          <w:rFonts w:ascii="Arial" w:hAnsi="Arial" w:cs="Arial"/>
          <w:color w:val="auto"/>
          <w:lang w:val="en-US"/>
        </w:rPr>
      </w:pPr>
      <w:r w:rsidRPr="0081286C">
        <w:rPr>
          <w:rFonts w:ascii="Arial" w:hAnsi="Arial" w:cs="Arial"/>
          <w:color w:val="auto"/>
          <w:lang w:val="en-US"/>
        </w:rPr>
        <w:t>To bring a derelict site back in to use</w:t>
      </w:r>
    </w:p>
    <w:p w14:paraId="2D25288D" w14:textId="553102FC" w:rsidR="00DA5F30" w:rsidRPr="0081286C" w:rsidRDefault="00DA5F30" w:rsidP="00BC7EE0">
      <w:pPr>
        <w:pStyle w:val="ListParagraph"/>
        <w:keepLines w:val="0"/>
        <w:numPr>
          <w:ilvl w:val="0"/>
          <w:numId w:val="34"/>
        </w:numPr>
        <w:spacing w:before="0" w:after="0" w:line="276" w:lineRule="auto"/>
        <w:rPr>
          <w:rFonts w:ascii="Arial" w:hAnsi="Arial" w:cs="Arial"/>
          <w:color w:val="auto"/>
          <w:lang w:val="en-US"/>
        </w:rPr>
      </w:pPr>
      <w:r w:rsidRPr="0081286C">
        <w:rPr>
          <w:rFonts w:ascii="Arial" w:hAnsi="Arial" w:cs="Arial"/>
          <w:color w:val="auto"/>
          <w:lang w:val="en-US"/>
        </w:rPr>
        <w:t>Provide modern social care services to meet Commissioning strategies</w:t>
      </w:r>
    </w:p>
    <w:p w14:paraId="01EDDFDD" w14:textId="32F0E5DB" w:rsidR="00DA5F30" w:rsidRPr="0081286C" w:rsidRDefault="00DA5F30" w:rsidP="00BC7EE0">
      <w:pPr>
        <w:pStyle w:val="ListParagraph"/>
        <w:keepLines w:val="0"/>
        <w:numPr>
          <w:ilvl w:val="0"/>
          <w:numId w:val="34"/>
        </w:numPr>
        <w:spacing w:before="0" w:after="0" w:line="276" w:lineRule="auto"/>
        <w:rPr>
          <w:rFonts w:ascii="Arial" w:hAnsi="Arial" w:cs="Arial"/>
          <w:color w:val="auto"/>
          <w:lang w:val="en-US"/>
        </w:rPr>
      </w:pPr>
      <w:r w:rsidRPr="0081286C">
        <w:rPr>
          <w:rFonts w:ascii="Arial" w:hAnsi="Arial" w:cs="Arial"/>
          <w:color w:val="auto"/>
          <w:lang w:val="en-US"/>
        </w:rPr>
        <w:t>Improved customer experience and choice</w:t>
      </w:r>
    </w:p>
    <w:p w14:paraId="5F008B67" w14:textId="40F24A9A" w:rsidR="00DA5F30" w:rsidRPr="0081286C" w:rsidRDefault="00DA5F30" w:rsidP="00BC7EE0">
      <w:pPr>
        <w:pStyle w:val="ListParagraph"/>
        <w:keepLines w:val="0"/>
        <w:numPr>
          <w:ilvl w:val="0"/>
          <w:numId w:val="34"/>
        </w:numPr>
        <w:spacing w:before="0" w:after="0" w:line="276" w:lineRule="auto"/>
        <w:rPr>
          <w:rFonts w:ascii="Arial" w:hAnsi="Arial" w:cs="Arial"/>
          <w:color w:val="auto"/>
          <w:lang w:val="en-US"/>
        </w:rPr>
      </w:pPr>
      <w:r w:rsidRPr="0081286C">
        <w:rPr>
          <w:rFonts w:ascii="Arial" w:hAnsi="Arial" w:cs="Arial"/>
          <w:color w:val="auto"/>
          <w:lang w:val="en-US"/>
        </w:rPr>
        <w:t>To provide customers with improved access to a range of services aimed at promoting independence through specialist housing with care</w:t>
      </w:r>
    </w:p>
    <w:p w14:paraId="2586D6FC" w14:textId="7052AA98" w:rsidR="00DA5F30" w:rsidRPr="0081286C" w:rsidRDefault="00DA5F30" w:rsidP="00BC7EE0">
      <w:pPr>
        <w:pStyle w:val="ListParagraph"/>
        <w:keepLines w:val="0"/>
        <w:numPr>
          <w:ilvl w:val="0"/>
          <w:numId w:val="34"/>
        </w:numPr>
        <w:spacing w:before="0" w:after="0" w:line="276" w:lineRule="auto"/>
        <w:rPr>
          <w:rFonts w:ascii="Arial" w:hAnsi="Arial" w:cs="Arial"/>
          <w:color w:val="auto"/>
          <w:lang w:val="en-US"/>
        </w:rPr>
      </w:pPr>
      <w:r w:rsidRPr="0081286C">
        <w:rPr>
          <w:rFonts w:ascii="Arial" w:hAnsi="Arial" w:cs="Arial"/>
          <w:color w:val="auto"/>
          <w:lang w:val="en-US"/>
        </w:rPr>
        <w:t>Provide appropriate choice and services to the locality</w:t>
      </w:r>
    </w:p>
    <w:p w14:paraId="2C631613" w14:textId="26A45526" w:rsidR="00DA5F30" w:rsidRPr="0081286C" w:rsidRDefault="00DA5F30" w:rsidP="00BC7EE0">
      <w:pPr>
        <w:pStyle w:val="ListParagraph"/>
        <w:keepLines w:val="0"/>
        <w:numPr>
          <w:ilvl w:val="0"/>
          <w:numId w:val="34"/>
        </w:numPr>
        <w:spacing w:before="0" w:after="0" w:line="276" w:lineRule="auto"/>
        <w:rPr>
          <w:rFonts w:ascii="Arial" w:hAnsi="Arial" w:cs="Arial"/>
          <w:color w:val="auto"/>
          <w:lang w:val="en-US"/>
        </w:rPr>
      </w:pPr>
      <w:r w:rsidRPr="0081286C">
        <w:rPr>
          <w:rFonts w:ascii="Arial" w:hAnsi="Arial" w:cs="Arial"/>
          <w:color w:val="auto"/>
          <w:lang w:val="en-US"/>
        </w:rPr>
        <w:t>Better community relationship</w:t>
      </w:r>
    </w:p>
    <w:p w14:paraId="4AD6231A" w14:textId="19BE9258" w:rsidR="00DA5F30" w:rsidRPr="0081286C" w:rsidRDefault="00DA5F30" w:rsidP="00BC7EE0">
      <w:pPr>
        <w:pStyle w:val="ListParagraph"/>
        <w:keepLines w:val="0"/>
        <w:numPr>
          <w:ilvl w:val="0"/>
          <w:numId w:val="34"/>
        </w:numPr>
        <w:spacing w:before="0" w:after="0" w:line="276" w:lineRule="auto"/>
        <w:rPr>
          <w:rFonts w:ascii="Arial" w:hAnsi="Arial" w:cs="Arial"/>
          <w:color w:val="auto"/>
          <w:lang w:val="en-US"/>
        </w:rPr>
      </w:pPr>
      <w:r w:rsidRPr="0081286C">
        <w:rPr>
          <w:rFonts w:ascii="Arial" w:hAnsi="Arial" w:cs="Arial"/>
          <w:color w:val="auto"/>
          <w:lang w:val="en-US"/>
        </w:rPr>
        <w:t>Opportunity to integrate more closely with social care commissioners on wider site development.</w:t>
      </w:r>
    </w:p>
    <w:p w14:paraId="188BF6E2" w14:textId="77777777" w:rsidR="002C350C" w:rsidRPr="0081286C" w:rsidRDefault="002C350C" w:rsidP="00BC7EE0">
      <w:pPr>
        <w:keepLines w:val="0"/>
        <w:spacing w:before="0" w:after="0" w:line="276" w:lineRule="auto"/>
        <w:rPr>
          <w:rFonts w:ascii="Arial" w:hAnsi="Arial" w:cs="Arial"/>
          <w:color w:val="auto"/>
        </w:rPr>
      </w:pPr>
    </w:p>
    <w:p w14:paraId="2F88A183" w14:textId="5BAC30B2" w:rsidR="00091F49" w:rsidRPr="0081286C" w:rsidRDefault="002B4CFE" w:rsidP="00BC7EE0">
      <w:pPr>
        <w:keepLines w:val="0"/>
        <w:spacing w:before="0" w:after="0" w:line="276" w:lineRule="auto"/>
        <w:rPr>
          <w:rFonts w:ascii="Arial" w:hAnsi="Arial" w:cs="Arial"/>
          <w:color w:val="auto"/>
          <w:lang w:val="en-US"/>
        </w:rPr>
      </w:pPr>
      <w:r w:rsidRPr="0081286C">
        <w:rPr>
          <w:rFonts w:ascii="Arial" w:hAnsi="Arial" w:cs="Arial"/>
          <w:color w:val="auto"/>
          <w:lang w:val="en-US"/>
        </w:rPr>
        <w:t>The £</w:t>
      </w:r>
      <w:r w:rsidR="00A55A18" w:rsidRPr="0081286C">
        <w:rPr>
          <w:rFonts w:ascii="Arial" w:hAnsi="Arial" w:cs="Arial"/>
          <w:color w:val="auto"/>
          <w:lang w:val="en-US"/>
        </w:rPr>
        <w:t>1,622</w:t>
      </w:r>
      <w:r w:rsidR="00DA5F30" w:rsidRPr="0081286C">
        <w:rPr>
          <w:rFonts w:ascii="Arial" w:hAnsi="Arial" w:cs="Arial"/>
          <w:color w:val="auto"/>
          <w:lang w:val="en-US"/>
        </w:rPr>
        <w:t xml:space="preserve">k capital deficit required </w:t>
      </w:r>
      <w:r w:rsidRPr="0081286C">
        <w:rPr>
          <w:rFonts w:ascii="Arial" w:hAnsi="Arial" w:cs="Arial"/>
          <w:color w:val="auto"/>
          <w:lang w:val="en-US"/>
        </w:rPr>
        <w:t xml:space="preserve">for this development </w:t>
      </w:r>
      <w:r w:rsidR="00DA5F30" w:rsidRPr="0081286C">
        <w:rPr>
          <w:rFonts w:ascii="Arial" w:hAnsi="Arial" w:cs="Arial"/>
          <w:color w:val="auto"/>
          <w:lang w:val="en-US"/>
        </w:rPr>
        <w:t xml:space="preserve">to support itself, </w:t>
      </w:r>
      <w:r w:rsidRPr="0081286C">
        <w:rPr>
          <w:rFonts w:ascii="Arial" w:hAnsi="Arial" w:cs="Arial"/>
          <w:color w:val="auto"/>
          <w:lang w:val="en-US"/>
        </w:rPr>
        <w:t xml:space="preserve">will look to provide accommodation to sustain </w:t>
      </w:r>
      <w:r w:rsidR="00DA5F30" w:rsidRPr="0081286C">
        <w:rPr>
          <w:rFonts w:ascii="Arial" w:hAnsi="Arial" w:cs="Arial"/>
          <w:color w:val="auto"/>
          <w:lang w:val="en-US"/>
        </w:rPr>
        <w:t>23 customers at any one point in time in a safe, modern and historically significant property. Bringing care closer to home and increasing the benefits to the patient and the community</w:t>
      </w:r>
      <w:r w:rsidR="00BC7EE0">
        <w:rPr>
          <w:rFonts w:ascii="Arial" w:hAnsi="Arial" w:cs="Arial"/>
          <w:color w:val="auto"/>
          <w:lang w:val="en-US"/>
        </w:rPr>
        <w:t xml:space="preserve"> for the 21</w:t>
      </w:r>
      <w:r w:rsidR="00BC7EE0" w:rsidRPr="00BC7EE0">
        <w:rPr>
          <w:rFonts w:ascii="Arial" w:hAnsi="Arial" w:cs="Arial"/>
          <w:color w:val="auto"/>
          <w:vertAlign w:val="superscript"/>
          <w:lang w:val="en-US"/>
        </w:rPr>
        <w:t>st</w:t>
      </w:r>
      <w:r w:rsidR="00BC7EE0">
        <w:rPr>
          <w:rFonts w:ascii="Arial" w:hAnsi="Arial" w:cs="Arial"/>
          <w:color w:val="auto"/>
          <w:lang w:val="en-US"/>
        </w:rPr>
        <w:t xml:space="preserve"> century and beyond</w:t>
      </w:r>
      <w:r w:rsidR="00DA5F30" w:rsidRPr="0081286C">
        <w:rPr>
          <w:rFonts w:ascii="Arial" w:hAnsi="Arial" w:cs="Arial"/>
          <w:color w:val="auto"/>
          <w:lang w:val="en-US"/>
        </w:rPr>
        <w:t xml:space="preserve">. </w:t>
      </w:r>
    </w:p>
    <w:p w14:paraId="2657B805" w14:textId="77777777" w:rsidR="00350E52" w:rsidRPr="0081286C" w:rsidRDefault="00350E52" w:rsidP="00BC7EE0">
      <w:pPr>
        <w:keepLines w:val="0"/>
        <w:spacing w:before="0" w:after="0" w:line="276" w:lineRule="auto"/>
        <w:rPr>
          <w:rFonts w:ascii="Arial" w:hAnsi="Arial" w:cs="Arial"/>
          <w:color w:val="auto"/>
          <w:lang w:val="en-US"/>
        </w:rPr>
      </w:pPr>
    </w:p>
    <w:p w14:paraId="0E3B5257" w14:textId="77777777" w:rsidR="00350E52" w:rsidRPr="0081286C" w:rsidRDefault="00350E52" w:rsidP="00D67D8C">
      <w:pPr>
        <w:keepLines w:val="0"/>
        <w:spacing w:before="0" w:after="0" w:line="276" w:lineRule="auto"/>
        <w:jc w:val="left"/>
        <w:rPr>
          <w:rFonts w:ascii="Arial" w:hAnsi="Arial" w:cs="Arial"/>
          <w:color w:val="auto"/>
          <w:lang w:val="en-US"/>
        </w:rPr>
      </w:pPr>
    </w:p>
    <w:p w14:paraId="14D281C4" w14:textId="77777777" w:rsidR="00350E52" w:rsidRPr="0081286C" w:rsidRDefault="00350E52" w:rsidP="00D67D8C">
      <w:pPr>
        <w:keepLines w:val="0"/>
        <w:spacing w:before="0" w:after="0" w:line="276" w:lineRule="auto"/>
        <w:jc w:val="left"/>
        <w:rPr>
          <w:rFonts w:ascii="Arial" w:hAnsi="Arial" w:cs="Arial"/>
          <w:color w:val="auto"/>
          <w:lang w:val="en-US"/>
        </w:rPr>
      </w:pPr>
    </w:p>
    <w:p w14:paraId="6608C86F" w14:textId="77777777" w:rsidR="00DA5F30" w:rsidRPr="0081286C" w:rsidRDefault="00DA5F30" w:rsidP="00D67D8C">
      <w:pPr>
        <w:keepLines w:val="0"/>
        <w:spacing w:before="0" w:after="0" w:line="276" w:lineRule="auto"/>
        <w:jc w:val="left"/>
        <w:rPr>
          <w:rFonts w:ascii="Arial" w:hAnsi="Arial" w:cs="Arial"/>
          <w:color w:val="auto"/>
          <w:highlight w:val="cyan"/>
          <w:lang w:val="en-US"/>
        </w:rPr>
      </w:pPr>
    </w:p>
    <w:p w14:paraId="373F9F54" w14:textId="77777777" w:rsidR="002B4CFE" w:rsidRPr="0081286C" w:rsidRDefault="002B4CFE" w:rsidP="00D67D8C">
      <w:pPr>
        <w:keepLines w:val="0"/>
        <w:spacing w:before="0" w:after="0" w:line="276" w:lineRule="auto"/>
        <w:jc w:val="left"/>
        <w:rPr>
          <w:rFonts w:ascii="Arial" w:hAnsi="Arial" w:cs="Arial"/>
          <w:color w:val="auto"/>
          <w:highlight w:val="cyan"/>
          <w:lang w:val="en-US"/>
        </w:rPr>
      </w:pPr>
    </w:p>
    <w:p w14:paraId="1ED031EF" w14:textId="77777777" w:rsidR="002B4CFE" w:rsidRPr="0081286C" w:rsidRDefault="002B4CFE" w:rsidP="00D67D8C">
      <w:pPr>
        <w:keepLines w:val="0"/>
        <w:spacing w:before="0" w:after="0" w:line="276" w:lineRule="auto"/>
        <w:jc w:val="center"/>
        <w:rPr>
          <w:rFonts w:ascii="Arial" w:hAnsi="Arial" w:cs="Arial"/>
          <w:color w:val="auto"/>
          <w:lang w:val="en-US"/>
        </w:rPr>
      </w:pPr>
      <w:r w:rsidRPr="0081286C">
        <w:rPr>
          <w:rFonts w:ascii="Arial" w:hAnsi="Arial" w:cs="Arial"/>
          <w:color w:val="auto"/>
          <w:lang w:val="en-US"/>
        </w:rPr>
        <w:t>**END**</w:t>
      </w:r>
    </w:p>
    <w:p w14:paraId="34185E30" w14:textId="77777777" w:rsidR="002B4CFE" w:rsidRPr="0081286C" w:rsidRDefault="002B4CFE" w:rsidP="002770F7">
      <w:pPr>
        <w:pStyle w:val="Heading1"/>
        <w:numPr>
          <w:ilvl w:val="0"/>
          <w:numId w:val="31"/>
        </w:numPr>
        <w:spacing w:line="276" w:lineRule="auto"/>
        <w:rPr>
          <w:rFonts w:ascii="Arial" w:hAnsi="Arial" w:cs="Arial"/>
          <w:color w:val="808080" w:themeColor="background1" w:themeShade="80"/>
          <w:lang w:val="en-US"/>
        </w:rPr>
      </w:pPr>
      <w:bookmarkStart w:id="119" w:name="_Toc335728312"/>
      <w:bookmarkStart w:id="120" w:name="_Toc457475561"/>
      <w:r w:rsidRPr="0081286C">
        <w:rPr>
          <w:rFonts w:ascii="Arial" w:hAnsi="Arial" w:cs="Arial"/>
          <w:color w:val="808080" w:themeColor="background1" w:themeShade="80"/>
          <w:lang w:val="en-US"/>
        </w:rPr>
        <w:lastRenderedPageBreak/>
        <w:t>Appendices</w:t>
      </w:r>
      <w:bookmarkEnd w:id="119"/>
      <w:bookmarkEnd w:id="120"/>
    </w:p>
    <w:p w14:paraId="25E23267" w14:textId="77777777" w:rsidR="00A241E1" w:rsidRPr="00210ECE" w:rsidRDefault="00A241E1" w:rsidP="00D67D8C">
      <w:pPr>
        <w:keepLines w:val="0"/>
        <w:spacing w:before="0" w:after="0" w:line="276" w:lineRule="auto"/>
        <w:jc w:val="left"/>
        <w:rPr>
          <w:rFonts w:ascii="Arial" w:hAnsi="Arial" w:cs="Arial"/>
          <w:color w:val="4F6228"/>
          <w:sz w:val="24"/>
          <w:szCs w:val="24"/>
          <w:lang w:val="en-US"/>
        </w:rPr>
      </w:pPr>
    </w:p>
    <w:p w14:paraId="71B46086" w14:textId="7226B107" w:rsidR="002B4CFE" w:rsidRPr="00210ECE" w:rsidRDefault="002B4CFE" w:rsidP="00210ECE">
      <w:pPr>
        <w:pStyle w:val="Heading2"/>
        <w:numPr>
          <w:ilvl w:val="1"/>
          <w:numId w:val="31"/>
        </w:numPr>
        <w:ind w:left="567" w:hanging="567"/>
        <w:rPr>
          <w:rFonts w:ascii="Arial" w:hAnsi="Arial" w:cs="Arial"/>
          <w:color w:val="4F6228"/>
          <w:szCs w:val="24"/>
          <w:lang w:val="en-US"/>
        </w:rPr>
      </w:pPr>
      <w:bookmarkStart w:id="121" w:name="Appendix_1"/>
      <w:bookmarkStart w:id="122" w:name="_Toc457475562"/>
      <w:r w:rsidRPr="00210ECE">
        <w:rPr>
          <w:rFonts w:ascii="Arial" w:hAnsi="Arial" w:cs="Arial"/>
          <w:color w:val="4F6228"/>
          <w:szCs w:val="24"/>
          <w:lang w:val="en-US"/>
        </w:rPr>
        <w:t xml:space="preserve">Appendix 1 </w:t>
      </w:r>
      <w:bookmarkEnd w:id="121"/>
      <w:r w:rsidRPr="00210ECE">
        <w:rPr>
          <w:rFonts w:ascii="Arial" w:hAnsi="Arial" w:cs="Arial"/>
          <w:color w:val="4F6228"/>
          <w:szCs w:val="24"/>
          <w:lang w:val="en-US"/>
        </w:rPr>
        <w:t xml:space="preserve">– </w:t>
      </w:r>
      <w:r w:rsidR="00D46B72" w:rsidRPr="00210ECE">
        <w:rPr>
          <w:rFonts w:ascii="Arial" w:hAnsi="Arial" w:cs="Arial"/>
          <w:color w:val="4F6228"/>
          <w:szCs w:val="24"/>
          <w:lang w:val="en-US"/>
        </w:rPr>
        <w:t>Development Appraisal</w:t>
      </w:r>
      <w:bookmarkEnd w:id="122"/>
    </w:p>
    <w:p w14:paraId="2FE7DCFB" w14:textId="3AD30B45" w:rsidR="00294AAB" w:rsidRPr="00210ECE" w:rsidRDefault="00294AAB" w:rsidP="00210ECE">
      <w:pPr>
        <w:keepLines w:val="0"/>
        <w:spacing w:before="0" w:after="0" w:line="276" w:lineRule="auto"/>
        <w:ind w:left="567" w:hanging="567"/>
        <w:jc w:val="left"/>
        <w:rPr>
          <w:rFonts w:ascii="Arial" w:hAnsi="Arial" w:cs="Arial"/>
          <w:color w:val="4F6228"/>
          <w:sz w:val="24"/>
          <w:szCs w:val="24"/>
          <w:lang w:val="en-US"/>
        </w:rPr>
      </w:pPr>
    </w:p>
    <w:p w14:paraId="6D155D07" w14:textId="77777777" w:rsidR="00294AAB" w:rsidRPr="00210ECE" w:rsidRDefault="004B7634" w:rsidP="00210ECE">
      <w:pPr>
        <w:keepLines w:val="0"/>
        <w:spacing w:before="0" w:after="0" w:line="276" w:lineRule="auto"/>
        <w:ind w:left="567" w:hanging="567"/>
        <w:jc w:val="left"/>
        <w:rPr>
          <w:rFonts w:ascii="Arial" w:hAnsi="Arial" w:cs="Arial"/>
          <w:color w:val="4F6228"/>
          <w:sz w:val="24"/>
          <w:szCs w:val="24"/>
          <w:lang w:val="en-US"/>
        </w:rPr>
      </w:pPr>
      <w:r w:rsidRPr="00210ECE">
        <w:rPr>
          <w:rFonts w:ascii="Arial" w:hAnsi="Arial" w:cs="Arial"/>
          <w:color w:val="4F6228"/>
          <w:sz w:val="24"/>
          <w:szCs w:val="24"/>
          <w:lang w:val="en-US"/>
        </w:rPr>
        <w:object w:dxaOrig="1320" w:dyaOrig="880" w14:anchorId="2FD942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8pt;height:43.2pt" o:ole="">
            <v:imagedata r:id="rId16" o:title=""/>
          </v:shape>
          <o:OLEObject Type="Embed" ProgID="AcroExch.Document.7" ShapeID="_x0000_i1025" DrawAspect="Icon" ObjectID="_1531217391" r:id="rId17"/>
        </w:object>
      </w:r>
    </w:p>
    <w:p w14:paraId="4034421E" w14:textId="77777777" w:rsidR="00D46B72" w:rsidRPr="00210ECE" w:rsidRDefault="00D46B72" w:rsidP="00210ECE">
      <w:pPr>
        <w:keepLines w:val="0"/>
        <w:spacing w:before="0" w:after="0" w:line="276" w:lineRule="auto"/>
        <w:ind w:left="567" w:hanging="567"/>
        <w:jc w:val="left"/>
        <w:rPr>
          <w:rFonts w:ascii="Arial" w:hAnsi="Arial" w:cs="Arial"/>
          <w:color w:val="4F6228"/>
          <w:sz w:val="24"/>
          <w:szCs w:val="24"/>
          <w:lang w:val="en-US"/>
        </w:rPr>
      </w:pPr>
    </w:p>
    <w:p w14:paraId="679EB932" w14:textId="5BBCA693" w:rsidR="002B4CFE" w:rsidRPr="00210ECE" w:rsidRDefault="002B4CFE" w:rsidP="00210ECE">
      <w:pPr>
        <w:pStyle w:val="Heading2"/>
        <w:numPr>
          <w:ilvl w:val="1"/>
          <w:numId w:val="31"/>
        </w:numPr>
        <w:ind w:left="567" w:hanging="567"/>
        <w:rPr>
          <w:rFonts w:ascii="Arial" w:hAnsi="Arial" w:cs="Arial"/>
          <w:color w:val="4F6228"/>
          <w:szCs w:val="24"/>
          <w:lang w:val="en-US"/>
        </w:rPr>
      </w:pPr>
      <w:bookmarkStart w:id="123" w:name="Appendix_2"/>
      <w:bookmarkStart w:id="124" w:name="_Toc457475563"/>
      <w:r w:rsidRPr="00210ECE">
        <w:rPr>
          <w:rFonts w:ascii="Arial" w:hAnsi="Arial" w:cs="Arial"/>
          <w:color w:val="4F6228"/>
          <w:szCs w:val="24"/>
          <w:lang w:val="en-US"/>
        </w:rPr>
        <w:t>Appendix 2</w:t>
      </w:r>
      <w:bookmarkEnd w:id="123"/>
      <w:r w:rsidRPr="00210ECE">
        <w:rPr>
          <w:rFonts w:ascii="Arial" w:hAnsi="Arial" w:cs="Arial"/>
          <w:color w:val="4F6228"/>
          <w:szCs w:val="24"/>
          <w:lang w:val="en-US"/>
        </w:rPr>
        <w:t xml:space="preserve"> – </w:t>
      </w:r>
      <w:r w:rsidR="00D46B72" w:rsidRPr="00210ECE">
        <w:rPr>
          <w:rFonts w:ascii="Arial" w:hAnsi="Arial" w:cs="Arial"/>
          <w:color w:val="4F6228"/>
          <w:szCs w:val="24"/>
          <w:lang w:val="en-US"/>
        </w:rPr>
        <w:t>Operational P&amp;L Appraisal</w:t>
      </w:r>
      <w:bookmarkEnd w:id="124"/>
      <w:r w:rsidR="00D46B72" w:rsidRPr="00210ECE">
        <w:rPr>
          <w:rFonts w:ascii="Arial" w:hAnsi="Arial" w:cs="Arial"/>
          <w:color w:val="4F6228"/>
          <w:szCs w:val="24"/>
          <w:lang w:val="en-US"/>
        </w:rPr>
        <w:t xml:space="preserve"> </w:t>
      </w:r>
    </w:p>
    <w:p w14:paraId="4F33A37B" w14:textId="77777777" w:rsidR="0059613A" w:rsidRPr="00210ECE" w:rsidRDefault="0059613A" w:rsidP="00210ECE">
      <w:pPr>
        <w:keepLines w:val="0"/>
        <w:spacing w:before="0" w:after="0" w:line="276" w:lineRule="auto"/>
        <w:ind w:left="567" w:hanging="567"/>
        <w:jc w:val="left"/>
        <w:rPr>
          <w:rFonts w:ascii="Arial" w:hAnsi="Arial" w:cs="Arial"/>
          <w:b/>
          <w:color w:val="4F6228"/>
          <w:sz w:val="24"/>
          <w:szCs w:val="24"/>
          <w:highlight w:val="cyan"/>
          <w:lang w:val="en-US"/>
        </w:rPr>
      </w:pPr>
    </w:p>
    <w:p w14:paraId="0B138A3E" w14:textId="01C79138" w:rsidR="0059613A" w:rsidRPr="00210ECE" w:rsidRDefault="002C1342" w:rsidP="00210ECE">
      <w:pPr>
        <w:keepLines w:val="0"/>
        <w:spacing w:before="0" w:after="0" w:line="276" w:lineRule="auto"/>
        <w:ind w:left="567" w:hanging="567"/>
        <w:jc w:val="left"/>
        <w:rPr>
          <w:rFonts w:ascii="Arial" w:hAnsi="Arial" w:cs="Arial"/>
          <w:b/>
          <w:color w:val="4F6228"/>
          <w:sz w:val="24"/>
          <w:szCs w:val="24"/>
          <w:lang w:val="en-US"/>
        </w:rPr>
      </w:pPr>
      <w:r w:rsidRPr="00210ECE">
        <w:rPr>
          <w:rFonts w:ascii="Arial" w:hAnsi="Arial" w:cs="Arial"/>
          <w:b/>
          <w:color w:val="4F6228"/>
          <w:sz w:val="24"/>
          <w:szCs w:val="24"/>
          <w:lang w:val="en-US"/>
        </w:rPr>
        <w:object w:dxaOrig="1320" w:dyaOrig="880" w14:anchorId="3CDB0A44">
          <v:shape id="_x0000_i1026" type="#_x0000_t75" style="width:66.6pt;height:43.8pt" o:ole="">
            <v:imagedata r:id="rId18" o:title=""/>
          </v:shape>
          <o:OLEObject Type="Embed" ProgID="AcroExch.Document.7" ShapeID="_x0000_i1026" DrawAspect="Icon" ObjectID="_1531217392" r:id="rId19"/>
        </w:object>
      </w:r>
    </w:p>
    <w:p w14:paraId="07AB16DD" w14:textId="77777777" w:rsidR="00294AAB" w:rsidRPr="00210ECE" w:rsidRDefault="00294AAB" w:rsidP="00210ECE">
      <w:pPr>
        <w:keepLines w:val="0"/>
        <w:spacing w:before="0" w:after="0" w:line="276" w:lineRule="auto"/>
        <w:ind w:left="567" w:hanging="567"/>
        <w:jc w:val="left"/>
        <w:rPr>
          <w:rFonts w:ascii="Arial" w:hAnsi="Arial" w:cs="Arial"/>
          <w:color w:val="4F6228"/>
          <w:sz w:val="24"/>
          <w:szCs w:val="24"/>
          <w:highlight w:val="cyan"/>
          <w:lang w:val="en-US"/>
        </w:rPr>
      </w:pPr>
    </w:p>
    <w:p w14:paraId="61C8507C" w14:textId="7BA2E91A" w:rsidR="00FD5AAD" w:rsidRPr="00210ECE" w:rsidRDefault="00FD5AAD" w:rsidP="00210ECE">
      <w:pPr>
        <w:pStyle w:val="Heading2"/>
        <w:numPr>
          <w:ilvl w:val="1"/>
          <w:numId w:val="31"/>
        </w:numPr>
        <w:ind w:left="567" w:hanging="567"/>
        <w:rPr>
          <w:rFonts w:ascii="Arial" w:hAnsi="Arial" w:cs="Arial"/>
          <w:color w:val="4F6228"/>
          <w:szCs w:val="24"/>
          <w:lang w:val="en-US"/>
        </w:rPr>
      </w:pPr>
      <w:bookmarkStart w:id="125" w:name="Appendix_3"/>
      <w:bookmarkStart w:id="126" w:name="_Toc457475564"/>
      <w:r w:rsidRPr="00210ECE">
        <w:rPr>
          <w:rFonts w:ascii="Arial" w:hAnsi="Arial" w:cs="Arial"/>
          <w:color w:val="4F6228"/>
          <w:szCs w:val="24"/>
          <w:lang w:val="en-US"/>
        </w:rPr>
        <w:t>Appendix 3</w:t>
      </w:r>
      <w:bookmarkEnd w:id="125"/>
      <w:r w:rsidRPr="00210ECE">
        <w:rPr>
          <w:rFonts w:ascii="Arial" w:hAnsi="Arial" w:cs="Arial"/>
          <w:color w:val="4F6228"/>
          <w:szCs w:val="24"/>
          <w:lang w:val="en-US"/>
        </w:rPr>
        <w:t xml:space="preserve"> – Block Plan</w:t>
      </w:r>
      <w:bookmarkEnd w:id="126"/>
    </w:p>
    <w:p w14:paraId="7C46F979" w14:textId="77777777" w:rsidR="00FD5AAD" w:rsidRPr="00210ECE" w:rsidRDefault="00FD5AAD" w:rsidP="00210ECE">
      <w:pPr>
        <w:keepLines w:val="0"/>
        <w:spacing w:before="0" w:after="0" w:line="276" w:lineRule="auto"/>
        <w:ind w:left="567" w:hanging="567"/>
        <w:jc w:val="left"/>
        <w:rPr>
          <w:rFonts w:ascii="Arial" w:hAnsi="Arial" w:cs="Arial"/>
          <w:b/>
          <w:color w:val="4F6228"/>
          <w:sz w:val="24"/>
          <w:szCs w:val="24"/>
          <w:lang w:val="en-US"/>
        </w:rPr>
      </w:pPr>
    </w:p>
    <w:p w14:paraId="7789DD6C" w14:textId="24080E98" w:rsidR="004B7634" w:rsidRPr="00210ECE" w:rsidRDefault="002C38FF" w:rsidP="00210ECE">
      <w:pPr>
        <w:keepLines w:val="0"/>
        <w:spacing w:before="0" w:after="0" w:line="276" w:lineRule="auto"/>
        <w:ind w:left="567" w:hanging="567"/>
        <w:jc w:val="left"/>
        <w:rPr>
          <w:rFonts w:ascii="Arial" w:hAnsi="Arial" w:cs="Arial"/>
          <w:b/>
          <w:color w:val="4F6228"/>
          <w:sz w:val="24"/>
          <w:szCs w:val="24"/>
          <w:lang w:val="en-US"/>
        </w:rPr>
      </w:pPr>
      <w:r w:rsidRPr="00210ECE">
        <w:rPr>
          <w:rFonts w:ascii="Arial" w:hAnsi="Arial" w:cs="Arial"/>
          <w:b/>
          <w:color w:val="4F6228"/>
          <w:sz w:val="24"/>
          <w:szCs w:val="24"/>
          <w:lang w:val="en-US"/>
        </w:rPr>
        <w:object w:dxaOrig="2040" w:dyaOrig="1320" w14:anchorId="7CA0B6A8">
          <v:shape id="_x0000_i1030" type="#_x0000_t75" style="width:86.4pt;height:55.2pt" o:ole="">
            <v:imagedata r:id="rId20" o:title=""/>
          </v:shape>
          <o:OLEObject Type="Embed" ProgID="AcroExch.Document.7" ShapeID="_x0000_i1030" DrawAspect="Icon" ObjectID="_1531217393" r:id="rId21"/>
        </w:object>
      </w:r>
    </w:p>
    <w:p w14:paraId="628657CD" w14:textId="77777777" w:rsidR="00FD5AAD" w:rsidRPr="00210ECE" w:rsidRDefault="00FD5AAD" w:rsidP="00210ECE">
      <w:pPr>
        <w:keepLines w:val="0"/>
        <w:spacing w:before="0" w:after="0" w:line="276" w:lineRule="auto"/>
        <w:ind w:left="567" w:hanging="567"/>
        <w:jc w:val="left"/>
        <w:rPr>
          <w:rFonts w:ascii="Arial" w:hAnsi="Arial" w:cs="Arial"/>
          <w:b/>
          <w:color w:val="4F6228"/>
          <w:sz w:val="24"/>
          <w:szCs w:val="24"/>
          <w:lang w:val="en-US"/>
        </w:rPr>
      </w:pPr>
    </w:p>
    <w:p w14:paraId="6F22B936" w14:textId="00C361AA" w:rsidR="00FD5AAD" w:rsidRPr="00210ECE" w:rsidRDefault="00FD5AAD" w:rsidP="00210ECE">
      <w:pPr>
        <w:pStyle w:val="Heading2"/>
        <w:numPr>
          <w:ilvl w:val="1"/>
          <w:numId w:val="31"/>
        </w:numPr>
        <w:ind w:left="567" w:hanging="567"/>
        <w:rPr>
          <w:rFonts w:ascii="Arial" w:hAnsi="Arial" w:cs="Arial"/>
          <w:color w:val="4F6228"/>
          <w:szCs w:val="24"/>
          <w:lang w:val="en-US"/>
        </w:rPr>
      </w:pPr>
      <w:bookmarkStart w:id="127" w:name="Appendix_4"/>
      <w:bookmarkStart w:id="128" w:name="_Toc457475565"/>
      <w:r w:rsidRPr="00210ECE">
        <w:rPr>
          <w:rFonts w:ascii="Arial" w:hAnsi="Arial" w:cs="Arial"/>
          <w:color w:val="4F6228"/>
          <w:szCs w:val="24"/>
          <w:lang w:val="en-US"/>
        </w:rPr>
        <w:t>Appendix 4</w:t>
      </w:r>
      <w:bookmarkEnd w:id="127"/>
      <w:r w:rsidRPr="00210ECE">
        <w:rPr>
          <w:rFonts w:ascii="Arial" w:hAnsi="Arial" w:cs="Arial"/>
          <w:color w:val="4F6228"/>
          <w:szCs w:val="24"/>
          <w:lang w:val="en-US"/>
        </w:rPr>
        <w:t xml:space="preserve"> – Visual link between Masters House and new build</w:t>
      </w:r>
      <w:bookmarkEnd w:id="128"/>
      <w:r w:rsidRPr="00210ECE">
        <w:rPr>
          <w:rFonts w:ascii="Arial" w:hAnsi="Arial" w:cs="Arial"/>
          <w:color w:val="4F6228"/>
          <w:szCs w:val="24"/>
          <w:lang w:val="en-US"/>
        </w:rPr>
        <w:t xml:space="preserve"> </w:t>
      </w:r>
    </w:p>
    <w:p w14:paraId="30DB7BA2" w14:textId="77777777" w:rsidR="00FD5AAD" w:rsidRDefault="00FD5AAD" w:rsidP="00D67D8C">
      <w:pPr>
        <w:keepLines w:val="0"/>
        <w:spacing w:before="0" w:after="0" w:line="276" w:lineRule="auto"/>
        <w:jc w:val="left"/>
        <w:rPr>
          <w:rFonts w:ascii="Arial" w:hAnsi="Arial" w:cs="Arial"/>
          <w:color w:val="auto"/>
          <w:highlight w:val="cyan"/>
          <w:lang w:val="en-US"/>
        </w:rPr>
      </w:pPr>
    </w:p>
    <w:p w14:paraId="651A4263" w14:textId="77777777" w:rsidR="00384D8B" w:rsidRPr="0081286C" w:rsidRDefault="00261B54" w:rsidP="00D67D8C">
      <w:pPr>
        <w:keepLines w:val="0"/>
        <w:spacing w:before="0" w:after="0" w:line="276" w:lineRule="auto"/>
        <w:jc w:val="left"/>
        <w:rPr>
          <w:rFonts w:ascii="Arial" w:hAnsi="Arial" w:cs="Arial"/>
          <w:color w:val="auto"/>
          <w:highlight w:val="cyan"/>
          <w:lang w:val="en-US"/>
        </w:rPr>
      </w:pPr>
      <w:r w:rsidRPr="00384D8B">
        <w:rPr>
          <w:rFonts w:ascii="Arial" w:hAnsi="Arial" w:cs="Arial"/>
          <w:color w:val="auto"/>
          <w:lang w:val="en-US"/>
        </w:rPr>
        <w:object w:dxaOrig="1531" w:dyaOrig="990" w14:anchorId="3B71CBE6">
          <v:shape id="_x0000_i1028" type="#_x0000_t75" style="width:76.2pt;height:49.2pt" o:ole="">
            <v:imagedata r:id="rId22" o:title=""/>
          </v:shape>
          <o:OLEObject Type="Embed" ProgID="AcroExch.Document.7" ShapeID="_x0000_i1028" DrawAspect="Icon" ObjectID="_1531217394" r:id="rId23"/>
        </w:object>
      </w:r>
    </w:p>
    <w:sectPr w:rsidR="00384D8B" w:rsidRPr="0081286C" w:rsidSect="00775ED8">
      <w:footnotePr>
        <w:numFmt w:val="lowerRoman"/>
        <w:numRestart w:val="eachPage"/>
      </w:footnotePr>
      <w:endnotePr>
        <w:numFmt w:val="decimal"/>
      </w:endnotePr>
      <w:pgSz w:w="11907" w:h="16840" w:code="9"/>
      <w:pgMar w:top="1134" w:right="1134" w:bottom="1134" w:left="1418" w:header="567"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F799F" w14:textId="77777777" w:rsidR="00FE744A" w:rsidRDefault="00FE744A">
      <w:r>
        <w:rPr>
          <w:color w:val="008000"/>
        </w:rPr>
        <w:continuationSeparator/>
      </w:r>
    </w:p>
  </w:endnote>
  <w:endnote w:type="continuationSeparator" w:id="0">
    <w:p w14:paraId="77B0B41F" w14:textId="77777777" w:rsidR="00FE744A" w:rsidRDefault="00FE744A">
      <w:pPr>
        <w:rPr>
          <w:color w:val="008000"/>
        </w:rPr>
      </w:pPr>
      <w:r>
        <w:rPr>
          <w:color w:val="008000"/>
        </w:rPr>
        <w:continuationSeparator/>
      </w:r>
    </w:p>
  </w:endnote>
  <w:endnote w:type="continuationNotice" w:id="1">
    <w:p w14:paraId="475C865C" w14:textId="77777777" w:rsidR="00FE744A" w:rsidRDefault="00FE74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MT Std Light">
    <w:altName w:val="Arial MT Std Light"/>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ヒラギノ角ゴ Pro W3">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263591"/>
      <w:docPartObj>
        <w:docPartGallery w:val="Page Numbers (Bottom of Page)"/>
        <w:docPartUnique/>
      </w:docPartObj>
    </w:sdtPr>
    <w:sdtEndPr>
      <w:rPr>
        <w:noProof/>
      </w:rPr>
    </w:sdtEndPr>
    <w:sdtContent>
      <w:p w14:paraId="3904E374" w14:textId="50CD2DC1" w:rsidR="00FE744A" w:rsidRDefault="00FE744A">
        <w:pPr>
          <w:pStyle w:val="Footer"/>
          <w:jc w:val="right"/>
        </w:pPr>
        <w:r>
          <w:fldChar w:fldCharType="begin"/>
        </w:r>
        <w:r>
          <w:instrText xml:space="preserve"> PAGE   \* MERGEFORMAT </w:instrText>
        </w:r>
        <w:r>
          <w:fldChar w:fldCharType="separate"/>
        </w:r>
        <w:r w:rsidR="00192776">
          <w:rPr>
            <w:noProof/>
          </w:rPr>
          <w:t>1</w:t>
        </w:r>
        <w:r>
          <w:rPr>
            <w:noProof/>
          </w:rPr>
          <w:fldChar w:fldCharType="end"/>
        </w:r>
      </w:p>
    </w:sdtContent>
  </w:sdt>
  <w:p w14:paraId="0B969AC8" w14:textId="77777777" w:rsidR="00FE744A" w:rsidRDefault="00FE74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45EAC" w14:textId="77777777" w:rsidR="00FE744A" w:rsidRPr="00CF719A" w:rsidRDefault="00FE744A">
      <w:pPr>
        <w:rPr>
          <w:color w:val="FF0000"/>
        </w:rPr>
      </w:pPr>
      <w:r w:rsidRPr="00CF719A">
        <w:rPr>
          <w:color w:val="FF0000"/>
        </w:rPr>
        <w:continuationSeparator/>
      </w:r>
    </w:p>
  </w:footnote>
  <w:footnote w:type="continuationSeparator" w:id="0">
    <w:p w14:paraId="31DBF4A0" w14:textId="77777777" w:rsidR="00FE744A" w:rsidRPr="00CF719A" w:rsidRDefault="00FE744A">
      <w:pPr>
        <w:rPr>
          <w:color w:val="FF0000"/>
        </w:rPr>
      </w:pPr>
      <w:r w:rsidRPr="00CF719A">
        <w:rPr>
          <w:color w:val="FF0000"/>
        </w:rPr>
        <w:continuationSeparator/>
      </w:r>
    </w:p>
  </w:footnote>
  <w:footnote w:type="continuationNotice" w:id="1">
    <w:p w14:paraId="0484475A" w14:textId="77777777" w:rsidR="00FE744A" w:rsidRDefault="00FE744A"/>
  </w:footnote>
  <w:footnote w:id="2">
    <w:p w14:paraId="6B8AA102" w14:textId="77777777" w:rsidR="00FE744A" w:rsidRDefault="00FE744A">
      <w:pPr>
        <w:pStyle w:val="FootnoteText"/>
      </w:pPr>
      <w:r>
        <w:rPr>
          <w:rStyle w:val="FootnoteReference"/>
        </w:rPr>
        <w:footnoteRef/>
      </w:r>
      <w:r>
        <w:t xml:space="preserve"> Planning reference W/04/2128</w:t>
      </w:r>
    </w:p>
  </w:footnote>
  <w:footnote w:id="3">
    <w:p w14:paraId="404FAE81" w14:textId="77777777" w:rsidR="00FE744A" w:rsidRDefault="00FE744A" w:rsidP="00F35722">
      <w:pPr>
        <w:pStyle w:val="FootnoteText"/>
      </w:pPr>
      <w:r>
        <w:rPr>
          <w:rStyle w:val="FootnoteReference"/>
        </w:rPr>
        <w:footnoteRef/>
      </w:r>
      <w:r>
        <w:t xml:space="preserve"> </w:t>
      </w:r>
      <w:r w:rsidRPr="00C039DA">
        <w:t>https://www.warwickshire.gov.uk/budgetcomparison</w:t>
      </w:r>
    </w:p>
  </w:footnote>
  <w:footnote w:id="4">
    <w:p w14:paraId="66D1CDD5" w14:textId="77777777" w:rsidR="00FE744A" w:rsidRDefault="00FE744A">
      <w:pPr>
        <w:pStyle w:val="FootnoteText"/>
      </w:pPr>
      <w:r>
        <w:rPr>
          <w:rStyle w:val="FootnoteReference"/>
        </w:rPr>
        <w:footnoteRef/>
      </w:r>
      <w:r>
        <w:t xml:space="preserve"> Mid-2013 population estimate, source: ONS. Health Profiles Warwick District 2015.</w:t>
      </w:r>
    </w:p>
  </w:footnote>
  <w:footnote w:id="5">
    <w:p w14:paraId="19D2536D" w14:textId="77777777" w:rsidR="00FE744A" w:rsidRDefault="00FE744A">
      <w:pPr>
        <w:pStyle w:val="FootnoteText"/>
      </w:pPr>
      <w:r>
        <w:rPr>
          <w:rStyle w:val="FootnoteReference"/>
        </w:rPr>
        <w:footnoteRef/>
      </w:r>
      <w:r>
        <w:t xml:space="preserve"> Map of deprivation level in South Warwickshire. Health Profiles Warwick District 2015. Produced 2</w:t>
      </w:r>
      <w:r w:rsidRPr="002355D2">
        <w:rPr>
          <w:vertAlign w:val="superscript"/>
        </w:rPr>
        <w:t>nd</w:t>
      </w:r>
      <w:r>
        <w:t xml:space="preserve"> June 2015. Index of Multiple Deprivation 2010</w:t>
      </w:r>
    </w:p>
  </w:footnote>
  <w:footnote w:id="6">
    <w:p w14:paraId="34D7376B" w14:textId="77777777" w:rsidR="00FE744A" w:rsidRDefault="00FE744A" w:rsidP="006F1A60">
      <w:pPr>
        <w:pStyle w:val="FootnoteText"/>
      </w:pPr>
      <w:r>
        <w:rPr>
          <w:rStyle w:val="FootnoteReference"/>
        </w:rPr>
        <w:footnoteRef/>
      </w:r>
      <w:r>
        <w:t xml:space="preserve"> </w:t>
      </w:r>
      <w:r w:rsidRPr="005377BE">
        <w:t>https://www.england.nhs.uk/ourwork/part-rel/transformation-fund/bcf-plan/</w:t>
      </w:r>
    </w:p>
  </w:footnote>
  <w:footnote w:id="7">
    <w:p w14:paraId="3F75CDE7" w14:textId="77777777" w:rsidR="00FE744A" w:rsidRDefault="00FE744A" w:rsidP="006F1A60">
      <w:pPr>
        <w:pStyle w:val="FootnoteText"/>
      </w:pPr>
      <w:r>
        <w:rPr>
          <w:rStyle w:val="FootnoteReference"/>
        </w:rPr>
        <w:footnoteRef/>
      </w:r>
      <w:r>
        <w:t xml:space="preserve"> </w:t>
      </w:r>
      <w:r w:rsidRPr="00A61BC0">
        <w:t>http://ccgtools.england.nhs.uk/bettercare/flash/atlas.html</w:t>
      </w:r>
    </w:p>
  </w:footnote>
  <w:footnote w:id="8">
    <w:p w14:paraId="2568DC14" w14:textId="77777777" w:rsidR="00FE744A" w:rsidRDefault="00FE744A" w:rsidP="006F1A60">
      <w:pPr>
        <w:pStyle w:val="FootnoteText"/>
      </w:pPr>
      <w:r>
        <w:rPr>
          <w:rStyle w:val="FootnoteReference"/>
        </w:rPr>
        <w:footnoteRef/>
      </w:r>
      <w:r>
        <w:t xml:space="preserve"> </w:t>
      </w:r>
      <w:r w:rsidRPr="00F00C34">
        <w:t>http://hwb.warwickshire.gov.uk/2014/10/22/better-care-fund-what-it-means-for-warwickshire/</w:t>
      </w:r>
    </w:p>
  </w:footnote>
  <w:footnote w:id="9">
    <w:p w14:paraId="61D47E49" w14:textId="77777777" w:rsidR="00FE744A" w:rsidRDefault="00FE744A" w:rsidP="00BE44ED">
      <w:pPr>
        <w:pStyle w:val="FootnoteText"/>
      </w:pPr>
      <w:r>
        <w:rPr>
          <w:rStyle w:val="FootnoteReference"/>
        </w:rPr>
        <w:footnoteRef/>
      </w:r>
      <w:r>
        <w:t xml:space="preserve"> JSNA Annual Statement 2015/16 presentation slide 5.</w:t>
      </w:r>
    </w:p>
  </w:footnote>
  <w:footnote w:id="10">
    <w:p w14:paraId="06F1076E" w14:textId="77777777" w:rsidR="00FE744A" w:rsidRPr="00D4477B" w:rsidRDefault="00FE744A" w:rsidP="00D4477B">
      <w:pPr>
        <w:keepLines w:val="0"/>
        <w:autoSpaceDE w:val="0"/>
        <w:autoSpaceDN w:val="0"/>
        <w:adjustRightInd w:val="0"/>
        <w:spacing w:before="0" w:after="0" w:line="240" w:lineRule="auto"/>
        <w:ind w:left="993" w:hanging="142"/>
        <w:jc w:val="left"/>
        <w:rPr>
          <w:sz w:val="18"/>
          <w:szCs w:val="18"/>
        </w:rPr>
      </w:pPr>
      <w:r w:rsidRPr="00D4477B">
        <w:rPr>
          <w:rStyle w:val="FootnoteReference"/>
          <w:sz w:val="18"/>
          <w:szCs w:val="18"/>
        </w:rPr>
        <w:footnoteRef/>
      </w:r>
      <w:r w:rsidRPr="00D4477B">
        <w:rPr>
          <w:sz w:val="18"/>
          <w:szCs w:val="18"/>
        </w:rPr>
        <w:t xml:space="preserve"> </w:t>
      </w:r>
      <w:r w:rsidRPr="00D4477B">
        <w:rPr>
          <w:rFonts w:cs="HelveticaNeue-Light"/>
          <w:color w:val="auto"/>
          <w:sz w:val="18"/>
          <w:szCs w:val="18"/>
        </w:rPr>
        <w:t>Whittaker (2015) Skewed Britain is no country for young men, Blog post for Resolution Foundation: http://www.resolutionfoundation.org/media/blog/skewed-britain-is-no-country-for-young-men/</w:t>
      </w:r>
    </w:p>
  </w:footnote>
  <w:footnote w:id="11">
    <w:p w14:paraId="6BAF70D2" w14:textId="77777777" w:rsidR="00FE744A" w:rsidRDefault="00FE744A" w:rsidP="00010764">
      <w:pPr>
        <w:pStyle w:val="FootnoteText"/>
      </w:pPr>
      <w:r>
        <w:rPr>
          <w:rStyle w:val="FootnoteReference"/>
        </w:rPr>
        <w:footnoteRef/>
      </w:r>
      <w:r>
        <w:t xml:space="preserve"> £342k plus £59k of refurbishment costs identified through conservation QS.</w:t>
      </w:r>
    </w:p>
  </w:footnote>
  <w:footnote w:id="12">
    <w:p w14:paraId="6BB8D5EF" w14:textId="77777777" w:rsidR="00FE744A" w:rsidRDefault="00FE744A" w:rsidP="00601C2D">
      <w:pPr>
        <w:pStyle w:val="FootnoteText"/>
      </w:pPr>
      <w:r>
        <w:rPr>
          <w:rStyle w:val="FootnoteReference"/>
        </w:rPr>
        <w:footnoteRef/>
      </w:r>
      <w:r>
        <w:t xml:space="preserve"> Architectural Heritage Fund</w:t>
      </w:r>
    </w:p>
  </w:footnote>
  <w:footnote w:id="13">
    <w:p w14:paraId="43FA7DAF" w14:textId="77777777" w:rsidR="00FE744A" w:rsidRDefault="00FE744A" w:rsidP="00D82F77">
      <w:pPr>
        <w:pStyle w:val="FootnoteText"/>
      </w:pPr>
      <w:r>
        <w:rPr>
          <w:rStyle w:val="FootnoteReference"/>
        </w:rPr>
        <w:footnoteRef/>
      </w:r>
      <w:r>
        <w:t xml:space="preserve"> £342k plus £59k of refurbishment costs identified through conservation QS.</w:t>
      </w:r>
    </w:p>
  </w:footnote>
  <w:footnote w:id="14">
    <w:p w14:paraId="3FECBB6B" w14:textId="6C8A7BEA" w:rsidR="00FE744A" w:rsidRDefault="00FE744A">
      <w:pPr>
        <w:pStyle w:val="FootnoteText"/>
      </w:pPr>
      <w:r>
        <w:rPr>
          <w:rStyle w:val="FootnoteReference"/>
        </w:rPr>
        <w:footnoteRef/>
      </w:r>
      <w:r>
        <w:t xml:space="preserve"> </w:t>
      </w:r>
      <w:r w:rsidRPr="005B213E">
        <w:t>http://www.ukapt.org.uk/</w:t>
      </w:r>
    </w:p>
  </w:footnote>
  <w:footnote w:id="15">
    <w:p w14:paraId="54FA2AF0" w14:textId="77777777" w:rsidR="00FE744A" w:rsidRDefault="00FE744A" w:rsidP="005B213E">
      <w:pPr>
        <w:pStyle w:val="FootnoteText"/>
      </w:pPr>
      <w:r>
        <w:rPr>
          <w:rStyle w:val="FootnoteReference"/>
        </w:rPr>
        <w:footnoteRef/>
      </w:r>
      <w:r>
        <w:t xml:space="preserve"> A Town or Parish Council, or not-for-profit organisation</w:t>
      </w:r>
    </w:p>
  </w:footnote>
  <w:footnote w:id="16">
    <w:p w14:paraId="02678DB4" w14:textId="163CFEDC" w:rsidR="00FE744A" w:rsidRDefault="00FE744A">
      <w:pPr>
        <w:pStyle w:val="FootnoteText"/>
      </w:pPr>
      <w:r>
        <w:rPr>
          <w:rStyle w:val="FootnoteReference"/>
        </w:rPr>
        <w:footnoteRef/>
      </w:r>
      <w:r>
        <w:t xml:space="preserve"> Stamp Duty Land Tax</w:t>
      </w:r>
    </w:p>
  </w:footnote>
  <w:footnote w:id="17">
    <w:p w14:paraId="746051B5" w14:textId="6ECEAD11" w:rsidR="00FE744A" w:rsidRDefault="00FE744A">
      <w:pPr>
        <w:pStyle w:val="FootnoteText"/>
      </w:pPr>
      <w:r>
        <w:rPr>
          <w:rStyle w:val="FootnoteReference"/>
        </w:rPr>
        <w:footnoteRef/>
      </w:r>
      <w:r>
        <w:t xml:space="preserve"> </w:t>
      </w:r>
      <w:r w:rsidRPr="00947F3C">
        <w:t>http://www.wcava.org.uk/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73BC"/>
    <w:multiLevelType w:val="multilevel"/>
    <w:tmpl w:val="8B5231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76923C"/>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3E65A4"/>
    <w:multiLevelType w:val="hybridMultilevel"/>
    <w:tmpl w:val="0C8C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B6049"/>
    <w:multiLevelType w:val="hybridMultilevel"/>
    <w:tmpl w:val="5B344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27D39"/>
    <w:multiLevelType w:val="multilevel"/>
    <w:tmpl w:val="3776F8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color w:val="76923C" w:themeColor="accent3" w:themeShade="BF"/>
      </w:rPr>
    </w:lvl>
    <w:lvl w:ilvl="3">
      <w:start w:val="1"/>
      <w:numFmt w:val="decimal"/>
      <w:lvlText w:val="%4.2.3"/>
      <w:lvlJc w:val="left"/>
      <w:pPr>
        <w:tabs>
          <w:tab w:val="num" w:pos="864"/>
        </w:tabs>
        <w:ind w:left="864" w:hanging="864"/>
      </w:pPr>
      <w:rPr>
        <w:rFonts w:hint="default"/>
        <w:sz w:val="20"/>
        <w:szCs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0AA6B7B"/>
    <w:multiLevelType w:val="hybridMultilevel"/>
    <w:tmpl w:val="54EEB3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3A0213"/>
    <w:multiLevelType w:val="hybridMultilevel"/>
    <w:tmpl w:val="765E8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36476"/>
    <w:multiLevelType w:val="hybridMultilevel"/>
    <w:tmpl w:val="6462A0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024CC9"/>
    <w:multiLevelType w:val="hybridMultilevel"/>
    <w:tmpl w:val="F524F2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751375B"/>
    <w:multiLevelType w:val="multilevel"/>
    <w:tmpl w:val="3BDA719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18E30170"/>
    <w:multiLevelType w:val="multilevel"/>
    <w:tmpl w:val="8B5231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76923C"/>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4A703C"/>
    <w:multiLevelType w:val="hybridMultilevel"/>
    <w:tmpl w:val="15FEF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0F0E79"/>
    <w:multiLevelType w:val="hybridMultilevel"/>
    <w:tmpl w:val="D6F87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D90512D"/>
    <w:multiLevelType w:val="hybridMultilevel"/>
    <w:tmpl w:val="04B86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BD6335"/>
    <w:multiLevelType w:val="hybridMultilevel"/>
    <w:tmpl w:val="5EB4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C84E0E"/>
    <w:multiLevelType w:val="multilevel"/>
    <w:tmpl w:val="AB8E1748"/>
    <w:lvl w:ilvl="0">
      <w:start w:val="3"/>
      <w:numFmt w:val="decimal"/>
      <w:lvlText w:val="%1"/>
      <w:lvlJc w:val="left"/>
      <w:pPr>
        <w:ind w:left="435" w:hanging="435"/>
      </w:pPr>
      <w:rPr>
        <w:rFonts w:hint="default"/>
        <w:b/>
        <w:color w:val="808080" w:themeColor="background1" w:themeShade="80"/>
        <w:u w:val="none"/>
      </w:rPr>
    </w:lvl>
    <w:lvl w:ilvl="1">
      <w:start w:val="3"/>
      <w:numFmt w:val="decimal"/>
      <w:lvlText w:val="%1.%2"/>
      <w:lvlJc w:val="left"/>
      <w:pPr>
        <w:ind w:left="435" w:hanging="435"/>
      </w:pPr>
      <w:rPr>
        <w:rFonts w:hint="default"/>
        <w:b/>
        <w:color w:val="4F6228"/>
        <w:u w:val="none"/>
      </w:rPr>
    </w:lvl>
    <w:lvl w:ilvl="2">
      <w:start w:val="1"/>
      <w:numFmt w:val="decimal"/>
      <w:lvlText w:val="%1.%2.%3"/>
      <w:lvlJc w:val="left"/>
      <w:pPr>
        <w:ind w:left="720" w:hanging="720"/>
      </w:pPr>
      <w:rPr>
        <w:rFonts w:hint="default"/>
        <w:b/>
        <w:color w:val="4F6228"/>
        <w:u w:val="none"/>
      </w:rPr>
    </w:lvl>
    <w:lvl w:ilvl="3">
      <w:start w:val="1"/>
      <w:numFmt w:val="decimal"/>
      <w:lvlText w:val="%1.%2.%3.%4"/>
      <w:lvlJc w:val="left"/>
      <w:pPr>
        <w:ind w:left="720" w:hanging="720"/>
      </w:pPr>
      <w:rPr>
        <w:rFonts w:hint="default"/>
        <w:b/>
        <w:color w:val="76923C" w:themeColor="accent3" w:themeShade="BF"/>
        <w:u w:val="none"/>
      </w:rPr>
    </w:lvl>
    <w:lvl w:ilvl="4">
      <w:start w:val="1"/>
      <w:numFmt w:val="decimal"/>
      <w:lvlText w:val="%1.%2.%3.%4.%5"/>
      <w:lvlJc w:val="left"/>
      <w:pPr>
        <w:ind w:left="1080" w:hanging="1080"/>
      </w:pPr>
      <w:rPr>
        <w:rFonts w:hint="default"/>
        <w:b/>
        <w:color w:val="76923C" w:themeColor="accent3" w:themeShade="BF"/>
        <w:u w:val="none"/>
      </w:rPr>
    </w:lvl>
    <w:lvl w:ilvl="5">
      <w:start w:val="1"/>
      <w:numFmt w:val="decimal"/>
      <w:lvlText w:val="%1.%2.%3.%4.%5.%6"/>
      <w:lvlJc w:val="left"/>
      <w:pPr>
        <w:ind w:left="1080" w:hanging="1080"/>
      </w:pPr>
      <w:rPr>
        <w:rFonts w:hint="default"/>
        <w:b/>
        <w:color w:val="76923C" w:themeColor="accent3" w:themeShade="BF"/>
        <w:u w:val="none"/>
      </w:rPr>
    </w:lvl>
    <w:lvl w:ilvl="6">
      <w:start w:val="1"/>
      <w:numFmt w:val="decimal"/>
      <w:lvlText w:val="%1.%2.%3.%4.%5.%6.%7"/>
      <w:lvlJc w:val="left"/>
      <w:pPr>
        <w:ind w:left="1440" w:hanging="1440"/>
      </w:pPr>
      <w:rPr>
        <w:rFonts w:hint="default"/>
        <w:b/>
        <w:color w:val="76923C" w:themeColor="accent3" w:themeShade="BF"/>
        <w:u w:val="none"/>
      </w:rPr>
    </w:lvl>
    <w:lvl w:ilvl="7">
      <w:start w:val="1"/>
      <w:numFmt w:val="decimal"/>
      <w:lvlText w:val="%1.%2.%3.%4.%5.%6.%7.%8"/>
      <w:lvlJc w:val="left"/>
      <w:pPr>
        <w:ind w:left="1440" w:hanging="1440"/>
      </w:pPr>
      <w:rPr>
        <w:rFonts w:hint="default"/>
        <w:b/>
        <w:color w:val="76923C" w:themeColor="accent3" w:themeShade="BF"/>
        <w:u w:val="none"/>
      </w:rPr>
    </w:lvl>
    <w:lvl w:ilvl="8">
      <w:start w:val="1"/>
      <w:numFmt w:val="decimal"/>
      <w:lvlText w:val="%1.%2.%3.%4.%5.%6.%7.%8.%9"/>
      <w:lvlJc w:val="left"/>
      <w:pPr>
        <w:ind w:left="1800" w:hanging="1800"/>
      </w:pPr>
      <w:rPr>
        <w:rFonts w:hint="default"/>
        <w:b/>
        <w:color w:val="76923C" w:themeColor="accent3" w:themeShade="BF"/>
        <w:u w:val="none"/>
      </w:rPr>
    </w:lvl>
  </w:abstractNum>
  <w:abstractNum w:abstractNumId="15" w15:restartNumberingAfterBreak="0">
    <w:nsid w:val="2D901931"/>
    <w:multiLevelType w:val="hybridMultilevel"/>
    <w:tmpl w:val="DF5EDDF6"/>
    <w:lvl w:ilvl="0" w:tplc="5784C02E">
      <w:start w:val="1"/>
      <w:numFmt w:val="decimal"/>
      <w:lvlText w:val="9.%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9856B7"/>
    <w:multiLevelType w:val="hybridMultilevel"/>
    <w:tmpl w:val="B0F07E38"/>
    <w:lvl w:ilvl="0" w:tplc="76949FCE">
      <w:start w:val="1"/>
      <w:numFmt w:val="decimal"/>
      <w:lvlText w:val="%1."/>
      <w:lvlJc w:val="left"/>
      <w:pPr>
        <w:ind w:left="720" w:hanging="360"/>
      </w:pPr>
      <w:rPr>
        <w:rFonts w:ascii="Calibri" w:hAnsi="Calibri" w:cs="Calibr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D44A86"/>
    <w:multiLevelType w:val="hybridMultilevel"/>
    <w:tmpl w:val="6C323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7C7D87"/>
    <w:multiLevelType w:val="hybridMultilevel"/>
    <w:tmpl w:val="EB804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12635F"/>
    <w:multiLevelType w:val="hybridMultilevel"/>
    <w:tmpl w:val="E8581B04"/>
    <w:lvl w:ilvl="0" w:tplc="67D488C2">
      <w:start w:val="1"/>
      <w:numFmt w:val="bullet"/>
      <w:pStyle w:val="List"/>
      <w:lvlText w:val=""/>
      <w:lvlJc w:val="left"/>
      <w:pPr>
        <w:tabs>
          <w:tab w:val="num" w:pos="360"/>
        </w:tabs>
        <w:ind w:left="357" w:hanging="357"/>
      </w:pPr>
      <w:rPr>
        <w:rFonts w:ascii="Symbol" w:hAnsi="Symbol" w:hint="default"/>
        <w:color w:val="FF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B16CD8"/>
    <w:multiLevelType w:val="hybridMultilevel"/>
    <w:tmpl w:val="DAA6A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26B5247"/>
    <w:multiLevelType w:val="hybridMultilevel"/>
    <w:tmpl w:val="84EE4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D26D61"/>
    <w:multiLevelType w:val="multilevel"/>
    <w:tmpl w:val="05422270"/>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2"/>
      <w:numFmt w:val="decimal"/>
      <w:lvlText w:val="%1.%2.%3"/>
      <w:lvlJc w:val="left"/>
      <w:pPr>
        <w:tabs>
          <w:tab w:val="num" w:pos="720"/>
        </w:tabs>
        <w:ind w:left="720" w:hanging="720"/>
      </w:pPr>
      <w:rPr>
        <w:rFonts w:hint="default"/>
        <w:b/>
        <w:color w:val="76923C" w:themeColor="accent3" w:themeShade="BF"/>
      </w:rPr>
    </w:lvl>
    <w:lvl w:ilvl="3">
      <w:start w:val="2"/>
      <w:numFmt w:val="decimal"/>
      <w:lvlText w:val="%4.2.3"/>
      <w:lvlJc w:val="left"/>
      <w:pPr>
        <w:tabs>
          <w:tab w:val="num" w:pos="864"/>
        </w:tabs>
        <w:ind w:left="864" w:hanging="864"/>
      </w:pPr>
      <w:rPr>
        <w:rFonts w:hint="default"/>
        <w:sz w:val="20"/>
        <w:szCs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503D6CB4"/>
    <w:multiLevelType w:val="multilevel"/>
    <w:tmpl w:val="8B5231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76923C"/>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1F26FC9"/>
    <w:multiLevelType w:val="hybridMultilevel"/>
    <w:tmpl w:val="9814B7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2361CD6"/>
    <w:multiLevelType w:val="hybridMultilevel"/>
    <w:tmpl w:val="C5FC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493F78"/>
    <w:multiLevelType w:val="hybridMultilevel"/>
    <w:tmpl w:val="A210BC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220BEA"/>
    <w:multiLevelType w:val="hybridMultilevel"/>
    <w:tmpl w:val="7DC09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C73457"/>
    <w:multiLevelType w:val="hybridMultilevel"/>
    <w:tmpl w:val="111E29A6"/>
    <w:lvl w:ilvl="0" w:tplc="08090001">
      <w:start w:val="1"/>
      <w:numFmt w:val="bullet"/>
      <w:lvlText w:val=""/>
      <w:lvlJc w:val="left"/>
      <w:pPr>
        <w:ind w:left="825" w:hanging="360"/>
      </w:pPr>
      <w:rPr>
        <w:rFonts w:ascii="Symbol" w:hAnsi="Symbol" w:hint="default"/>
      </w:rPr>
    </w:lvl>
    <w:lvl w:ilvl="1" w:tplc="08090003">
      <w:start w:val="1"/>
      <w:numFmt w:val="bullet"/>
      <w:lvlText w:val="o"/>
      <w:lvlJc w:val="left"/>
      <w:pPr>
        <w:ind w:left="1545" w:hanging="360"/>
      </w:pPr>
      <w:rPr>
        <w:rFonts w:ascii="Courier New" w:hAnsi="Courier New" w:cs="Courier New" w:hint="default"/>
      </w:rPr>
    </w:lvl>
    <w:lvl w:ilvl="2" w:tplc="08090005">
      <w:start w:val="1"/>
      <w:numFmt w:val="bullet"/>
      <w:lvlText w:val=""/>
      <w:lvlJc w:val="left"/>
      <w:pPr>
        <w:ind w:left="2265" w:hanging="360"/>
      </w:pPr>
      <w:rPr>
        <w:rFonts w:ascii="Wingdings" w:hAnsi="Wingdings" w:hint="default"/>
      </w:rPr>
    </w:lvl>
    <w:lvl w:ilvl="3" w:tplc="08090001">
      <w:start w:val="1"/>
      <w:numFmt w:val="bullet"/>
      <w:lvlText w:val=""/>
      <w:lvlJc w:val="left"/>
      <w:pPr>
        <w:ind w:left="2985" w:hanging="360"/>
      </w:pPr>
      <w:rPr>
        <w:rFonts w:ascii="Symbol" w:hAnsi="Symbol" w:hint="default"/>
      </w:rPr>
    </w:lvl>
    <w:lvl w:ilvl="4" w:tplc="08090003">
      <w:start w:val="1"/>
      <w:numFmt w:val="bullet"/>
      <w:lvlText w:val="o"/>
      <w:lvlJc w:val="left"/>
      <w:pPr>
        <w:ind w:left="3705" w:hanging="360"/>
      </w:pPr>
      <w:rPr>
        <w:rFonts w:ascii="Courier New" w:hAnsi="Courier New" w:cs="Courier New" w:hint="default"/>
      </w:rPr>
    </w:lvl>
    <w:lvl w:ilvl="5" w:tplc="08090005">
      <w:start w:val="1"/>
      <w:numFmt w:val="bullet"/>
      <w:lvlText w:val=""/>
      <w:lvlJc w:val="left"/>
      <w:pPr>
        <w:ind w:left="4425" w:hanging="360"/>
      </w:pPr>
      <w:rPr>
        <w:rFonts w:ascii="Wingdings" w:hAnsi="Wingdings" w:hint="default"/>
      </w:rPr>
    </w:lvl>
    <w:lvl w:ilvl="6" w:tplc="08090001">
      <w:start w:val="1"/>
      <w:numFmt w:val="bullet"/>
      <w:lvlText w:val=""/>
      <w:lvlJc w:val="left"/>
      <w:pPr>
        <w:ind w:left="5145" w:hanging="360"/>
      </w:pPr>
      <w:rPr>
        <w:rFonts w:ascii="Symbol" w:hAnsi="Symbol" w:hint="default"/>
      </w:rPr>
    </w:lvl>
    <w:lvl w:ilvl="7" w:tplc="08090003">
      <w:start w:val="1"/>
      <w:numFmt w:val="bullet"/>
      <w:lvlText w:val="o"/>
      <w:lvlJc w:val="left"/>
      <w:pPr>
        <w:ind w:left="5865" w:hanging="360"/>
      </w:pPr>
      <w:rPr>
        <w:rFonts w:ascii="Courier New" w:hAnsi="Courier New" w:cs="Courier New" w:hint="default"/>
      </w:rPr>
    </w:lvl>
    <w:lvl w:ilvl="8" w:tplc="08090005">
      <w:start w:val="1"/>
      <w:numFmt w:val="bullet"/>
      <w:lvlText w:val=""/>
      <w:lvlJc w:val="left"/>
      <w:pPr>
        <w:ind w:left="6585" w:hanging="360"/>
      </w:pPr>
      <w:rPr>
        <w:rFonts w:ascii="Wingdings" w:hAnsi="Wingdings" w:hint="default"/>
      </w:rPr>
    </w:lvl>
  </w:abstractNum>
  <w:abstractNum w:abstractNumId="29" w15:restartNumberingAfterBreak="0">
    <w:nsid w:val="58864C92"/>
    <w:multiLevelType w:val="hybridMultilevel"/>
    <w:tmpl w:val="6A66495E"/>
    <w:lvl w:ilvl="0" w:tplc="D8444014">
      <w:start w:val="1"/>
      <w:numFmt w:val="bullet"/>
      <w:lvlText w:val=""/>
      <w:lvlJc w:val="left"/>
      <w:pPr>
        <w:ind w:left="11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AC27E8"/>
    <w:multiLevelType w:val="hybridMultilevel"/>
    <w:tmpl w:val="00808AB2"/>
    <w:lvl w:ilvl="0" w:tplc="76949FCE">
      <w:start w:val="1"/>
      <w:numFmt w:val="decimal"/>
      <w:lvlText w:val="%1."/>
      <w:lvlJc w:val="left"/>
      <w:pPr>
        <w:ind w:left="720" w:hanging="360"/>
      </w:pPr>
      <w:rPr>
        <w:rFonts w:ascii="Calibri" w:hAnsi="Calibri" w:cs="Calibr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851D6F"/>
    <w:multiLevelType w:val="hybridMultilevel"/>
    <w:tmpl w:val="A5B0E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AE5AAB"/>
    <w:multiLevelType w:val="multilevel"/>
    <w:tmpl w:val="284AF0DA"/>
    <w:lvl w:ilvl="0">
      <w:start w:val="3"/>
      <w:numFmt w:val="decimal"/>
      <w:lvlText w:val="%1"/>
      <w:lvlJc w:val="left"/>
      <w:pPr>
        <w:ind w:left="435" w:hanging="435"/>
      </w:pPr>
      <w:rPr>
        <w:rFonts w:hint="default"/>
        <w:b/>
        <w:color w:val="76923C" w:themeColor="accent3" w:themeShade="BF"/>
        <w:u w:val="none"/>
      </w:rPr>
    </w:lvl>
    <w:lvl w:ilvl="1">
      <w:start w:val="1"/>
      <w:numFmt w:val="decimal"/>
      <w:lvlText w:val="%1.%2"/>
      <w:lvlJc w:val="left"/>
      <w:pPr>
        <w:ind w:left="435" w:hanging="435"/>
      </w:pPr>
      <w:rPr>
        <w:rFonts w:hint="default"/>
        <w:b/>
        <w:color w:val="4F6228"/>
        <w:u w:val="none"/>
      </w:rPr>
    </w:lvl>
    <w:lvl w:ilvl="2">
      <w:start w:val="1"/>
      <w:numFmt w:val="decimal"/>
      <w:lvlText w:val="%1.%2.%3"/>
      <w:lvlJc w:val="left"/>
      <w:pPr>
        <w:ind w:left="720" w:hanging="720"/>
      </w:pPr>
      <w:rPr>
        <w:rFonts w:hint="default"/>
        <w:b/>
        <w:color w:val="76923C"/>
        <w:u w:val="none"/>
      </w:rPr>
    </w:lvl>
    <w:lvl w:ilvl="3">
      <w:start w:val="1"/>
      <w:numFmt w:val="decimal"/>
      <w:lvlText w:val="%1.%2.%3.%4"/>
      <w:lvlJc w:val="left"/>
      <w:pPr>
        <w:ind w:left="720" w:hanging="720"/>
      </w:pPr>
      <w:rPr>
        <w:rFonts w:hint="default"/>
        <w:b/>
        <w:color w:val="76923C" w:themeColor="accent3" w:themeShade="BF"/>
        <w:u w:val="none"/>
      </w:rPr>
    </w:lvl>
    <w:lvl w:ilvl="4">
      <w:start w:val="1"/>
      <w:numFmt w:val="decimal"/>
      <w:lvlText w:val="%1.%2.%3.%4.%5"/>
      <w:lvlJc w:val="left"/>
      <w:pPr>
        <w:ind w:left="1080" w:hanging="1080"/>
      </w:pPr>
      <w:rPr>
        <w:rFonts w:hint="default"/>
        <w:b/>
        <w:color w:val="76923C" w:themeColor="accent3" w:themeShade="BF"/>
        <w:u w:val="none"/>
      </w:rPr>
    </w:lvl>
    <w:lvl w:ilvl="5">
      <w:start w:val="1"/>
      <w:numFmt w:val="decimal"/>
      <w:lvlText w:val="%1.%2.%3.%4.%5.%6"/>
      <w:lvlJc w:val="left"/>
      <w:pPr>
        <w:ind w:left="1080" w:hanging="1080"/>
      </w:pPr>
      <w:rPr>
        <w:rFonts w:hint="default"/>
        <w:b/>
        <w:color w:val="76923C" w:themeColor="accent3" w:themeShade="BF"/>
        <w:u w:val="none"/>
      </w:rPr>
    </w:lvl>
    <w:lvl w:ilvl="6">
      <w:start w:val="1"/>
      <w:numFmt w:val="decimal"/>
      <w:lvlText w:val="%1.%2.%3.%4.%5.%6.%7"/>
      <w:lvlJc w:val="left"/>
      <w:pPr>
        <w:ind w:left="1440" w:hanging="1440"/>
      </w:pPr>
      <w:rPr>
        <w:rFonts w:hint="default"/>
        <w:b/>
        <w:color w:val="76923C" w:themeColor="accent3" w:themeShade="BF"/>
        <w:u w:val="none"/>
      </w:rPr>
    </w:lvl>
    <w:lvl w:ilvl="7">
      <w:start w:val="1"/>
      <w:numFmt w:val="decimal"/>
      <w:lvlText w:val="%1.%2.%3.%4.%5.%6.%7.%8"/>
      <w:lvlJc w:val="left"/>
      <w:pPr>
        <w:ind w:left="1440" w:hanging="1440"/>
      </w:pPr>
      <w:rPr>
        <w:rFonts w:hint="default"/>
        <w:b/>
        <w:color w:val="76923C" w:themeColor="accent3" w:themeShade="BF"/>
        <w:u w:val="none"/>
      </w:rPr>
    </w:lvl>
    <w:lvl w:ilvl="8">
      <w:start w:val="1"/>
      <w:numFmt w:val="decimal"/>
      <w:lvlText w:val="%1.%2.%3.%4.%5.%6.%7.%8.%9"/>
      <w:lvlJc w:val="left"/>
      <w:pPr>
        <w:ind w:left="1800" w:hanging="1800"/>
      </w:pPr>
      <w:rPr>
        <w:rFonts w:hint="default"/>
        <w:b/>
        <w:color w:val="76923C" w:themeColor="accent3" w:themeShade="BF"/>
        <w:u w:val="none"/>
      </w:rPr>
    </w:lvl>
  </w:abstractNum>
  <w:abstractNum w:abstractNumId="33" w15:restartNumberingAfterBreak="0">
    <w:nsid w:val="5E54040F"/>
    <w:multiLevelType w:val="hybridMultilevel"/>
    <w:tmpl w:val="4B8EF2B8"/>
    <w:lvl w:ilvl="0" w:tplc="311A224E">
      <w:start w:val="1"/>
      <w:numFmt w:val="bullet"/>
      <w:pStyle w:val="List2"/>
      <w:lvlText w:val=""/>
      <w:lvlJc w:val="left"/>
      <w:pPr>
        <w:tabs>
          <w:tab w:val="num" w:pos="2061"/>
        </w:tabs>
        <w:ind w:left="2058" w:hanging="357"/>
      </w:pPr>
      <w:rPr>
        <w:rFonts w:ascii="Symbol" w:hAnsi="Symbol" w:hint="default"/>
        <w:color w:val="003300"/>
        <w:sz w:val="16"/>
        <w:szCs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09162C"/>
    <w:multiLevelType w:val="hybridMultilevel"/>
    <w:tmpl w:val="775A3DD4"/>
    <w:lvl w:ilvl="0" w:tplc="76949FCE">
      <w:start w:val="1"/>
      <w:numFmt w:val="decimal"/>
      <w:lvlText w:val="%1."/>
      <w:lvlJc w:val="left"/>
      <w:pPr>
        <w:ind w:left="720" w:hanging="360"/>
      </w:pPr>
      <w:rPr>
        <w:rFonts w:ascii="Calibri" w:hAnsi="Calibri" w:cs="Calibr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2519E2"/>
    <w:multiLevelType w:val="multilevel"/>
    <w:tmpl w:val="1D90A022"/>
    <w:lvl w:ilvl="0">
      <w:start w:val="2"/>
      <w:numFmt w:val="decimal"/>
      <w:lvlText w:val="%1"/>
      <w:lvlJc w:val="left"/>
      <w:pPr>
        <w:ind w:left="435" w:hanging="435"/>
      </w:pPr>
      <w:rPr>
        <w:rFonts w:hint="default"/>
        <w:b/>
        <w:color w:val="76923C" w:themeColor="accent3" w:themeShade="BF"/>
        <w:u w:val="none"/>
      </w:rPr>
    </w:lvl>
    <w:lvl w:ilvl="1">
      <w:start w:val="2"/>
      <w:numFmt w:val="decimal"/>
      <w:lvlText w:val="%1.%2"/>
      <w:lvlJc w:val="left"/>
      <w:pPr>
        <w:ind w:left="435" w:hanging="435"/>
      </w:pPr>
      <w:rPr>
        <w:rFonts w:hint="default"/>
        <w:b/>
        <w:color w:val="4F6228"/>
        <w:u w:val="none"/>
      </w:rPr>
    </w:lvl>
    <w:lvl w:ilvl="2">
      <w:start w:val="1"/>
      <w:numFmt w:val="decimal"/>
      <w:lvlText w:val="%1.%2.%3"/>
      <w:lvlJc w:val="left"/>
      <w:pPr>
        <w:ind w:left="720" w:hanging="720"/>
      </w:pPr>
      <w:rPr>
        <w:rFonts w:hint="default"/>
        <w:b/>
        <w:color w:val="76923C"/>
        <w:u w:val="none"/>
      </w:rPr>
    </w:lvl>
    <w:lvl w:ilvl="3">
      <w:start w:val="1"/>
      <w:numFmt w:val="decimal"/>
      <w:lvlText w:val="%1.%2.%3.%4"/>
      <w:lvlJc w:val="left"/>
      <w:pPr>
        <w:ind w:left="720" w:hanging="720"/>
      </w:pPr>
      <w:rPr>
        <w:rFonts w:hint="default"/>
        <w:b/>
        <w:color w:val="76923C" w:themeColor="accent3" w:themeShade="BF"/>
        <w:u w:val="none"/>
      </w:rPr>
    </w:lvl>
    <w:lvl w:ilvl="4">
      <w:start w:val="1"/>
      <w:numFmt w:val="decimal"/>
      <w:lvlText w:val="%1.%2.%3.%4.%5"/>
      <w:lvlJc w:val="left"/>
      <w:pPr>
        <w:ind w:left="1080" w:hanging="1080"/>
      </w:pPr>
      <w:rPr>
        <w:rFonts w:hint="default"/>
        <w:b/>
        <w:color w:val="76923C" w:themeColor="accent3" w:themeShade="BF"/>
        <w:u w:val="none"/>
      </w:rPr>
    </w:lvl>
    <w:lvl w:ilvl="5">
      <w:start w:val="1"/>
      <w:numFmt w:val="decimal"/>
      <w:lvlText w:val="%1.%2.%3.%4.%5.%6"/>
      <w:lvlJc w:val="left"/>
      <w:pPr>
        <w:ind w:left="1080" w:hanging="1080"/>
      </w:pPr>
      <w:rPr>
        <w:rFonts w:hint="default"/>
        <w:b/>
        <w:color w:val="76923C" w:themeColor="accent3" w:themeShade="BF"/>
        <w:u w:val="none"/>
      </w:rPr>
    </w:lvl>
    <w:lvl w:ilvl="6">
      <w:start w:val="1"/>
      <w:numFmt w:val="decimal"/>
      <w:lvlText w:val="%1.%2.%3.%4.%5.%6.%7"/>
      <w:lvlJc w:val="left"/>
      <w:pPr>
        <w:ind w:left="1440" w:hanging="1440"/>
      </w:pPr>
      <w:rPr>
        <w:rFonts w:hint="default"/>
        <w:b/>
        <w:color w:val="76923C" w:themeColor="accent3" w:themeShade="BF"/>
        <w:u w:val="none"/>
      </w:rPr>
    </w:lvl>
    <w:lvl w:ilvl="7">
      <w:start w:val="1"/>
      <w:numFmt w:val="decimal"/>
      <w:lvlText w:val="%1.%2.%3.%4.%5.%6.%7.%8"/>
      <w:lvlJc w:val="left"/>
      <w:pPr>
        <w:ind w:left="1440" w:hanging="1440"/>
      </w:pPr>
      <w:rPr>
        <w:rFonts w:hint="default"/>
        <w:b/>
        <w:color w:val="76923C" w:themeColor="accent3" w:themeShade="BF"/>
        <w:u w:val="none"/>
      </w:rPr>
    </w:lvl>
    <w:lvl w:ilvl="8">
      <w:start w:val="1"/>
      <w:numFmt w:val="decimal"/>
      <w:lvlText w:val="%1.%2.%3.%4.%5.%6.%7.%8.%9"/>
      <w:lvlJc w:val="left"/>
      <w:pPr>
        <w:ind w:left="1800" w:hanging="1800"/>
      </w:pPr>
      <w:rPr>
        <w:rFonts w:hint="default"/>
        <w:b/>
        <w:color w:val="76923C" w:themeColor="accent3" w:themeShade="BF"/>
        <w:u w:val="none"/>
      </w:rPr>
    </w:lvl>
  </w:abstractNum>
  <w:abstractNum w:abstractNumId="36" w15:restartNumberingAfterBreak="0">
    <w:nsid w:val="6CA36E7B"/>
    <w:multiLevelType w:val="hybridMultilevel"/>
    <w:tmpl w:val="5E0C44C4"/>
    <w:lvl w:ilvl="0" w:tplc="76949FCE">
      <w:start w:val="1"/>
      <w:numFmt w:val="decimal"/>
      <w:lvlText w:val="%1."/>
      <w:lvlJc w:val="left"/>
      <w:pPr>
        <w:ind w:left="720" w:hanging="360"/>
      </w:pPr>
      <w:rPr>
        <w:rFonts w:ascii="Calibri" w:hAnsi="Calibri" w:cs="Calibr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423FE2"/>
    <w:multiLevelType w:val="hybridMultilevel"/>
    <w:tmpl w:val="C750F8CA"/>
    <w:lvl w:ilvl="0" w:tplc="3A764722">
      <w:start w:val="1"/>
      <w:numFmt w:val="decimal"/>
      <w:lvlText w:val="%1."/>
      <w:lvlJc w:val="left"/>
      <w:pPr>
        <w:ind w:left="1440" w:hanging="360"/>
      </w:pPr>
      <w:rPr>
        <w:sz w:val="20"/>
        <w:szCs w:val="2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74966A46"/>
    <w:multiLevelType w:val="hybridMultilevel"/>
    <w:tmpl w:val="B7361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BE4659"/>
    <w:multiLevelType w:val="multilevel"/>
    <w:tmpl w:val="9C68BAE8"/>
    <w:lvl w:ilvl="0">
      <w:start w:val="3"/>
      <w:numFmt w:val="decimal"/>
      <w:lvlText w:val="%1"/>
      <w:lvlJc w:val="left"/>
      <w:pPr>
        <w:ind w:left="435" w:hanging="435"/>
      </w:pPr>
      <w:rPr>
        <w:rFonts w:hint="default"/>
        <w:b/>
        <w:color w:val="76923C" w:themeColor="accent3" w:themeShade="BF"/>
        <w:u w:val="none"/>
      </w:rPr>
    </w:lvl>
    <w:lvl w:ilvl="1">
      <w:start w:val="11"/>
      <w:numFmt w:val="decimal"/>
      <w:lvlText w:val="%1.%2"/>
      <w:lvlJc w:val="left"/>
      <w:pPr>
        <w:ind w:left="435" w:hanging="435"/>
      </w:pPr>
      <w:rPr>
        <w:rFonts w:hint="default"/>
        <w:b/>
        <w:color w:val="4F6228"/>
        <w:u w:val="none"/>
      </w:rPr>
    </w:lvl>
    <w:lvl w:ilvl="2">
      <w:start w:val="1"/>
      <w:numFmt w:val="decimal"/>
      <w:lvlText w:val="%1.%2.%3"/>
      <w:lvlJc w:val="left"/>
      <w:pPr>
        <w:ind w:left="720" w:hanging="720"/>
      </w:pPr>
      <w:rPr>
        <w:rFonts w:hint="default"/>
        <w:b/>
        <w:color w:val="76923C"/>
        <w:u w:val="none"/>
      </w:rPr>
    </w:lvl>
    <w:lvl w:ilvl="3">
      <w:start w:val="1"/>
      <w:numFmt w:val="decimal"/>
      <w:lvlText w:val="%1.%2.%3.%4"/>
      <w:lvlJc w:val="left"/>
      <w:pPr>
        <w:ind w:left="720" w:hanging="720"/>
      </w:pPr>
      <w:rPr>
        <w:rFonts w:hint="default"/>
        <w:b/>
        <w:color w:val="76923C" w:themeColor="accent3" w:themeShade="BF"/>
        <w:u w:val="none"/>
      </w:rPr>
    </w:lvl>
    <w:lvl w:ilvl="4">
      <w:start w:val="1"/>
      <w:numFmt w:val="decimal"/>
      <w:lvlText w:val="%1.%2.%3.%4.%5"/>
      <w:lvlJc w:val="left"/>
      <w:pPr>
        <w:ind w:left="1080" w:hanging="1080"/>
      </w:pPr>
      <w:rPr>
        <w:rFonts w:hint="default"/>
        <w:b/>
        <w:color w:val="76923C" w:themeColor="accent3" w:themeShade="BF"/>
        <w:u w:val="none"/>
      </w:rPr>
    </w:lvl>
    <w:lvl w:ilvl="5">
      <w:start w:val="1"/>
      <w:numFmt w:val="decimal"/>
      <w:lvlText w:val="%1.%2.%3.%4.%5.%6"/>
      <w:lvlJc w:val="left"/>
      <w:pPr>
        <w:ind w:left="1080" w:hanging="1080"/>
      </w:pPr>
      <w:rPr>
        <w:rFonts w:hint="default"/>
        <w:b/>
        <w:color w:val="76923C" w:themeColor="accent3" w:themeShade="BF"/>
        <w:u w:val="none"/>
      </w:rPr>
    </w:lvl>
    <w:lvl w:ilvl="6">
      <w:start w:val="1"/>
      <w:numFmt w:val="decimal"/>
      <w:lvlText w:val="%1.%2.%3.%4.%5.%6.%7"/>
      <w:lvlJc w:val="left"/>
      <w:pPr>
        <w:ind w:left="1440" w:hanging="1440"/>
      </w:pPr>
      <w:rPr>
        <w:rFonts w:hint="default"/>
        <w:b/>
        <w:color w:val="76923C" w:themeColor="accent3" w:themeShade="BF"/>
        <w:u w:val="none"/>
      </w:rPr>
    </w:lvl>
    <w:lvl w:ilvl="7">
      <w:start w:val="1"/>
      <w:numFmt w:val="decimal"/>
      <w:lvlText w:val="%1.%2.%3.%4.%5.%6.%7.%8"/>
      <w:lvlJc w:val="left"/>
      <w:pPr>
        <w:ind w:left="1440" w:hanging="1440"/>
      </w:pPr>
      <w:rPr>
        <w:rFonts w:hint="default"/>
        <w:b/>
        <w:color w:val="76923C" w:themeColor="accent3" w:themeShade="BF"/>
        <w:u w:val="none"/>
      </w:rPr>
    </w:lvl>
    <w:lvl w:ilvl="8">
      <w:start w:val="1"/>
      <w:numFmt w:val="decimal"/>
      <w:lvlText w:val="%1.%2.%3.%4.%5.%6.%7.%8.%9"/>
      <w:lvlJc w:val="left"/>
      <w:pPr>
        <w:ind w:left="1800" w:hanging="1800"/>
      </w:pPr>
      <w:rPr>
        <w:rFonts w:hint="default"/>
        <w:b/>
        <w:color w:val="76923C" w:themeColor="accent3" w:themeShade="BF"/>
        <w:u w:val="none"/>
      </w:rPr>
    </w:lvl>
  </w:abstractNum>
  <w:abstractNum w:abstractNumId="40" w15:restartNumberingAfterBreak="0">
    <w:nsid w:val="75F80941"/>
    <w:multiLevelType w:val="multilevel"/>
    <w:tmpl w:val="EF4AB42C"/>
    <w:styleLink w:val="StyleBulleted"/>
    <w:lvl w:ilvl="0">
      <w:start w:val="1"/>
      <w:numFmt w:val="bullet"/>
      <w:lvlText w:val="-"/>
      <w:lvlJc w:val="left"/>
      <w:pPr>
        <w:tabs>
          <w:tab w:val="num" w:pos="720"/>
        </w:tabs>
        <w:ind w:left="720" w:hanging="360"/>
      </w:pPr>
      <w:rPr>
        <w:rFonts w:ascii="Tahoma" w:hAnsi="Tahoma"/>
        <w:sz w:val="20"/>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Symbol" w:eastAsia="Times New Roman" w:hAnsi="Symbol"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5A7778"/>
    <w:multiLevelType w:val="hybridMultilevel"/>
    <w:tmpl w:val="EB8288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98128E3"/>
    <w:multiLevelType w:val="hybridMultilevel"/>
    <w:tmpl w:val="AA4CD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7321A0"/>
    <w:multiLevelType w:val="multilevel"/>
    <w:tmpl w:val="8B5231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76923C"/>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33"/>
  </w:num>
  <w:num w:numId="3">
    <w:abstractNumId w:val="8"/>
  </w:num>
  <w:num w:numId="4">
    <w:abstractNumId w:val="40"/>
  </w:num>
  <w:num w:numId="5">
    <w:abstractNumId w:val="34"/>
  </w:num>
  <w:num w:numId="6">
    <w:abstractNumId w:val="36"/>
  </w:num>
  <w:num w:numId="7">
    <w:abstractNumId w:val="16"/>
  </w:num>
  <w:num w:numId="8">
    <w:abstractNumId w:val="30"/>
  </w:num>
  <w:num w:numId="9">
    <w:abstractNumId w:val="37"/>
  </w:num>
  <w:num w:numId="10">
    <w:abstractNumId w:val="42"/>
  </w:num>
  <w:num w:numId="11">
    <w:abstractNumId w:val="12"/>
  </w:num>
  <w:num w:numId="12">
    <w:abstractNumId w:val="5"/>
  </w:num>
  <w:num w:numId="13">
    <w:abstractNumId w:val="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25"/>
  </w:num>
  <w:num w:numId="17">
    <w:abstractNumId w:val="27"/>
  </w:num>
  <w:num w:numId="18">
    <w:abstractNumId w:val="1"/>
  </w:num>
  <w:num w:numId="19">
    <w:abstractNumId w:val="21"/>
  </w:num>
  <w:num w:numId="20">
    <w:abstractNumId w:val="13"/>
  </w:num>
  <w:num w:numId="21">
    <w:abstractNumId w:val="18"/>
  </w:num>
  <w:num w:numId="22">
    <w:abstractNumId w:val="17"/>
  </w:num>
  <w:num w:numId="23">
    <w:abstractNumId w:val="29"/>
  </w:num>
  <w:num w:numId="24">
    <w:abstractNumId w:val="41"/>
  </w:num>
  <w:num w:numId="25">
    <w:abstractNumId w:val="28"/>
  </w:num>
  <w:num w:numId="26">
    <w:abstractNumId w:val="7"/>
  </w:num>
  <w:num w:numId="27">
    <w:abstractNumId w:val="24"/>
  </w:num>
  <w:num w:numId="28">
    <w:abstractNumId w:val="11"/>
  </w:num>
  <w:num w:numId="29">
    <w:abstractNumId w:val="20"/>
  </w:num>
  <w:num w:numId="30">
    <w:abstractNumId w:val="38"/>
  </w:num>
  <w:num w:numId="31">
    <w:abstractNumId w:val="9"/>
  </w:num>
  <w:num w:numId="32">
    <w:abstractNumId w:val="6"/>
  </w:num>
  <w:num w:numId="33">
    <w:abstractNumId w:val="26"/>
  </w:num>
  <w:num w:numId="34">
    <w:abstractNumId w:val="10"/>
  </w:num>
  <w:num w:numId="35">
    <w:abstractNumId w:val="4"/>
  </w:num>
  <w:num w:numId="36">
    <w:abstractNumId w:val="2"/>
  </w:num>
  <w:num w:numId="37">
    <w:abstractNumId w:val="22"/>
  </w:num>
  <w:num w:numId="38">
    <w:abstractNumId w:val="35"/>
  </w:num>
  <w:num w:numId="39">
    <w:abstractNumId w:val="14"/>
  </w:num>
  <w:num w:numId="40">
    <w:abstractNumId w:val="32"/>
  </w:num>
  <w:num w:numId="41">
    <w:abstractNumId w:val="39"/>
  </w:num>
  <w:num w:numId="42">
    <w:abstractNumId w:val="15"/>
  </w:num>
  <w:num w:numId="43">
    <w:abstractNumId w:val="0"/>
  </w:num>
  <w:num w:numId="44">
    <w:abstractNumId w:val="43"/>
  </w:num>
  <w:num w:numId="45">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activeWritingStyle w:appName="MSWord" w:lang="es-ES" w:vendorID="64" w:dllVersion="131078" w:nlCheck="1" w:checkStyle="1"/>
  <w:activeWritingStyle w:appName="MSWord" w:lang="en-GB" w:vendorID="8" w:dllVersion="513" w:checkStyle="1"/>
  <w:activeWritingStyle w:appName="MSWord" w:lang="en-US" w:vendorID="8" w:dllVersion="513" w:checkStyle="1"/>
  <w:activeWritingStyle w:appName="MSWord" w:lang="fr-FR"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81"/>
  <w:displayHorizontalDrawingGridEvery w:val="0"/>
  <w:displayVerticalDrawingGridEvery w:val="0"/>
  <w:noPunctuationKerning/>
  <w:characterSpacingControl w:val="doNotCompress"/>
  <w:hdrShapeDefaults>
    <o:shapedefaults v:ext="edit" spidmax="26625" fill="f" fillcolor="white" stroke="f">
      <v:fill color="white" on="f"/>
      <v:stroke on="f"/>
    </o:shapedefaults>
  </w:hdrShapeDefaults>
  <w:footnotePr>
    <w:numFmt w:val="lowerRoman"/>
    <w:numRestart w:val="eachPage"/>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02C"/>
    <w:rsid w:val="00001CA6"/>
    <w:rsid w:val="00001DB4"/>
    <w:rsid w:val="000023D7"/>
    <w:rsid w:val="000023F6"/>
    <w:rsid w:val="00006987"/>
    <w:rsid w:val="00006F9C"/>
    <w:rsid w:val="0000726C"/>
    <w:rsid w:val="0000771B"/>
    <w:rsid w:val="00007933"/>
    <w:rsid w:val="00010764"/>
    <w:rsid w:val="00011645"/>
    <w:rsid w:val="00011DA5"/>
    <w:rsid w:val="000125B8"/>
    <w:rsid w:val="00012BCC"/>
    <w:rsid w:val="00013B3C"/>
    <w:rsid w:val="00013C57"/>
    <w:rsid w:val="00013D03"/>
    <w:rsid w:val="00014132"/>
    <w:rsid w:val="000142CD"/>
    <w:rsid w:val="000149C0"/>
    <w:rsid w:val="00015505"/>
    <w:rsid w:val="00016148"/>
    <w:rsid w:val="0001634A"/>
    <w:rsid w:val="00016EAD"/>
    <w:rsid w:val="00017EF3"/>
    <w:rsid w:val="0002043B"/>
    <w:rsid w:val="000208C8"/>
    <w:rsid w:val="00021043"/>
    <w:rsid w:val="00021871"/>
    <w:rsid w:val="00022D22"/>
    <w:rsid w:val="000236F9"/>
    <w:rsid w:val="000243B8"/>
    <w:rsid w:val="00024ACF"/>
    <w:rsid w:val="00024B0A"/>
    <w:rsid w:val="00025981"/>
    <w:rsid w:val="00026054"/>
    <w:rsid w:val="000260FD"/>
    <w:rsid w:val="000268B4"/>
    <w:rsid w:val="00027116"/>
    <w:rsid w:val="000277CD"/>
    <w:rsid w:val="00030636"/>
    <w:rsid w:val="00030AC6"/>
    <w:rsid w:val="000318F4"/>
    <w:rsid w:val="000321EF"/>
    <w:rsid w:val="0003290B"/>
    <w:rsid w:val="000342E5"/>
    <w:rsid w:val="000354A4"/>
    <w:rsid w:val="00036031"/>
    <w:rsid w:val="000361F3"/>
    <w:rsid w:val="0003655D"/>
    <w:rsid w:val="0003675E"/>
    <w:rsid w:val="00036D9C"/>
    <w:rsid w:val="00037C7D"/>
    <w:rsid w:val="000403BD"/>
    <w:rsid w:val="00040ABB"/>
    <w:rsid w:val="00040C2E"/>
    <w:rsid w:val="000410A1"/>
    <w:rsid w:val="000418AC"/>
    <w:rsid w:val="00042487"/>
    <w:rsid w:val="00042EB3"/>
    <w:rsid w:val="00042FC3"/>
    <w:rsid w:val="000438E5"/>
    <w:rsid w:val="000450E9"/>
    <w:rsid w:val="000453AC"/>
    <w:rsid w:val="00045B58"/>
    <w:rsid w:val="0004697D"/>
    <w:rsid w:val="0004779B"/>
    <w:rsid w:val="00047CBE"/>
    <w:rsid w:val="000508CB"/>
    <w:rsid w:val="00051391"/>
    <w:rsid w:val="000513DA"/>
    <w:rsid w:val="00051705"/>
    <w:rsid w:val="00051B35"/>
    <w:rsid w:val="000520F2"/>
    <w:rsid w:val="0005361F"/>
    <w:rsid w:val="00053792"/>
    <w:rsid w:val="00055633"/>
    <w:rsid w:val="00055A3D"/>
    <w:rsid w:val="00055BD1"/>
    <w:rsid w:val="00056018"/>
    <w:rsid w:val="00056AE9"/>
    <w:rsid w:val="00056D08"/>
    <w:rsid w:val="00056DC6"/>
    <w:rsid w:val="000578B4"/>
    <w:rsid w:val="00057E3F"/>
    <w:rsid w:val="00060741"/>
    <w:rsid w:val="00061CAC"/>
    <w:rsid w:val="00061DE3"/>
    <w:rsid w:val="00061F13"/>
    <w:rsid w:val="00063C35"/>
    <w:rsid w:val="00063E2D"/>
    <w:rsid w:val="00063F62"/>
    <w:rsid w:val="00063FA7"/>
    <w:rsid w:val="0006432C"/>
    <w:rsid w:val="0006462B"/>
    <w:rsid w:val="000648E2"/>
    <w:rsid w:val="000648F5"/>
    <w:rsid w:val="00064FF5"/>
    <w:rsid w:val="00065ACD"/>
    <w:rsid w:val="00065F9F"/>
    <w:rsid w:val="000662E8"/>
    <w:rsid w:val="000667B9"/>
    <w:rsid w:val="0006744D"/>
    <w:rsid w:val="0007068B"/>
    <w:rsid w:val="00071850"/>
    <w:rsid w:val="00072EE4"/>
    <w:rsid w:val="000730DF"/>
    <w:rsid w:val="00073537"/>
    <w:rsid w:val="00073779"/>
    <w:rsid w:val="00073873"/>
    <w:rsid w:val="00073B04"/>
    <w:rsid w:val="000742A3"/>
    <w:rsid w:val="00074EC5"/>
    <w:rsid w:val="000757E1"/>
    <w:rsid w:val="00075A6A"/>
    <w:rsid w:val="00076324"/>
    <w:rsid w:val="00076600"/>
    <w:rsid w:val="00076B22"/>
    <w:rsid w:val="00076F18"/>
    <w:rsid w:val="00077A7B"/>
    <w:rsid w:val="00077AFF"/>
    <w:rsid w:val="00077D2A"/>
    <w:rsid w:val="00080190"/>
    <w:rsid w:val="00080FFC"/>
    <w:rsid w:val="000814B0"/>
    <w:rsid w:val="00081B8B"/>
    <w:rsid w:val="00082548"/>
    <w:rsid w:val="000830F7"/>
    <w:rsid w:val="00083997"/>
    <w:rsid w:val="0008447F"/>
    <w:rsid w:val="0008480D"/>
    <w:rsid w:val="000848FF"/>
    <w:rsid w:val="00084A9A"/>
    <w:rsid w:val="0008563C"/>
    <w:rsid w:val="0008620F"/>
    <w:rsid w:val="00086DBE"/>
    <w:rsid w:val="00087697"/>
    <w:rsid w:val="00087F52"/>
    <w:rsid w:val="00090921"/>
    <w:rsid w:val="000909E7"/>
    <w:rsid w:val="00090C1D"/>
    <w:rsid w:val="00091DEF"/>
    <w:rsid w:val="00091F49"/>
    <w:rsid w:val="00092641"/>
    <w:rsid w:val="000927F5"/>
    <w:rsid w:val="000932EB"/>
    <w:rsid w:val="00093E26"/>
    <w:rsid w:val="00093E3D"/>
    <w:rsid w:val="00094140"/>
    <w:rsid w:val="00094213"/>
    <w:rsid w:val="00095C38"/>
    <w:rsid w:val="00096DC7"/>
    <w:rsid w:val="00096DE6"/>
    <w:rsid w:val="0009756D"/>
    <w:rsid w:val="00097610"/>
    <w:rsid w:val="00097D94"/>
    <w:rsid w:val="00097EE6"/>
    <w:rsid w:val="000A019C"/>
    <w:rsid w:val="000A0C78"/>
    <w:rsid w:val="000A1D36"/>
    <w:rsid w:val="000A2074"/>
    <w:rsid w:val="000A24D7"/>
    <w:rsid w:val="000A378A"/>
    <w:rsid w:val="000A3FCA"/>
    <w:rsid w:val="000A4009"/>
    <w:rsid w:val="000A42F6"/>
    <w:rsid w:val="000A5263"/>
    <w:rsid w:val="000A57FB"/>
    <w:rsid w:val="000A5C53"/>
    <w:rsid w:val="000A6434"/>
    <w:rsid w:val="000A79FA"/>
    <w:rsid w:val="000A7FF5"/>
    <w:rsid w:val="000B1016"/>
    <w:rsid w:val="000B17FA"/>
    <w:rsid w:val="000B1D25"/>
    <w:rsid w:val="000B22CE"/>
    <w:rsid w:val="000B2EC6"/>
    <w:rsid w:val="000B4976"/>
    <w:rsid w:val="000B4CAB"/>
    <w:rsid w:val="000B52E4"/>
    <w:rsid w:val="000B5995"/>
    <w:rsid w:val="000B65DD"/>
    <w:rsid w:val="000B6843"/>
    <w:rsid w:val="000B7332"/>
    <w:rsid w:val="000C0BC1"/>
    <w:rsid w:val="000C1E86"/>
    <w:rsid w:val="000C3469"/>
    <w:rsid w:val="000C36F5"/>
    <w:rsid w:val="000C3AD8"/>
    <w:rsid w:val="000C3BB9"/>
    <w:rsid w:val="000C3BEB"/>
    <w:rsid w:val="000C43E0"/>
    <w:rsid w:val="000C5E59"/>
    <w:rsid w:val="000C612D"/>
    <w:rsid w:val="000C6A53"/>
    <w:rsid w:val="000C775C"/>
    <w:rsid w:val="000C7848"/>
    <w:rsid w:val="000D0006"/>
    <w:rsid w:val="000D00AE"/>
    <w:rsid w:val="000D10FB"/>
    <w:rsid w:val="000D1666"/>
    <w:rsid w:val="000D285B"/>
    <w:rsid w:val="000D2E7F"/>
    <w:rsid w:val="000D3F48"/>
    <w:rsid w:val="000D422A"/>
    <w:rsid w:val="000D4482"/>
    <w:rsid w:val="000D52E7"/>
    <w:rsid w:val="000D588D"/>
    <w:rsid w:val="000D5AD2"/>
    <w:rsid w:val="000D5AE5"/>
    <w:rsid w:val="000D6CA2"/>
    <w:rsid w:val="000E09DF"/>
    <w:rsid w:val="000E0E81"/>
    <w:rsid w:val="000E0E9B"/>
    <w:rsid w:val="000E2019"/>
    <w:rsid w:val="000E204B"/>
    <w:rsid w:val="000E2060"/>
    <w:rsid w:val="000E21BD"/>
    <w:rsid w:val="000E3404"/>
    <w:rsid w:val="000E3B0A"/>
    <w:rsid w:val="000E44BA"/>
    <w:rsid w:val="000E44BB"/>
    <w:rsid w:val="000E44C6"/>
    <w:rsid w:val="000E4545"/>
    <w:rsid w:val="000E45C7"/>
    <w:rsid w:val="000E48A7"/>
    <w:rsid w:val="000E4E8B"/>
    <w:rsid w:val="000E5240"/>
    <w:rsid w:val="000E5FCA"/>
    <w:rsid w:val="000E6AD7"/>
    <w:rsid w:val="000E7699"/>
    <w:rsid w:val="000E7E8B"/>
    <w:rsid w:val="000F0AC4"/>
    <w:rsid w:val="000F0B88"/>
    <w:rsid w:val="000F1386"/>
    <w:rsid w:val="000F15F5"/>
    <w:rsid w:val="000F1995"/>
    <w:rsid w:val="000F2266"/>
    <w:rsid w:val="000F23A0"/>
    <w:rsid w:val="000F2529"/>
    <w:rsid w:val="000F35F4"/>
    <w:rsid w:val="000F43ED"/>
    <w:rsid w:val="000F47E5"/>
    <w:rsid w:val="000F4E26"/>
    <w:rsid w:val="000F60A5"/>
    <w:rsid w:val="000F6169"/>
    <w:rsid w:val="000F6291"/>
    <w:rsid w:val="000F6843"/>
    <w:rsid w:val="000F6D5C"/>
    <w:rsid w:val="000F71AB"/>
    <w:rsid w:val="000F7639"/>
    <w:rsid w:val="00100963"/>
    <w:rsid w:val="00101855"/>
    <w:rsid w:val="00101E55"/>
    <w:rsid w:val="001028BC"/>
    <w:rsid w:val="001028E8"/>
    <w:rsid w:val="00102BA5"/>
    <w:rsid w:val="00103AD6"/>
    <w:rsid w:val="00103D7F"/>
    <w:rsid w:val="00104400"/>
    <w:rsid w:val="00104ADC"/>
    <w:rsid w:val="00104D1E"/>
    <w:rsid w:val="0010594A"/>
    <w:rsid w:val="0010789F"/>
    <w:rsid w:val="00107938"/>
    <w:rsid w:val="00107AB9"/>
    <w:rsid w:val="00110038"/>
    <w:rsid w:val="00110065"/>
    <w:rsid w:val="00110126"/>
    <w:rsid w:val="00110834"/>
    <w:rsid w:val="00110C8D"/>
    <w:rsid w:val="0011147E"/>
    <w:rsid w:val="0011232A"/>
    <w:rsid w:val="00112752"/>
    <w:rsid w:val="001128B7"/>
    <w:rsid w:val="0011307D"/>
    <w:rsid w:val="00114459"/>
    <w:rsid w:val="001158FD"/>
    <w:rsid w:val="0011661F"/>
    <w:rsid w:val="0011664B"/>
    <w:rsid w:val="00116FC7"/>
    <w:rsid w:val="00117962"/>
    <w:rsid w:val="001204CF"/>
    <w:rsid w:val="001206D7"/>
    <w:rsid w:val="001211EB"/>
    <w:rsid w:val="00122A17"/>
    <w:rsid w:val="00122BF7"/>
    <w:rsid w:val="001238E3"/>
    <w:rsid w:val="00123FEE"/>
    <w:rsid w:val="0012485D"/>
    <w:rsid w:val="0012565F"/>
    <w:rsid w:val="00125A36"/>
    <w:rsid w:val="00125EC7"/>
    <w:rsid w:val="0012643D"/>
    <w:rsid w:val="001264D3"/>
    <w:rsid w:val="001274F0"/>
    <w:rsid w:val="001276E7"/>
    <w:rsid w:val="001301F7"/>
    <w:rsid w:val="001306C4"/>
    <w:rsid w:val="001308A9"/>
    <w:rsid w:val="00131407"/>
    <w:rsid w:val="001318C7"/>
    <w:rsid w:val="00132B6F"/>
    <w:rsid w:val="00132EFF"/>
    <w:rsid w:val="001340F5"/>
    <w:rsid w:val="00135760"/>
    <w:rsid w:val="001358E1"/>
    <w:rsid w:val="00135D67"/>
    <w:rsid w:val="0013622F"/>
    <w:rsid w:val="00136237"/>
    <w:rsid w:val="00136B09"/>
    <w:rsid w:val="00136EE0"/>
    <w:rsid w:val="00137557"/>
    <w:rsid w:val="0014018C"/>
    <w:rsid w:val="001410E1"/>
    <w:rsid w:val="001413BF"/>
    <w:rsid w:val="001417EE"/>
    <w:rsid w:val="0014280B"/>
    <w:rsid w:val="00142844"/>
    <w:rsid w:val="00142AFA"/>
    <w:rsid w:val="00143475"/>
    <w:rsid w:val="0014442F"/>
    <w:rsid w:val="00144D47"/>
    <w:rsid w:val="00144DA9"/>
    <w:rsid w:val="00145E03"/>
    <w:rsid w:val="00146694"/>
    <w:rsid w:val="0015114A"/>
    <w:rsid w:val="00151715"/>
    <w:rsid w:val="00151C91"/>
    <w:rsid w:val="001520D7"/>
    <w:rsid w:val="001528DD"/>
    <w:rsid w:val="00152C2D"/>
    <w:rsid w:val="001537A0"/>
    <w:rsid w:val="00154704"/>
    <w:rsid w:val="001548F6"/>
    <w:rsid w:val="00154D3F"/>
    <w:rsid w:val="001557FB"/>
    <w:rsid w:val="00155CBD"/>
    <w:rsid w:val="00155FF7"/>
    <w:rsid w:val="001560F2"/>
    <w:rsid w:val="0015740B"/>
    <w:rsid w:val="00157C76"/>
    <w:rsid w:val="00157F2E"/>
    <w:rsid w:val="001600D4"/>
    <w:rsid w:val="00161099"/>
    <w:rsid w:val="001620B8"/>
    <w:rsid w:val="00162D3A"/>
    <w:rsid w:val="00162D8E"/>
    <w:rsid w:val="001645C3"/>
    <w:rsid w:val="00164C39"/>
    <w:rsid w:val="00166E0A"/>
    <w:rsid w:val="00167554"/>
    <w:rsid w:val="00167970"/>
    <w:rsid w:val="00167D27"/>
    <w:rsid w:val="0017028D"/>
    <w:rsid w:val="0017045A"/>
    <w:rsid w:val="00170A7A"/>
    <w:rsid w:val="0017220C"/>
    <w:rsid w:val="001726D6"/>
    <w:rsid w:val="001728E9"/>
    <w:rsid w:val="0017330D"/>
    <w:rsid w:val="00173775"/>
    <w:rsid w:val="00173A7D"/>
    <w:rsid w:val="001747E0"/>
    <w:rsid w:val="0017483D"/>
    <w:rsid w:val="00174A4B"/>
    <w:rsid w:val="0017537F"/>
    <w:rsid w:val="00176C55"/>
    <w:rsid w:val="00177523"/>
    <w:rsid w:val="0018003B"/>
    <w:rsid w:val="00180388"/>
    <w:rsid w:val="00180C22"/>
    <w:rsid w:val="00181CF0"/>
    <w:rsid w:val="00182C4D"/>
    <w:rsid w:val="00184311"/>
    <w:rsid w:val="0018448B"/>
    <w:rsid w:val="00184A7A"/>
    <w:rsid w:val="00184C62"/>
    <w:rsid w:val="00185538"/>
    <w:rsid w:val="001875FC"/>
    <w:rsid w:val="0018767C"/>
    <w:rsid w:val="00187E95"/>
    <w:rsid w:val="00190068"/>
    <w:rsid w:val="00190260"/>
    <w:rsid w:val="001911D3"/>
    <w:rsid w:val="001918E2"/>
    <w:rsid w:val="00191F7B"/>
    <w:rsid w:val="00192776"/>
    <w:rsid w:val="00192E70"/>
    <w:rsid w:val="00192F78"/>
    <w:rsid w:val="00193EC5"/>
    <w:rsid w:val="001947FB"/>
    <w:rsid w:val="00194DF5"/>
    <w:rsid w:val="00194F24"/>
    <w:rsid w:val="001957DA"/>
    <w:rsid w:val="00195CEF"/>
    <w:rsid w:val="0019610A"/>
    <w:rsid w:val="001963FA"/>
    <w:rsid w:val="00196B1C"/>
    <w:rsid w:val="00196F7B"/>
    <w:rsid w:val="00197AF4"/>
    <w:rsid w:val="001A00B5"/>
    <w:rsid w:val="001A0C65"/>
    <w:rsid w:val="001A1172"/>
    <w:rsid w:val="001A3903"/>
    <w:rsid w:val="001A491F"/>
    <w:rsid w:val="001A546D"/>
    <w:rsid w:val="001A59AE"/>
    <w:rsid w:val="001A5B19"/>
    <w:rsid w:val="001A5DFA"/>
    <w:rsid w:val="001A62FE"/>
    <w:rsid w:val="001A6728"/>
    <w:rsid w:val="001A67E2"/>
    <w:rsid w:val="001A7321"/>
    <w:rsid w:val="001A73D0"/>
    <w:rsid w:val="001A75CF"/>
    <w:rsid w:val="001A7A95"/>
    <w:rsid w:val="001A7B7D"/>
    <w:rsid w:val="001A7CD1"/>
    <w:rsid w:val="001B0970"/>
    <w:rsid w:val="001B0B57"/>
    <w:rsid w:val="001B0CF6"/>
    <w:rsid w:val="001B1156"/>
    <w:rsid w:val="001B27FC"/>
    <w:rsid w:val="001B34E3"/>
    <w:rsid w:val="001B3B27"/>
    <w:rsid w:val="001B4708"/>
    <w:rsid w:val="001B4CC3"/>
    <w:rsid w:val="001B52D5"/>
    <w:rsid w:val="001B5389"/>
    <w:rsid w:val="001B5818"/>
    <w:rsid w:val="001B6DA1"/>
    <w:rsid w:val="001B7588"/>
    <w:rsid w:val="001B7611"/>
    <w:rsid w:val="001B7F96"/>
    <w:rsid w:val="001C014D"/>
    <w:rsid w:val="001C05F7"/>
    <w:rsid w:val="001C09A0"/>
    <w:rsid w:val="001C1064"/>
    <w:rsid w:val="001C2962"/>
    <w:rsid w:val="001C30CB"/>
    <w:rsid w:val="001C3B71"/>
    <w:rsid w:val="001C3D89"/>
    <w:rsid w:val="001C5827"/>
    <w:rsid w:val="001C6153"/>
    <w:rsid w:val="001C660E"/>
    <w:rsid w:val="001C7287"/>
    <w:rsid w:val="001C73ED"/>
    <w:rsid w:val="001C786C"/>
    <w:rsid w:val="001D00B5"/>
    <w:rsid w:val="001D0171"/>
    <w:rsid w:val="001D0544"/>
    <w:rsid w:val="001D05C4"/>
    <w:rsid w:val="001D081D"/>
    <w:rsid w:val="001D1035"/>
    <w:rsid w:val="001D1E1E"/>
    <w:rsid w:val="001D3D50"/>
    <w:rsid w:val="001D412D"/>
    <w:rsid w:val="001D43DC"/>
    <w:rsid w:val="001D5DCB"/>
    <w:rsid w:val="001D65A1"/>
    <w:rsid w:val="001D685F"/>
    <w:rsid w:val="001D6CAF"/>
    <w:rsid w:val="001D6CBC"/>
    <w:rsid w:val="001D6E4D"/>
    <w:rsid w:val="001D7143"/>
    <w:rsid w:val="001E0297"/>
    <w:rsid w:val="001E0BC8"/>
    <w:rsid w:val="001E0D64"/>
    <w:rsid w:val="001E1D74"/>
    <w:rsid w:val="001E26B3"/>
    <w:rsid w:val="001E3562"/>
    <w:rsid w:val="001E3BF1"/>
    <w:rsid w:val="001E4010"/>
    <w:rsid w:val="001E403A"/>
    <w:rsid w:val="001E40DC"/>
    <w:rsid w:val="001E4590"/>
    <w:rsid w:val="001E5268"/>
    <w:rsid w:val="001E537A"/>
    <w:rsid w:val="001E53E5"/>
    <w:rsid w:val="001E5E53"/>
    <w:rsid w:val="001E63B7"/>
    <w:rsid w:val="001E6AC9"/>
    <w:rsid w:val="001F08D5"/>
    <w:rsid w:val="001F2366"/>
    <w:rsid w:val="001F24D5"/>
    <w:rsid w:val="001F3382"/>
    <w:rsid w:val="001F3CB5"/>
    <w:rsid w:val="001F4F7D"/>
    <w:rsid w:val="001F762E"/>
    <w:rsid w:val="00200360"/>
    <w:rsid w:val="00200E52"/>
    <w:rsid w:val="00201558"/>
    <w:rsid w:val="00205B0A"/>
    <w:rsid w:val="00205CEB"/>
    <w:rsid w:val="00205DF4"/>
    <w:rsid w:val="0020626E"/>
    <w:rsid w:val="002064AD"/>
    <w:rsid w:val="00206962"/>
    <w:rsid w:val="00207CED"/>
    <w:rsid w:val="00210583"/>
    <w:rsid w:val="00210C55"/>
    <w:rsid w:val="00210D47"/>
    <w:rsid w:val="00210ECE"/>
    <w:rsid w:val="0021268A"/>
    <w:rsid w:val="00212D2B"/>
    <w:rsid w:val="00212DC5"/>
    <w:rsid w:val="002134AF"/>
    <w:rsid w:val="002134E9"/>
    <w:rsid w:val="0021350F"/>
    <w:rsid w:val="002145DC"/>
    <w:rsid w:val="00215159"/>
    <w:rsid w:val="00215313"/>
    <w:rsid w:val="002154BC"/>
    <w:rsid w:val="00215FDB"/>
    <w:rsid w:val="0021742A"/>
    <w:rsid w:val="00217648"/>
    <w:rsid w:val="0022105A"/>
    <w:rsid w:val="00221AF8"/>
    <w:rsid w:val="002227B8"/>
    <w:rsid w:val="0022409E"/>
    <w:rsid w:val="0022584C"/>
    <w:rsid w:val="00225997"/>
    <w:rsid w:val="00225F69"/>
    <w:rsid w:val="00226398"/>
    <w:rsid w:val="00226CE6"/>
    <w:rsid w:val="00227741"/>
    <w:rsid w:val="00230494"/>
    <w:rsid w:val="00230819"/>
    <w:rsid w:val="0023126A"/>
    <w:rsid w:val="00233209"/>
    <w:rsid w:val="00233720"/>
    <w:rsid w:val="00234436"/>
    <w:rsid w:val="0023491D"/>
    <w:rsid w:val="00234E27"/>
    <w:rsid w:val="0023507C"/>
    <w:rsid w:val="0023512E"/>
    <w:rsid w:val="00235147"/>
    <w:rsid w:val="002355D2"/>
    <w:rsid w:val="002356F3"/>
    <w:rsid w:val="002362A8"/>
    <w:rsid w:val="002368DD"/>
    <w:rsid w:val="0023704C"/>
    <w:rsid w:val="00237080"/>
    <w:rsid w:val="0023757C"/>
    <w:rsid w:val="002378C2"/>
    <w:rsid w:val="00237A6B"/>
    <w:rsid w:val="00237AB9"/>
    <w:rsid w:val="00237E73"/>
    <w:rsid w:val="0024093F"/>
    <w:rsid w:val="00241ADA"/>
    <w:rsid w:val="0024232C"/>
    <w:rsid w:val="00242678"/>
    <w:rsid w:val="002431C5"/>
    <w:rsid w:val="00244CA7"/>
    <w:rsid w:val="002455EE"/>
    <w:rsid w:val="00245D07"/>
    <w:rsid w:val="0024618E"/>
    <w:rsid w:val="002463A3"/>
    <w:rsid w:val="00246454"/>
    <w:rsid w:val="00246843"/>
    <w:rsid w:val="00246AE2"/>
    <w:rsid w:val="00246F95"/>
    <w:rsid w:val="0024773E"/>
    <w:rsid w:val="00251789"/>
    <w:rsid w:val="00251B8E"/>
    <w:rsid w:val="00251DDE"/>
    <w:rsid w:val="00251E50"/>
    <w:rsid w:val="0025254A"/>
    <w:rsid w:val="00252B60"/>
    <w:rsid w:val="00253BFA"/>
    <w:rsid w:val="00253C74"/>
    <w:rsid w:val="0025544A"/>
    <w:rsid w:val="00255548"/>
    <w:rsid w:val="002555F5"/>
    <w:rsid w:val="00255879"/>
    <w:rsid w:val="002566B3"/>
    <w:rsid w:val="00256A4D"/>
    <w:rsid w:val="002575C3"/>
    <w:rsid w:val="002600B6"/>
    <w:rsid w:val="002601D0"/>
    <w:rsid w:val="0026099F"/>
    <w:rsid w:val="00260CCD"/>
    <w:rsid w:val="00261719"/>
    <w:rsid w:val="00261B54"/>
    <w:rsid w:val="00262033"/>
    <w:rsid w:val="00265383"/>
    <w:rsid w:val="00265A93"/>
    <w:rsid w:val="00265CDC"/>
    <w:rsid w:val="0026637B"/>
    <w:rsid w:val="002663C1"/>
    <w:rsid w:val="00266A5C"/>
    <w:rsid w:val="0026750B"/>
    <w:rsid w:val="00270058"/>
    <w:rsid w:val="00272AF0"/>
    <w:rsid w:val="00273316"/>
    <w:rsid w:val="002733E5"/>
    <w:rsid w:val="00273588"/>
    <w:rsid w:val="00273E6D"/>
    <w:rsid w:val="00274E8B"/>
    <w:rsid w:val="00276C98"/>
    <w:rsid w:val="002770F7"/>
    <w:rsid w:val="00277AD4"/>
    <w:rsid w:val="00280C20"/>
    <w:rsid w:val="00281517"/>
    <w:rsid w:val="00281875"/>
    <w:rsid w:val="00281C50"/>
    <w:rsid w:val="0028204A"/>
    <w:rsid w:val="00282068"/>
    <w:rsid w:val="00282ACA"/>
    <w:rsid w:val="0028302C"/>
    <w:rsid w:val="00283533"/>
    <w:rsid w:val="00283B9E"/>
    <w:rsid w:val="00283E11"/>
    <w:rsid w:val="00283FA3"/>
    <w:rsid w:val="00284984"/>
    <w:rsid w:val="00284B85"/>
    <w:rsid w:val="00285665"/>
    <w:rsid w:val="002860A4"/>
    <w:rsid w:val="00286B51"/>
    <w:rsid w:val="00287B29"/>
    <w:rsid w:val="002900E4"/>
    <w:rsid w:val="0029027F"/>
    <w:rsid w:val="00291B5E"/>
    <w:rsid w:val="0029252D"/>
    <w:rsid w:val="00292932"/>
    <w:rsid w:val="00292EA7"/>
    <w:rsid w:val="00293782"/>
    <w:rsid w:val="002938FD"/>
    <w:rsid w:val="0029457D"/>
    <w:rsid w:val="00294AAB"/>
    <w:rsid w:val="00294D10"/>
    <w:rsid w:val="00295EE0"/>
    <w:rsid w:val="0029678F"/>
    <w:rsid w:val="0029777E"/>
    <w:rsid w:val="002A0898"/>
    <w:rsid w:val="002A0B25"/>
    <w:rsid w:val="002A0DF4"/>
    <w:rsid w:val="002A153F"/>
    <w:rsid w:val="002A237E"/>
    <w:rsid w:val="002A2650"/>
    <w:rsid w:val="002A2945"/>
    <w:rsid w:val="002A3713"/>
    <w:rsid w:val="002A3A99"/>
    <w:rsid w:val="002A3D7D"/>
    <w:rsid w:val="002A4DE9"/>
    <w:rsid w:val="002A4F9B"/>
    <w:rsid w:val="002A68A3"/>
    <w:rsid w:val="002A6AE3"/>
    <w:rsid w:val="002A6B3A"/>
    <w:rsid w:val="002A7B26"/>
    <w:rsid w:val="002B0737"/>
    <w:rsid w:val="002B1F08"/>
    <w:rsid w:val="002B2249"/>
    <w:rsid w:val="002B30B1"/>
    <w:rsid w:val="002B362A"/>
    <w:rsid w:val="002B39D8"/>
    <w:rsid w:val="002B4AE7"/>
    <w:rsid w:val="002B4CFE"/>
    <w:rsid w:val="002B63D2"/>
    <w:rsid w:val="002B6C6F"/>
    <w:rsid w:val="002B70EF"/>
    <w:rsid w:val="002B754A"/>
    <w:rsid w:val="002C10AB"/>
    <w:rsid w:val="002C1342"/>
    <w:rsid w:val="002C1E47"/>
    <w:rsid w:val="002C1EF9"/>
    <w:rsid w:val="002C2425"/>
    <w:rsid w:val="002C24B3"/>
    <w:rsid w:val="002C350C"/>
    <w:rsid w:val="002C38FF"/>
    <w:rsid w:val="002C3B90"/>
    <w:rsid w:val="002C3E60"/>
    <w:rsid w:val="002C4936"/>
    <w:rsid w:val="002C55CA"/>
    <w:rsid w:val="002C561E"/>
    <w:rsid w:val="002C59AC"/>
    <w:rsid w:val="002C5A11"/>
    <w:rsid w:val="002C5B38"/>
    <w:rsid w:val="002C5E5B"/>
    <w:rsid w:val="002C65BF"/>
    <w:rsid w:val="002C66E9"/>
    <w:rsid w:val="002D007D"/>
    <w:rsid w:val="002D05B2"/>
    <w:rsid w:val="002D139B"/>
    <w:rsid w:val="002D1C93"/>
    <w:rsid w:val="002D2059"/>
    <w:rsid w:val="002D24BC"/>
    <w:rsid w:val="002D2998"/>
    <w:rsid w:val="002D2AD7"/>
    <w:rsid w:val="002D2B8D"/>
    <w:rsid w:val="002D2CF1"/>
    <w:rsid w:val="002D2FDA"/>
    <w:rsid w:val="002D3B50"/>
    <w:rsid w:val="002D3E75"/>
    <w:rsid w:val="002D3F58"/>
    <w:rsid w:val="002D471A"/>
    <w:rsid w:val="002D52B8"/>
    <w:rsid w:val="002D5D67"/>
    <w:rsid w:val="002D610C"/>
    <w:rsid w:val="002D62C0"/>
    <w:rsid w:val="002D73A7"/>
    <w:rsid w:val="002D78F5"/>
    <w:rsid w:val="002D7C23"/>
    <w:rsid w:val="002E0A75"/>
    <w:rsid w:val="002E2E18"/>
    <w:rsid w:val="002E2F34"/>
    <w:rsid w:val="002E4620"/>
    <w:rsid w:val="002E4963"/>
    <w:rsid w:val="002E5BB2"/>
    <w:rsid w:val="002E655E"/>
    <w:rsid w:val="002E6641"/>
    <w:rsid w:val="002E669E"/>
    <w:rsid w:val="002E7948"/>
    <w:rsid w:val="002E7E17"/>
    <w:rsid w:val="002F01E4"/>
    <w:rsid w:val="002F0EF0"/>
    <w:rsid w:val="002F2943"/>
    <w:rsid w:val="002F2AF4"/>
    <w:rsid w:val="002F300C"/>
    <w:rsid w:val="002F368E"/>
    <w:rsid w:val="002F398B"/>
    <w:rsid w:val="002F3C38"/>
    <w:rsid w:val="002F4486"/>
    <w:rsid w:val="002F45CF"/>
    <w:rsid w:val="002F4C42"/>
    <w:rsid w:val="002F5A35"/>
    <w:rsid w:val="002F5B33"/>
    <w:rsid w:val="002F5C3B"/>
    <w:rsid w:val="002F66F6"/>
    <w:rsid w:val="002F740C"/>
    <w:rsid w:val="002F77EF"/>
    <w:rsid w:val="002F785F"/>
    <w:rsid w:val="002F7EEF"/>
    <w:rsid w:val="00300930"/>
    <w:rsid w:val="00303BC6"/>
    <w:rsid w:val="00304E81"/>
    <w:rsid w:val="00305C81"/>
    <w:rsid w:val="0030683E"/>
    <w:rsid w:val="00307FCB"/>
    <w:rsid w:val="00310876"/>
    <w:rsid w:val="003110F8"/>
    <w:rsid w:val="003112CA"/>
    <w:rsid w:val="00311327"/>
    <w:rsid w:val="0031146B"/>
    <w:rsid w:val="0031146E"/>
    <w:rsid w:val="00312015"/>
    <w:rsid w:val="003122E4"/>
    <w:rsid w:val="00312404"/>
    <w:rsid w:val="00312EBC"/>
    <w:rsid w:val="00313C89"/>
    <w:rsid w:val="00313F64"/>
    <w:rsid w:val="0031477A"/>
    <w:rsid w:val="00314D4C"/>
    <w:rsid w:val="00314D86"/>
    <w:rsid w:val="00314F0C"/>
    <w:rsid w:val="0031629D"/>
    <w:rsid w:val="00316B2B"/>
    <w:rsid w:val="00316BFA"/>
    <w:rsid w:val="003173AD"/>
    <w:rsid w:val="00317B5A"/>
    <w:rsid w:val="00317BB9"/>
    <w:rsid w:val="00321938"/>
    <w:rsid w:val="00321A1A"/>
    <w:rsid w:val="003225C2"/>
    <w:rsid w:val="00322BAF"/>
    <w:rsid w:val="00322BBA"/>
    <w:rsid w:val="003230D6"/>
    <w:rsid w:val="00323268"/>
    <w:rsid w:val="00323B5C"/>
    <w:rsid w:val="00324368"/>
    <w:rsid w:val="003244CD"/>
    <w:rsid w:val="003246B6"/>
    <w:rsid w:val="003271DA"/>
    <w:rsid w:val="0033013B"/>
    <w:rsid w:val="00330619"/>
    <w:rsid w:val="00330788"/>
    <w:rsid w:val="0033096C"/>
    <w:rsid w:val="003318CE"/>
    <w:rsid w:val="00331B86"/>
    <w:rsid w:val="003325CC"/>
    <w:rsid w:val="00332710"/>
    <w:rsid w:val="0033347B"/>
    <w:rsid w:val="0033359C"/>
    <w:rsid w:val="00333658"/>
    <w:rsid w:val="00333695"/>
    <w:rsid w:val="0033369B"/>
    <w:rsid w:val="003337DB"/>
    <w:rsid w:val="00333B6F"/>
    <w:rsid w:val="00334091"/>
    <w:rsid w:val="00334388"/>
    <w:rsid w:val="00334648"/>
    <w:rsid w:val="00334676"/>
    <w:rsid w:val="00334EA1"/>
    <w:rsid w:val="00336B4B"/>
    <w:rsid w:val="00336BE6"/>
    <w:rsid w:val="00337978"/>
    <w:rsid w:val="00340F69"/>
    <w:rsid w:val="0034107F"/>
    <w:rsid w:val="0034124C"/>
    <w:rsid w:val="003412E6"/>
    <w:rsid w:val="00341768"/>
    <w:rsid w:val="003417E3"/>
    <w:rsid w:val="00341821"/>
    <w:rsid w:val="00341A02"/>
    <w:rsid w:val="003430C5"/>
    <w:rsid w:val="00343196"/>
    <w:rsid w:val="00343BBA"/>
    <w:rsid w:val="00343F52"/>
    <w:rsid w:val="00344E46"/>
    <w:rsid w:val="00345C8B"/>
    <w:rsid w:val="003463CC"/>
    <w:rsid w:val="003468CD"/>
    <w:rsid w:val="00347799"/>
    <w:rsid w:val="003478E8"/>
    <w:rsid w:val="00347A5E"/>
    <w:rsid w:val="00350E41"/>
    <w:rsid w:val="00350E52"/>
    <w:rsid w:val="00350F85"/>
    <w:rsid w:val="00351076"/>
    <w:rsid w:val="00351683"/>
    <w:rsid w:val="00351A90"/>
    <w:rsid w:val="00352AAA"/>
    <w:rsid w:val="003538AA"/>
    <w:rsid w:val="00354130"/>
    <w:rsid w:val="00354802"/>
    <w:rsid w:val="00355252"/>
    <w:rsid w:val="00356186"/>
    <w:rsid w:val="00357060"/>
    <w:rsid w:val="00357278"/>
    <w:rsid w:val="00357CCB"/>
    <w:rsid w:val="0036145E"/>
    <w:rsid w:val="00361DEC"/>
    <w:rsid w:val="00361F64"/>
    <w:rsid w:val="00363458"/>
    <w:rsid w:val="00363916"/>
    <w:rsid w:val="00364257"/>
    <w:rsid w:val="003644AF"/>
    <w:rsid w:val="003648C3"/>
    <w:rsid w:val="00364CE5"/>
    <w:rsid w:val="003658DF"/>
    <w:rsid w:val="003668C1"/>
    <w:rsid w:val="00366CBD"/>
    <w:rsid w:val="0036712D"/>
    <w:rsid w:val="00367A0F"/>
    <w:rsid w:val="003704CE"/>
    <w:rsid w:val="00370729"/>
    <w:rsid w:val="00370989"/>
    <w:rsid w:val="00370EF2"/>
    <w:rsid w:val="00371CC4"/>
    <w:rsid w:val="00372907"/>
    <w:rsid w:val="00372B48"/>
    <w:rsid w:val="00372E97"/>
    <w:rsid w:val="003739B6"/>
    <w:rsid w:val="00373C37"/>
    <w:rsid w:val="00373FE4"/>
    <w:rsid w:val="003741D3"/>
    <w:rsid w:val="003742DF"/>
    <w:rsid w:val="00374393"/>
    <w:rsid w:val="00374CEC"/>
    <w:rsid w:val="00374E3D"/>
    <w:rsid w:val="003752A5"/>
    <w:rsid w:val="00375655"/>
    <w:rsid w:val="00375727"/>
    <w:rsid w:val="00376A38"/>
    <w:rsid w:val="0037709D"/>
    <w:rsid w:val="00377CB4"/>
    <w:rsid w:val="00377F3F"/>
    <w:rsid w:val="00380688"/>
    <w:rsid w:val="00380965"/>
    <w:rsid w:val="00381874"/>
    <w:rsid w:val="00381F76"/>
    <w:rsid w:val="00382586"/>
    <w:rsid w:val="00383B45"/>
    <w:rsid w:val="00383E8A"/>
    <w:rsid w:val="00383EEA"/>
    <w:rsid w:val="00384621"/>
    <w:rsid w:val="00384A58"/>
    <w:rsid w:val="00384D8B"/>
    <w:rsid w:val="00386861"/>
    <w:rsid w:val="00386CC8"/>
    <w:rsid w:val="00386CFE"/>
    <w:rsid w:val="00386DC4"/>
    <w:rsid w:val="003876E8"/>
    <w:rsid w:val="00387A4C"/>
    <w:rsid w:val="0039031A"/>
    <w:rsid w:val="00390F69"/>
    <w:rsid w:val="003910F3"/>
    <w:rsid w:val="0039140E"/>
    <w:rsid w:val="003916A7"/>
    <w:rsid w:val="00391735"/>
    <w:rsid w:val="0039241A"/>
    <w:rsid w:val="003933FC"/>
    <w:rsid w:val="0039352B"/>
    <w:rsid w:val="00393870"/>
    <w:rsid w:val="003939CC"/>
    <w:rsid w:val="00393A2A"/>
    <w:rsid w:val="0039484C"/>
    <w:rsid w:val="00394867"/>
    <w:rsid w:val="00394FF0"/>
    <w:rsid w:val="003951BB"/>
    <w:rsid w:val="003A1D07"/>
    <w:rsid w:val="003A209A"/>
    <w:rsid w:val="003A2B38"/>
    <w:rsid w:val="003A3E20"/>
    <w:rsid w:val="003A42AF"/>
    <w:rsid w:val="003A4564"/>
    <w:rsid w:val="003A5449"/>
    <w:rsid w:val="003A5824"/>
    <w:rsid w:val="003A5F6F"/>
    <w:rsid w:val="003A652C"/>
    <w:rsid w:val="003B0D5A"/>
    <w:rsid w:val="003B14BD"/>
    <w:rsid w:val="003B2223"/>
    <w:rsid w:val="003B24E2"/>
    <w:rsid w:val="003B30B5"/>
    <w:rsid w:val="003B3104"/>
    <w:rsid w:val="003B31C7"/>
    <w:rsid w:val="003B4089"/>
    <w:rsid w:val="003B4A75"/>
    <w:rsid w:val="003B4D2D"/>
    <w:rsid w:val="003B5675"/>
    <w:rsid w:val="003B5BE4"/>
    <w:rsid w:val="003C0067"/>
    <w:rsid w:val="003C00C4"/>
    <w:rsid w:val="003C01E7"/>
    <w:rsid w:val="003C1394"/>
    <w:rsid w:val="003C1D62"/>
    <w:rsid w:val="003C388E"/>
    <w:rsid w:val="003C51C4"/>
    <w:rsid w:val="003C546C"/>
    <w:rsid w:val="003C580E"/>
    <w:rsid w:val="003C5DC6"/>
    <w:rsid w:val="003C626A"/>
    <w:rsid w:val="003C6550"/>
    <w:rsid w:val="003C7728"/>
    <w:rsid w:val="003C7F42"/>
    <w:rsid w:val="003D021A"/>
    <w:rsid w:val="003D09FA"/>
    <w:rsid w:val="003D0CB3"/>
    <w:rsid w:val="003D1B4B"/>
    <w:rsid w:val="003D33C3"/>
    <w:rsid w:val="003D4864"/>
    <w:rsid w:val="003D486A"/>
    <w:rsid w:val="003D590B"/>
    <w:rsid w:val="003D61A4"/>
    <w:rsid w:val="003D6437"/>
    <w:rsid w:val="003D7F33"/>
    <w:rsid w:val="003E0EE5"/>
    <w:rsid w:val="003E0F09"/>
    <w:rsid w:val="003E11EE"/>
    <w:rsid w:val="003E21BA"/>
    <w:rsid w:val="003E21DD"/>
    <w:rsid w:val="003E2326"/>
    <w:rsid w:val="003E29AA"/>
    <w:rsid w:val="003E45A0"/>
    <w:rsid w:val="003E4992"/>
    <w:rsid w:val="003E4F93"/>
    <w:rsid w:val="003E585A"/>
    <w:rsid w:val="003E5B24"/>
    <w:rsid w:val="003E61E9"/>
    <w:rsid w:val="003E6C93"/>
    <w:rsid w:val="003E7370"/>
    <w:rsid w:val="003E7A3E"/>
    <w:rsid w:val="003F08FB"/>
    <w:rsid w:val="003F1837"/>
    <w:rsid w:val="003F19B9"/>
    <w:rsid w:val="003F1B5C"/>
    <w:rsid w:val="003F27AB"/>
    <w:rsid w:val="003F2DD4"/>
    <w:rsid w:val="003F2E12"/>
    <w:rsid w:val="003F31E2"/>
    <w:rsid w:val="003F3764"/>
    <w:rsid w:val="003F3B1E"/>
    <w:rsid w:val="003F4D82"/>
    <w:rsid w:val="003F4FA4"/>
    <w:rsid w:val="003F564C"/>
    <w:rsid w:val="003F5AAF"/>
    <w:rsid w:val="003F5E61"/>
    <w:rsid w:val="003F6095"/>
    <w:rsid w:val="003F6904"/>
    <w:rsid w:val="003F79AD"/>
    <w:rsid w:val="003F7D2A"/>
    <w:rsid w:val="003F7E8B"/>
    <w:rsid w:val="0040064E"/>
    <w:rsid w:val="004022B0"/>
    <w:rsid w:val="00402989"/>
    <w:rsid w:val="00402B86"/>
    <w:rsid w:val="004034C8"/>
    <w:rsid w:val="004038E0"/>
    <w:rsid w:val="00404234"/>
    <w:rsid w:val="00404622"/>
    <w:rsid w:val="00404700"/>
    <w:rsid w:val="00406D76"/>
    <w:rsid w:val="00407A98"/>
    <w:rsid w:val="00407B04"/>
    <w:rsid w:val="00407D71"/>
    <w:rsid w:val="00407D80"/>
    <w:rsid w:val="00407ECC"/>
    <w:rsid w:val="00410146"/>
    <w:rsid w:val="00410304"/>
    <w:rsid w:val="004106AE"/>
    <w:rsid w:val="00413967"/>
    <w:rsid w:val="00413D56"/>
    <w:rsid w:val="0041402E"/>
    <w:rsid w:val="004146C5"/>
    <w:rsid w:val="00414E95"/>
    <w:rsid w:val="00414FB7"/>
    <w:rsid w:val="00415555"/>
    <w:rsid w:val="00415B3A"/>
    <w:rsid w:val="004165A2"/>
    <w:rsid w:val="004169CE"/>
    <w:rsid w:val="00416B77"/>
    <w:rsid w:val="00416C99"/>
    <w:rsid w:val="00417827"/>
    <w:rsid w:val="00420089"/>
    <w:rsid w:val="004201F0"/>
    <w:rsid w:val="00420420"/>
    <w:rsid w:val="004213EA"/>
    <w:rsid w:val="00421FD4"/>
    <w:rsid w:val="00423494"/>
    <w:rsid w:val="004235D5"/>
    <w:rsid w:val="00424435"/>
    <w:rsid w:val="00424E06"/>
    <w:rsid w:val="004254B0"/>
    <w:rsid w:val="0042598B"/>
    <w:rsid w:val="00425CB6"/>
    <w:rsid w:val="00425CDB"/>
    <w:rsid w:val="00425ED1"/>
    <w:rsid w:val="004267B4"/>
    <w:rsid w:val="00427396"/>
    <w:rsid w:val="00427611"/>
    <w:rsid w:val="00427C74"/>
    <w:rsid w:val="00430130"/>
    <w:rsid w:val="0043030B"/>
    <w:rsid w:val="00430CFA"/>
    <w:rsid w:val="004314BA"/>
    <w:rsid w:val="004314DF"/>
    <w:rsid w:val="004316CC"/>
    <w:rsid w:val="00431A7F"/>
    <w:rsid w:val="00432574"/>
    <w:rsid w:val="00432A89"/>
    <w:rsid w:val="00432E22"/>
    <w:rsid w:val="00433008"/>
    <w:rsid w:val="00433901"/>
    <w:rsid w:val="004345E7"/>
    <w:rsid w:val="0043595B"/>
    <w:rsid w:val="00435DE8"/>
    <w:rsid w:val="00436A1A"/>
    <w:rsid w:val="00436CC2"/>
    <w:rsid w:val="004374ED"/>
    <w:rsid w:val="004400EE"/>
    <w:rsid w:val="00440382"/>
    <w:rsid w:val="00441135"/>
    <w:rsid w:val="004426F6"/>
    <w:rsid w:val="00442AF9"/>
    <w:rsid w:val="00443B4B"/>
    <w:rsid w:val="00443E17"/>
    <w:rsid w:val="00443E5C"/>
    <w:rsid w:val="004443D4"/>
    <w:rsid w:val="00444629"/>
    <w:rsid w:val="00444D45"/>
    <w:rsid w:val="00444D80"/>
    <w:rsid w:val="00445C28"/>
    <w:rsid w:val="00445F2E"/>
    <w:rsid w:val="00446038"/>
    <w:rsid w:val="004462B2"/>
    <w:rsid w:val="00446CD7"/>
    <w:rsid w:val="00446F1A"/>
    <w:rsid w:val="00447825"/>
    <w:rsid w:val="00450294"/>
    <w:rsid w:val="00450610"/>
    <w:rsid w:val="0045167C"/>
    <w:rsid w:val="00451EEB"/>
    <w:rsid w:val="00451F86"/>
    <w:rsid w:val="004531C9"/>
    <w:rsid w:val="004536A6"/>
    <w:rsid w:val="004537C6"/>
    <w:rsid w:val="00453CC2"/>
    <w:rsid w:val="00454828"/>
    <w:rsid w:val="0045548F"/>
    <w:rsid w:val="00455548"/>
    <w:rsid w:val="004559C0"/>
    <w:rsid w:val="00456B47"/>
    <w:rsid w:val="00456B99"/>
    <w:rsid w:val="00457BB7"/>
    <w:rsid w:val="00457C7E"/>
    <w:rsid w:val="0046040F"/>
    <w:rsid w:val="00460BAE"/>
    <w:rsid w:val="00462377"/>
    <w:rsid w:val="00463930"/>
    <w:rsid w:val="00463A95"/>
    <w:rsid w:val="00463C54"/>
    <w:rsid w:val="00463DCA"/>
    <w:rsid w:val="00463F7B"/>
    <w:rsid w:val="0046497F"/>
    <w:rsid w:val="00464A5F"/>
    <w:rsid w:val="00464F58"/>
    <w:rsid w:val="00465395"/>
    <w:rsid w:val="004655A3"/>
    <w:rsid w:val="0046581C"/>
    <w:rsid w:val="00466D99"/>
    <w:rsid w:val="00467777"/>
    <w:rsid w:val="00470F75"/>
    <w:rsid w:val="00471362"/>
    <w:rsid w:val="0047154C"/>
    <w:rsid w:val="0047181C"/>
    <w:rsid w:val="00471A00"/>
    <w:rsid w:val="004737D6"/>
    <w:rsid w:val="00474639"/>
    <w:rsid w:val="00474AFC"/>
    <w:rsid w:val="00474CEE"/>
    <w:rsid w:val="00475077"/>
    <w:rsid w:val="004751FA"/>
    <w:rsid w:val="00475218"/>
    <w:rsid w:val="00475BB0"/>
    <w:rsid w:val="004762EC"/>
    <w:rsid w:val="004765B8"/>
    <w:rsid w:val="00476B9B"/>
    <w:rsid w:val="00477EC4"/>
    <w:rsid w:val="004807EF"/>
    <w:rsid w:val="00480821"/>
    <w:rsid w:val="00480EA2"/>
    <w:rsid w:val="004813D9"/>
    <w:rsid w:val="004821BC"/>
    <w:rsid w:val="00482AD1"/>
    <w:rsid w:val="00483071"/>
    <w:rsid w:val="00483457"/>
    <w:rsid w:val="00484E10"/>
    <w:rsid w:val="00485399"/>
    <w:rsid w:val="004854B8"/>
    <w:rsid w:val="00485692"/>
    <w:rsid w:val="00485BDE"/>
    <w:rsid w:val="00485F8A"/>
    <w:rsid w:val="004861CD"/>
    <w:rsid w:val="0048680C"/>
    <w:rsid w:val="00486917"/>
    <w:rsid w:val="00486C4B"/>
    <w:rsid w:val="004876F1"/>
    <w:rsid w:val="00487B44"/>
    <w:rsid w:val="00491B15"/>
    <w:rsid w:val="00492FC9"/>
    <w:rsid w:val="00494303"/>
    <w:rsid w:val="00494FD8"/>
    <w:rsid w:val="004953FB"/>
    <w:rsid w:val="00495410"/>
    <w:rsid w:val="00495CFD"/>
    <w:rsid w:val="004960C8"/>
    <w:rsid w:val="00496689"/>
    <w:rsid w:val="00496A78"/>
    <w:rsid w:val="00496BAA"/>
    <w:rsid w:val="00497218"/>
    <w:rsid w:val="00497F7F"/>
    <w:rsid w:val="004A0421"/>
    <w:rsid w:val="004A0C07"/>
    <w:rsid w:val="004A0EF9"/>
    <w:rsid w:val="004A1B58"/>
    <w:rsid w:val="004A22C0"/>
    <w:rsid w:val="004A3D03"/>
    <w:rsid w:val="004A4A68"/>
    <w:rsid w:val="004A5373"/>
    <w:rsid w:val="004A551E"/>
    <w:rsid w:val="004A62CC"/>
    <w:rsid w:val="004A7C7E"/>
    <w:rsid w:val="004B060B"/>
    <w:rsid w:val="004B124D"/>
    <w:rsid w:val="004B1426"/>
    <w:rsid w:val="004B2FC9"/>
    <w:rsid w:val="004B3831"/>
    <w:rsid w:val="004B40CD"/>
    <w:rsid w:val="004B42EA"/>
    <w:rsid w:val="004B4DB1"/>
    <w:rsid w:val="004B5EE7"/>
    <w:rsid w:val="004B619B"/>
    <w:rsid w:val="004B7037"/>
    <w:rsid w:val="004B72BB"/>
    <w:rsid w:val="004B7634"/>
    <w:rsid w:val="004C0192"/>
    <w:rsid w:val="004C097F"/>
    <w:rsid w:val="004C0B9A"/>
    <w:rsid w:val="004C0F1F"/>
    <w:rsid w:val="004C1833"/>
    <w:rsid w:val="004C22E4"/>
    <w:rsid w:val="004C244F"/>
    <w:rsid w:val="004C2A9D"/>
    <w:rsid w:val="004C3334"/>
    <w:rsid w:val="004C4ABB"/>
    <w:rsid w:val="004C5192"/>
    <w:rsid w:val="004C5741"/>
    <w:rsid w:val="004C5E75"/>
    <w:rsid w:val="004C63DE"/>
    <w:rsid w:val="004C66A1"/>
    <w:rsid w:val="004C6EC1"/>
    <w:rsid w:val="004C774B"/>
    <w:rsid w:val="004C7F7F"/>
    <w:rsid w:val="004D098F"/>
    <w:rsid w:val="004D09BD"/>
    <w:rsid w:val="004D2188"/>
    <w:rsid w:val="004D2CD9"/>
    <w:rsid w:val="004D2F01"/>
    <w:rsid w:val="004D41C6"/>
    <w:rsid w:val="004D65F3"/>
    <w:rsid w:val="004D6EDB"/>
    <w:rsid w:val="004D7326"/>
    <w:rsid w:val="004D7ADC"/>
    <w:rsid w:val="004D7F6A"/>
    <w:rsid w:val="004E0471"/>
    <w:rsid w:val="004E0921"/>
    <w:rsid w:val="004E12A9"/>
    <w:rsid w:val="004E16DD"/>
    <w:rsid w:val="004E1D30"/>
    <w:rsid w:val="004E300E"/>
    <w:rsid w:val="004E3428"/>
    <w:rsid w:val="004E43FD"/>
    <w:rsid w:val="004E4712"/>
    <w:rsid w:val="004E485E"/>
    <w:rsid w:val="004E4F0F"/>
    <w:rsid w:val="004E5FF1"/>
    <w:rsid w:val="004E606C"/>
    <w:rsid w:val="004E7323"/>
    <w:rsid w:val="004E760A"/>
    <w:rsid w:val="004E7D7E"/>
    <w:rsid w:val="004E7FCA"/>
    <w:rsid w:val="004F0284"/>
    <w:rsid w:val="004F101F"/>
    <w:rsid w:val="004F10AE"/>
    <w:rsid w:val="004F17E5"/>
    <w:rsid w:val="004F2D6B"/>
    <w:rsid w:val="004F56E0"/>
    <w:rsid w:val="004F637D"/>
    <w:rsid w:val="004F6E18"/>
    <w:rsid w:val="004F6FFB"/>
    <w:rsid w:val="004F7732"/>
    <w:rsid w:val="004F7E7D"/>
    <w:rsid w:val="00500575"/>
    <w:rsid w:val="0050089C"/>
    <w:rsid w:val="00501772"/>
    <w:rsid w:val="00501D24"/>
    <w:rsid w:val="0050224D"/>
    <w:rsid w:val="00502897"/>
    <w:rsid w:val="005043EE"/>
    <w:rsid w:val="00504D14"/>
    <w:rsid w:val="00504FC5"/>
    <w:rsid w:val="005059B0"/>
    <w:rsid w:val="00506580"/>
    <w:rsid w:val="00507E27"/>
    <w:rsid w:val="00510295"/>
    <w:rsid w:val="005114D2"/>
    <w:rsid w:val="005119BE"/>
    <w:rsid w:val="005123BF"/>
    <w:rsid w:val="0051257B"/>
    <w:rsid w:val="00512932"/>
    <w:rsid w:val="00512E1D"/>
    <w:rsid w:val="005133EE"/>
    <w:rsid w:val="005136EE"/>
    <w:rsid w:val="005137F3"/>
    <w:rsid w:val="00513A11"/>
    <w:rsid w:val="00514E1E"/>
    <w:rsid w:val="005151A3"/>
    <w:rsid w:val="005156DF"/>
    <w:rsid w:val="0051598E"/>
    <w:rsid w:val="00516568"/>
    <w:rsid w:val="00516890"/>
    <w:rsid w:val="00520094"/>
    <w:rsid w:val="00520413"/>
    <w:rsid w:val="0052088D"/>
    <w:rsid w:val="0052137D"/>
    <w:rsid w:val="00522F9F"/>
    <w:rsid w:val="005236B8"/>
    <w:rsid w:val="00523C4E"/>
    <w:rsid w:val="00523F9E"/>
    <w:rsid w:val="005243CE"/>
    <w:rsid w:val="00524F53"/>
    <w:rsid w:val="00525B42"/>
    <w:rsid w:val="00525B77"/>
    <w:rsid w:val="0052665E"/>
    <w:rsid w:val="00526B09"/>
    <w:rsid w:val="005279FC"/>
    <w:rsid w:val="00530171"/>
    <w:rsid w:val="0053025E"/>
    <w:rsid w:val="0053071A"/>
    <w:rsid w:val="00530B59"/>
    <w:rsid w:val="005316BB"/>
    <w:rsid w:val="00531E2B"/>
    <w:rsid w:val="00532416"/>
    <w:rsid w:val="0053363F"/>
    <w:rsid w:val="00534256"/>
    <w:rsid w:val="005346AF"/>
    <w:rsid w:val="005346B8"/>
    <w:rsid w:val="00534B15"/>
    <w:rsid w:val="00535450"/>
    <w:rsid w:val="00535526"/>
    <w:rsid w:val="00535D4A"/>
    <w:rsid w:val="00535E4E"/>
    <w:rsid w:val="00537272"/>
    <w:rsid w:val="005375F2"/>
    <w:rsid w:val="005377BE"/>
    <w:rsid w:val="005379D9"/>
    <w:rsid w:val="00537E62"/>
    <w:rsid w:val="005400DF"/>
    <w:rsid w:val="0054076F"/>
    <w:rsid w:val="0054163B"/>
    <w:rsid w:val="00541860"/>
    <w:rsid w:val="00541BB8"/>
    <w:rsid w:val="00541CA1"/>
    <w:rsid w:val="005420BD"/>
    <w:rsid w:val="0054212D"/>
    <w:rsid w:val="0054275C"/>
    <w:rsid w:val="00543E83"/>
    <w:rsid w:val="00545677"/>
    <w:rsid w:val="00545FC7"/>
    <w:rsid w:val="00546B87"/>
    <w:rsid w:val="00546D44"/>
    <w:rsid w:val="00547447"/>
    <w:rsid w:val="00547507"/>
    <w:rsid w:val="00547C34"/>
    <w:rsid w:val="005509AA"/>
    <w:rsid w:val="00550C76"/>
    <w:rsid w:val="0055153F"/>
    <w:rsid w:val="00552AD8"/>
    <w:rsid w:val="00552B9C"/>
    <w:rsid w:val="00553703"/>
    <w:rsid w:val="00553759"/>
    <w:rsid w:val="00553A27"/>
    <w:rsid w:val="0055511F"/>
    <w:rsid w:val="00555A58"/>
    <w:rsid w:val="00555C72"/>
    <w:rsid w:val="00557A18"/>
    <w:rsid w:val="00557FDD"/>
    <w:rsid w:val="0056010F"/>
    <w:rsid w:val="00560261"/>
    <w:rsid w:val="00560751"/>
    <w:rsid w:val="00560A6F"/>
    <w:rsid w:val="00561D62"/>
    <w:rsid w:val="005635B2"/>
    <w:rsid w:val="00563A8F"/>
    <w:rsid w:val="00563E09"/>
    <w:rsid w:val="00564924"/>
    <w:rsid w:val="00565361"/>
    <w:rsid w:val="00565415"/>
    <w:rsid w:val="00566B1A"/>
    <w:rsid w:val="00566EDD"/>
    <w:rsid w:val="00567AC3"/>
    <w:rsid w:val="005705F4"/>
    <w:rsid w:val="00570E61"/>
    <w:rsid w:val="0057138D"/>
    <w:rsid w:val="0057168B"/>
    <w:rsid w:val="00572845"/>
    <w:rsid w:val="00572E01"/>
    <w:rsid w:val="0057329E"/>
    <w:rsid w:val="00573DA9"/>
    <w:rsid w:val="005743D8"/>
    <w:rsid w:val="00575282"/>
    <w:rsid w:val="0057533D"/>
    <w:rsid w:val="005759FA"/>
    <w:rsid w:val="00576207"/>
    <w:rsid w:val="00576309"/>
    <w:rsid w:val="005767A2"/>
    <w:rsid w:val="00576FD4"/>
    <w:rsid w:val="00580ABA"/>
    <w:rsid w:val="00581031"/>
    <w:rsid w:val="005811CD"/>
    <w:rsid w:val="005811D3"/>
    <w:rsid w:val="00581282"/>
    <w:rsid w:val="00581438"/>
    <w:rsid w:val="005817BB"/>
    <w:rsid w:val="005818C8"/>
    <w:rsid w:val="005822CC"/>
    <w:rsid w:val="00582523"/>
    <w:rsid w:val="00582B35"/>
    <w:rsid w:val="00582C58"/>
    <w:rsid w:val="0058366A"/>
    <w:rsid w:val="005852F1"/>
    <w:rsid w:val="00585356"/>
    <w:rsid w:val="005855ED"/>
    <w:rsid w:val="00585E89"/>
    <w:rsid w:val="005866B1"/>
    <w:rsid w:val="00586E79"/>
    <w:rsid w:val="005875BD"/>
    <w:rsid w:val="00587ED3"/>
    <w:rsid w:val="00590721"/>
    <w:rsid w:val="00591580"/>
    <w:rsid w:val="00591592"/>
    <w:rsid w:val="005916E3"/>
    <w:rsid w:val="00591B94"/>
    <w:rsid w:val="00591E67"/>
    <w:rsid w:val="00591E9B"/>
    <w:rsid w:val="00592A98"/>
    <w:rsid w:val="00593660"/>
    <w:rsid w:val="00594E42"/>
    <w:rsid w:val="005954E3"/>
    <w:rsid w:val="00595E49"/>
    <w:rsid w:val="0059613A"/>
    <w:rsid w:val="00596531"/>
    <w:rsid w:val="005978D9"/>
    <w:rsid w:val="00597D86"/>
    <w:rsid w:val="00597DF6"/>
    <w:rsid w:val="005A0135"/>
    <w:rsid w:val="005A0F4B"/>
    <w:rsid w:val="005A0F71"/>
    <w:rsid w:val="005A1544"/>
    <w:rsid w:val="005A1D56"/>
    <w:rsid w:val="005A1DA5"/>
    <w:rsid w:val="005A2804"/>
    <w:rsid w:val="005A46D8"/>
    <w:rsid w:val="005A53FC"/>
    <w:rsid w:val="005A58FE"/>
    <w:rsid w:val="005A5A54"/>
    <w:rsid w:val="005A64C5"/>
    <w:rsid w:val="005A7B1A"/>
    <w:rsid w:val="005B0D4B"/>
    <w:rsid w:val="005B0F92"/>
    <w:rsid w:val="005B1FF7"/>
    <w:rsid w:val="005B213E"/>
    <w:rsid w:val="005B2B57"/>
    <w:rsid w:val="005B2C03"/>
    <w:rsid w:val="005B2CC9"/>
    <w:rsid w:val="005B347C"/>
    <w:rsid w:val="005B47B0"/>
    <w:rsid w:val="005B4A98"/>
    <w:rsid w:val="005B4B5E"/>
    <w:rsid w:val="005B5115"/>
    <w:rsid w:val="005B5A6A"/>
    <w:rsid w:val="005B5C88"/>
    <w:rsid w:val="005B7166"/>
    <w:rsid w:val="005B7F1B"/>
    <w:rsid w:val="005C15AE"/>
    <w:rsid w:val="005C1BE1"/>
    <w:rsid w:val="005C209F"/>
    <w:rsid w:val="005C21B8"/>
    <w:rsid w:val="005C3C7C"/>
    <w:rsid w:val="005C3F85"/>
    <w:rsid w:val="005C44D8"/>
    <w:rsid w:val="005C5089"/>
    <w:rsid w:val="005C5723"/>
    <w:rsid w:val="005C5D1A"/>
    <w:rsid w:val="005C681E"/>
    <w:rsid w:val="005D05E5"/>
    <w:rsid w:val="005D0F97"/>
    <w:rsid w:val="005D195A"/>
    <w:rsid w:val="005D20B2"/>
    <w:rsid w:val="005D2ACF"/>
    <w:rsid w:val="005D2C54"/>
    <w:rsid w:val="005D2E61"/>
    <w:rsid w:val="005D3491"/>
    <w:rsid w:val="005D4502"/>
    <w:rsid w:val="005D48AE"/>
    <w:rsid w:val="005D5759"/>
    <w:rsid w:val="005D63DB"/>
    <w:rsid w:val="005D78BC"/>
    <w:rsid w:val="005D78F4"/>
    <w:rsid w:val="005E06A7"/>
    <w:rsid w:val="005E0B02"/>
    <w:rsid w:val="005E0F3E"/>
    <w:rsid w:val="005E138A"/>
    <w:rsid w:val="005E146C"/>
    <w:rsid w:val="005E1A06"/>
    <w:rsid w:val="005E1B39"/>
    <w:rsid w:val="005E2259"/>
    <w:rsid w:val="005E23AD"/>
    <w:rsid w:val="005E34AE"/>
    <w:rsid w:val="005E40B2"/>
    <w:rsid w:val="005E504A"/>
    <w:rsid w:val="005E5DEE"/>
    <w:rsid w:val="005E5E7F"/>
    <w:rsid w:val="005E616A"/>
    <w:rsid w:val="005E69F7"/>
    <w:rsid w:val="005E7A1B"/>
    <w:rsid w:val="005E7D49"/>
    <w:rsid w:val="005F05F2"/>
    <w:rsid w:val="005F157E"/>
    <w:rsid w:val="005F16F5"/>
    <w:rsid w:val="005F1BF2"/>
    <w:rsid w:val="005F3245"/>
    <w:rsid w:val="005F362B"/>
    <w:rsid w:val="005F37CF"/>
    <w:rsid w:val="005F3CD3"/>
    <w:rsid w:val="005F3F7A"/>
    <w:rsid w:val="005F42FF"/>
    <w:rsid w:val="005F43EA"/>
    <w:rsid w:val="005F4577"/>
    <w:rsid w:val="005F47E3"/>
    <w:rsid w:val="005F506A"/>
    <w:rsid w:val="005F5373"/>
    <w:rsid w:val="005F574B"/>
    <w:rsid w:val="005F57BB"/>
    <w:rsid w:val="005F584A"/>
    <w:rsid w:val="005F59B2"/>
    <w:rsid w:val="005F648C"/>
    <w:rsid w:val="005F6E38"/>
    <w:rsid w:val="005F7D25"/>
    <w:rsid w:val="005F7D46"/>
    <w:rsid w:val="0060103E"/>
    <w:rsid w:val="0060150F"/>
    <w:rsid w:val="00601911"/>
    <w:rsid w:val="00601C2D"/>
    <w:rsid w:val="0060249E"/>
    <w:rsid w:val="00602559"/>
    <w:rsid w:val="006026AB"/>
    <w:rsid w:val="00602D4D"/>
    <w:rsid w:val="0060331B"/>
    <w:rsid w:val="0060353A"/>
    <w:rsid w:val="00603A7A"/>
    <w:rsid w:val="00603FA2"/>
    <w:rsid w:val="00603FC2"/>
    <w:rsid w:val="006045AE"/>
    <w:rsid w:val="00605DF0"/>
    <w:rsid w:val="00605E53"/>
    <w:rsid w:val="00606251"/>
    <w:rsid w:val="00606EBB"/>
    <w:rsid w:val="00607648"/>
    <w:rsid w:val="006077E3"/>
    <w:rsid w:val="0060786A"/>
    <w:rsid w:val="00607B77"/>
    <w:rsid w:val="00607D81"/>
    <w:rsid w:val="00607DBA"/>
    <w:rsid w:val="00610118"/>
    <w:rsid w:val="00610FAE"/>
    <w:rsid w:val="00611268"/>
    <w:rsid w:val="00611DAE"/>
    <w:rsid w:val="00612737"/>
    <w:rsid w:val="006143FF"/>
    <w:rsid w:val="00614A05"/>
    <w:rsid w:val="0061616C"/>
    <w:rsid w:val="00616207"/>
    <w:rsid w:val="006162F0"/>
    <w:rsid w:val="00616784"/>
    <w:rsid w:val="0061742E"/>
    <w:rsid w:val="00617A3A"/>
    <w:rsid w:val="00617C2D"/>
    <w:rsid w:val="00620F1D"/>
    <w:rsid w:val="006211ED"/>
    <w:rsid w:val="0062144A"/>
    <w:rsid w:val="00621774"/>
    <w:rsid w:val="00621F55"/>
    <w:rsid w:val="00622136"/>
    <w:rsid w:val="0062216F"/>
    <w:rsid w:val="006224A1"/>
    <w:rsid w:val="00622C51"/>
    <w:rsid w:val="006235DE"/>
    <w:rsid w:val="00623F46"/>
    <w:rsid w:val="00624148"/>
    <w:rsid w:val="00624286"/>
    <w:rsid w:val="00624C09"/>
    <w:rsid w:val="00624E6A"/>
    <w:rsid w:val="006259D0"/>
    <w:rsid w:val="006273B0"/>
    <w:rsid w:val="0062750D"/>
    <w:rsid w:val="00627A1C"/>
    <w:rsid w:val="00630BDD"/>
    <w:rsid w:val="00630C0B"/>
    <w:rsid w:val="00631122"/>
    <w:rsid w:val="00631D8E"/>
    <w:rsid w:val="00632107"/>
    <w:rsid w:val="00632F4A"/>
    <w:rsid w:val="00633029"/>
    <w:rsid w:val="00633D79"/>
    <w:rsid w:val="00634512"/>
    <w:rsid w:val="00634EA3"/>
    <w:rsid w:val="006358A1"/>
    <w:rsid w:val="00635F56"/>
    <w:rsid w:val="0063631F"/>
    <w:rsid w:val="0063691A"/>
    <w:rsid w:val="00636B76"/>
    <w:rsid w:val="00636DF4"/>
    <w:rsid w:val="006408C1"/>
    <w:rsid w:val="00640C74"/>
    <w:rsid w:val="006418E6"/>
    <w:rsid w:val="0064194D"/>
    <w:rsid w:val="00641B5E"/>
    <w:rsid w:val="006428A2"/>
    <w:rsid w:val="00642FA4"/>
    <w:rsid w:val="0064460A"/>
    <w:rsid w:val="00644874"/>
    <w:rsid w:val="006449DD"/>
    <w:rsid w:val="00644D2A"/>
    <w:rsid w:val="00644F7D"/>
    <w:rsid w:val="00645C76"/>
    <w:rsid w:val="0064665C"/>
    <w:rsid w:val="00647227"/>
    <w:rsid w:val="0064740E"/>
    <w:rsid w:val="00651AD3"/>
    <w:rsid w:val="00651E15"/>
    <w:rsid w:val="006530AD"/>
    <w:rsid w:val="00653482"/>
    <w:rsid w:val="006534BD"/>
    <w:rsid w:val="00654032"/>
    <w:rsid w:val="00654D07"/>
    <w:rsid w:val="00655439"/>
    <w:rsid w:val="00655A25"/>
    <w:rsid w:val="00655E63"/>
    <w:rsid w:val="00656053"/>
    <w:rsid w:val="006561DD"/>
    <w:rsid w:val="00656AE0"/>
    <w:rsid w:val="00657710"/>
    <w:rsid w:val="006614EF"/>
    <w:rsid w:val="006629CB"/>
    <w:rsid w:val="00662B87"/>
    <w:rsid w:val="006632CA"/>
    <w:rsid w:val="00663A13"/>
    <w:rsid w:val="00663AD2"/>
    <w:rsid w:val="00664067"/>
    <w:rsid w:val="0066556E"/>
    <w:rsid w:val="00665BD6"/>
    <w:rsid w:val="0066601A"/>
    <w:rsid w:val="00667819"/>
    <w:rsid w:val="00667C25"/>
    <w:rsid w:val="00671057"/>
    <w:rsid w:val="00672B28"/>
    <w:rsid w:val="00672B76"/>
    <w:rsid w:val="00674337"/>
    <w:rsid w:val="0067457F"/>
    <w:rsid w:val="00674CC9"/>
    <w:rsid w:val="00674FC8"/>
    <w:rsid w:val="00675BDC"/>
    <w:rsid w:val="00675DCD"/>
    <w:rsid w:val="00675FAD"/>
    <w:rsid w:val="00676AA8"/>
    <w:rsid w:val="006776C2"/>
    <w:rsid w:val="006778E4"/>
    <w:rsid w:val="00677E1C"/>
    <w:rsid w:val="00677F7F"/>
    <w:rsid w:val="00680795"/>
    <w:rsid w:val="00680D6C"/>
    <w:rsid w:val="00681308"/>
    <w:rsid w:val="006813D3"/>
    <w:rsid w:val="00681F8A"/>
    <w:rsid w:val="00682A82"/>
    <w:rsid w:val="00682CC9"/>
    <w:rsid w:val="00683076"/>
    <w:rsid w:val="0068368C"/>
    <w:rsid w:val="0068441E"/>
    <w:rsid w:val="00684D24"/>
    <w:rsid w:val="006854AB"/>
    <w:rsid w:val="0068598B"/>
    <w:rsid w:val="00686D13"/>
    <w:rsid w:val="00687B16"/>
    <w:rsid w:val="00690159"/>
    <w:rsid w:val="00690B7B"/>
    <w:rsid w:val="00690F77"/>
    <w:rsid w:val="006910ED"/>
    <w:rsid w:val="0069194B"/>
    <w:rsid w:val="00692F9D"/>
    <w:rsid w:val="00694539"/>
    <w:rsid w:val="00694CC0"/>
    <w:rsid w:val="00695340"/>
    <w:rsid w:val="006959B3"/>
    <w:rsid w:val="00695E17"/>
    <w:rsid w:val="006961DB"/>
    <w:rsid w:val="00696485"/>
    <w:rsid w:val="0069648A"/>
    <w:rsid w:val="00696668"/>
    <w:rsid w:val="00697A3B"/>
    <w:rsid w:val="006A0155"/>
    <w:rsid w:val="006A076D"/>
    <w:rsid w:val="006A2220"/>
    <w:rsid w:val="006A2F14"/>
    <w:rsid w:val="006A3C78"/>
    <w:rsid w:val="006A4AF1"/>
    <w:rsid w:val="006A5960"/>
    <w:rsid w:val="006A59AF"/>
    <w:rsid w:val="006A623D"/>
    <w:rsid w:val="006A68E6"/>
    <w:rsid w:val="006A6D1E"/>
    <w:rsid w:val="006A6F34"/>
    <w:rsid w:val="006A7570"/>
    <w:rsid w:val="006A7F98"/>
    <w:rsid w:val="006B0446"/>
    <w:rsid w:val="006B07EB"/>
    <w:rsid w:val="006B0B06"/>
    <w:rsid w:val="006B1074"/>
    <w:rsid w:val="006B1175"/>
    <w:rsid w:val="006B1B92"/>
    <w:rsid w:val="006B1E09"/>
    <w:rsid w:val="006B1E46"/>
    <w:rsid w:val="006B1FF4"/>
    <w:rsid w:val="006B338B"/>
    <w:rsid w:val="006B38B0"/>
    <w:rsid w:val="006B417A"/>
    <w:rsid w:val="006B4F5B"/>
    <w:rsid w:val="006B5045"/>
    <w:rsid w:val="006B5148"/>
    <w:rsid w:val="006B5D3B"/>
    <w:rsid w:val="006B630C"/>
    <w:rsid w:val="006B63DA"/>
    <w:rsid w:val="006B74D0"/>
    <w:rsid w:val="006C0420"/>
    <w:rsid w:val="006C0C40"/>
    <w:rsid w:val="006C0C7E"/>
    <w:rsid w:val="006C13F6"/>
    <w:rsid w:val="006C2724"/>
    <w:rsid w:val="006C38D0"/>
    <w:rsid w:val="006C38DF"/>
    <w:rsid w:val="006C3A4F"/>
    <w:rsid w:val="006C3E0D"/>
    <w:rsid w:val="006C3EF8"/>
    <w:rsid w:val="006C45DB"/>
    <w:rsid w:val="006C4D7B"/>
    <w:rsid w:val="006C55B9"/>
    <w:rsid w:val="006C5686"/>
    <w:rsid w:val="006C568A"/>
    <w:rsid w:val="006C5982"/>
    <w:rsid w:val="006C628C"/>
    <w:rsid w:val="006C67BC"/>
    <w:rsid w:val="006C766F"/>
    <w:rsid w:val="006D05A9"/>
    <w:rsid w:val="006D09A9"/>
    <w:rsid w:val="006D2A0A"/>
    <w:rsid w:val="006D2EEC"/>
    <w:rsid w:val="006D55C9"/>
    <w:rsid w:val="006D570B"/>
    <w:rsid w:val="006D69E5"/>
    <w:rsid w:val="006D6CB0"/>
    <w:rsid w:val="006D79B3"/>
    <w:rsid w:val="006D7A85"/>
    <w:rsid w:val="006E0213"/>
    <w:rsid w:val="006E0454"/>
    <w:rsid w:val="006E08A8"/>
    <w:rsid w:val="006E08F9"/>
    <w:rsid w:val="006E0BD2"/>
    <w:rsid w:val="006E1853"/>
    <w:rsid w:val="006E197D"/>
    <w:rsid w:val="006E1F7D"/>
    <w:rsid w:val="006E2F2F"/>
    <w:rsid w:val="006E37E6"/>
    <w:rsid w:val="006E3E45"/>
    <w:rsid w:val="006E57B1"/>
    <w:rsid w:val="006E5FAB"/>
    <w:rsid w:val="006F0A08"/>
    <w:rsid w:val="006F1A60"/>
    <w:rsid w:val="006F1A65"/>
    <w:rsid w:val="006F2F5F"/>
    <w:rsid w:val="006F31DA"/>
    <w:rsid w:val="006F33AE"/>
    <w:rsid w:val="006F3771"/>
    <w:rsid w:val="006F386B"/>
    <w:rsid w:val="006F4D6A"/>
    <w:rsid w:val="006F602D"/>
    <w:rsid w:val="006F687B"/>
    <w:rsid w:val="006F68E4"/>
    <w:rsid w:val="006F73D7"/>
    <w:rsid w:val="006F753C"/>
    <w:rsid w:val="006F7DF1"/>
    <w:rsid w:val="00700D57"/>
    <w:rsid w:val="00700E82"/>
    <w:rsid w:val="00701014"/>
    <w:rsid w:val="007019D7"/>
    <w:rsid w:val="00702EE8"/>
    <w:rsid w:val="0070354B"/>
    <w:rsid w:val="00703A71"/>
    <w:rsid w:val="00705315"/>
    <w:rsid w:val="007054C5"/>
    <w:rsid w:val="00706294"/>
    <w:rsid w:val="00706C83"/>
    <w:rsid w:val="00707ED9"/>
    <w:rsid w:val="0071046D"/>
    <w:rsid w:val="007108D5"/>
    <w:rsid w:val="00710B0B"/>
    <w:rsid w:val="00711678"/>
    <w:rsid w:val="00711F4E"/>
    <w:rsid w:val="007120EE"/>
    <w:rsid w:val="00712399"/>
    <w:rsid w:val="00713A3A"/>
    <w:rsid w:val="00714415"/>
    <w:rsid w:val="00714D8D"/>
    <w:rsid w:val="00715075"/>
    <w:rsid w:val="007163D6"/>
    <w:rsid w:val="00716C9C"/>
    <w:rsid w:val="007170B9"/>
    <w:rsid w:val="00717172"/>
    <w:rsid w:val="0072065B"/>
    <w:rsid w:val="00720D1A"/>
    <w:rsid w:val="00720E21"/>
    <w:rsid w:val="0072127B"/>
    <w:rsid w:val="007215C6"/>
    <w:rsid w:val="00721742"/>
    <w:rsid w:val="00721797"/>
    <w:rsid w:val="00722061"/>
    <w:rsid w:val="0072244B"/>
    <w:rsid w:val="0072265E"/>
    <w:rsid w:val="00722B8C"/>
    <w:rsid w:val="00722FEB"/>
    <w:rsid w:val="007230F6"/>
    <w:rsid w:val="00723452"/>
    <w:rsid w:val="0072382A"/>
    <w:rsid w:val="0072387F"/>
    <w:rsid w:val="007250E2"/>
    <w:rsid w:val="00725395"/>
    <w:rsid w:val="0072660B"/>
    <w:rsid w:val="0072718A"/>
    <w:rsid w:val="00727246"/>
    <w:rsid w:val="007274C5"/>
    <w:rsid w:val="00727C24"/>
    <w:rsid w:val="00727D64"/>
    <w:rsid w:val="00730EF4"/>
    <w:rsid w:val="00731BC0"/>
    <w:rsid w:val="00732131"/>
    <w:rsid w:val="00732579"/>
    <w:rsid w:val="007325DB"/>
    <w:rsid w:val="0073348C"/>
    <w:rsid w:val="007339FA"/>
    <w:rsid w:val="007353BA"/>
    <w:rsid w:val="007354F1"/>
    <w:rsid w:val="007355DD"/>
    <w:rsid w:val="007359C6"/>
    <w:rsid w:val="00735E55"/>
    <w:rsid w:val="00735FD3"/>
    <w:rsid w:val="00736064"/>
    <w:rsid w:val="00736210"/>
    <w:rsid w:val="00737050"/>
    <w:rsid w:val="00737A5D"/>
    <w:rsid w:val="0074042B"/>
    <w:rsid w:val="00740731"/>
    <w:rsid w:val="007410C9"/>
    <w:rsid w:val="00741FE1"/>
    <w:rsid w:val="00742D81"/>
    <w:rsid w:val="007434C1"/>
    <w:rsid w:val="007442CE"/>
    <w:rsid w:val="00744838"/>
    <w:rsid w:val="007455FF"/>
    <w:rsid w:val="007473F3"/>
    <w:rsid w:val="007477BB"/>
    <w:rsid w:val="00747D68"/>
    <w:rsid w:val="007514EB"/>
    <w:rsid w:val="00751814"/>
    <w:rsid w:val="00751860"/>
    <w:rsid w:val="00752856"/>
    <w:rsid w:val="007541C0"/>
    <w:rsid w:val="00754324"/>
    <w:rsid w:val="0075490B"/>
    <w:rsid w:val="00756952"/>
    <w:rsid w:val="007569AE"/>
    <w:rsid w:val="00756C56"/>
    <w:rsid w:val="007572AF"/>
    <w:rsid w:val="00757387"/>
    <w:rsid w:val="00757A65"/>
    <w:rsid w:val="00757DD4"/>
    <w:rsid w:val="007604A6"/>
    <w:rsid w:val="007604C6"/>
    <w:rsid w:val="007608DA"/>
    <w:rsid w:val="007616A0"/>
    <w:rsid w:val="0076273E"/>
    <w:rsid w:val="00762EC8"/>
    <w:rsid w:val="0076357B"/>
    <w:rsid w:val="007643BB"/>
    <w:rsid w:val="007646A8"/>
    <w:rsid w:val="00764DE7"/>
    <w:rsid w:val="00765FB5"/>
    <w:rsid w:val="00770CEE"/>
    <w:rsid w:val="00770FD2"/>
    <w:rsid w:val="00772184"/>
    <w:rsid w:val="00772E84"/>
    <w:rsid w:val="00773D1B"/>
    <w:rsid w:val="00773E20"/>
    <w:rsid w:val="007744BE"/>
    <w:rsid w:val="007747C7"/>
    <w:rsid w:val="00774871"/>
    <w:rsid w:val="00774901"/>
    <w:rsid w:val="00774C44"/>
    <w:rsid w:val="00775A4F"/>
    <w:rsid w:val="00775ED8"/>
    <w:rsid w:val="007763C6"/>
    <w:rsid w:val="00776550"/>
    <w:rsid w:val="00780259"/>
    <w:rsid w:val="007809EF"/>
    <w:rsid w:val="007814C3"/>
    <w:rsid w:val="00782DDF"/>
    <w:rsid w:val="0078303B"/>
    <w:rsid w:val="007831CE"/>
    <w:rsid w:val="0078343D"/>
    <w:rsid w:val="007835E9"/>
    <w:rsid w:val="007836AA"/>
    <w:rsid w:val="007836C6"/>
    <w:rsid w:val="00783E06"/>
    <w:rsid w:val="00785824"/>
    <w:rsid w:val="007867C5"/>
    <w:rsid w:val="00786DCF"/>
    <w:rsid w:val="00787860"/>
    <w:rsid w:val="00790339"/>
    <w:rsid w:val="0079069D"/>
    <w:rsid w:val="00790AB4"/>
    <w:rsid w:val="00790E6D"/>
    <w:rsid w:val="00790F45"/>
    <w:rsid w:val="00791381"/>
    <w:rsid w:val="00791C56"/>
    <w:rsid w:val="00792260"/>
    <w:rsid w:val="00792263"/>
    <w:rsid w:val="00793E16"/>
    <w:rsid w:val="00794468"/>
    <w:rsid w:val="00794863"/>
    <w:rsid w:val="00795350"/>
    <w:rsid w:val="007958AB"/>
    <w:rsid w:val="0079596E"/>
    <w:rsid w:val="00795AB4"/>
    <w:rsid w:val="00796925"/>
    <w:rsid w:val="007969B0"/>
    <w:rsid w:val="007975AD"/>
    <w:rsid w:val="007A00E8"/>
    <w:rsid w:val="007A019E"/>
    <w:rsid w:val="007A01B5"/>
    <w:rsid w:val="007A0592"/>
    <w:rsid w:val="007A07D2"/>
    <w:rsid w:val="007A1280"/>
    <w:rsid w:val="007A165C"/>
    <w:rsid w:val="007A1AF7"/>
    <w:rsid w:val="007A37F3"/>
    <w:rsid w:val="007A3822"/>
    <w:rsid w:val="007A3DCD"/>
    <w:rsid w:val="007A451C"/>
    <w:rsid w:val="007A4E6B"/>
    <w:rsid w:val="007A501F"/>
    <w:rsid w:val="007A551A"/>
    <w:rsid w:val="007A5747"/>
    <w:rsid w:val="007A7B37"/>
    <w:rsid w:val="007B0F67"/>
    <w:rsid w:val="007B108C"/>
    <w:rsid w:val="007B3170"/>
    <w:rsid w:val="007B39A8"/>
    <w:rsid w:val="007B3D6C"/>
    <w:rsid w:val="007B58F8"/>
    <w:rsid w:val="007B68A3"/>
    <w:rsid w:val="007C0537"/>
    <w:rsid w:val="007C2458"/>
    <w:rsid w:val="007C26C8"/>
    <w:rsid w:val="007C30F2"/>
    <w:rsid w:val="007C3238"/>
    <w:rsid w:val="007C341C"/>
    <w:rsid w:val="007C35C9"/>
    <w:rsid w:val="007C523A"/>
    <w:rsid w:val="007C67D0"/>
    <w:rsid w:val="007D014F"/>
    <w:rsid w:val="007D2E31"/>
    <w:rsid w:val="007D3427"/>
    <w:rsid w:val="007D38A8"/>
    <w:rsid w:val="007D39E7"/>
    <w:rsid w:val="007D5F94"/>
    <w:rsid w:val="007D70E1"/>
    <w:rsid w:val="007D70EB"/>
    <w:rsid w:val="007D77A1"/>
    <w:rsid w:val="007D785B"/>
    <w:rsid w:val="007D7E08"/>
    <w:rsid w:val="007D7FC2"/>
    <w:rsid w:val="007E0628"/>
    <w:rsid w:val="007E08C9"/>
    <w:rsid w:val="007E0BFD"/>
    <w:rsid w:val="007E18EF"/>
    <w:rsid w:val="007E29BF"/>
    <w:rsid w:val="007E2C1E"/>
    <w:rsid w:val="007E30C1"/>
    <w:rsid w:val="007E3985"/>
    <w:rsid w:val="007E39D7"/>
    <w:rsid w:val="007E3A3B"/>
    <w:rsid w:val="007E3B50"/>
    <w:rsid w:val="007E49B1"/>
    <w:rsid w:val="007E52DE"/>
    <w:rsid w:val="007E56D9"/>
    <w:rsid w:val="007E5810"/>
    <w:rsid w:val="007E5A55"/>
    <w:rsid w:val="007E60DF"/>
    <w:rsid w:val="007F0615"/>
    <w:rsid w:val="007F360C"/>
    <w:rsid w:val="007F376B"/>
    <w:rsid w:val="007F3C2C"/>
    <w:rsid w:val="007F41BE"/>
    <w:rsid w:val="007F5575"/>
    <w:rsid w:val="007F5B8F"/>
    <w:rsid w:val="007F5DA2"/>
    <w:rsid w:val="007F6034"/>
    <w:rsid w:val="007F67F3"/>
    <w:rsid w:val="007F6C36"/>
    <w:rsid w:val="007F7A23"/>
    <w:rsid w:val="007F7A4E"/>
    <w:rsid w:val="007F7B53"/>
    <w:rsid w:val="007F7FCB"/>
    <w:rsid w:val="00800492"/>
    <w:rsid w:val="0080186E"/>
    <w:rsid w:val="00801BAE"/>
    <w:rsid w:val="0080206B"/>
    <w:rsid w:val="00802694"/>
    <w:rsid w:val="0080294B"/>
    <w:rsid w:val="00802CDB"/>
    <w:rsid w:val="00802F9D"/>
    <w:rsid w:val="00803F8B"/>
    <w:rsid w:val="00804D22"/>
    <w:rsid w:val="00805ADC"/>
    <w:rsid w:val="00805B52"/>
    <w:rsid w:val="00805B7F"/>
    <w:rsid w:val="00805FCF"/>
    <w:rsid w:val="00805FD0"/>
    <w:rsid w:val="00806429"/>
    <w:rsid w:val="00806D9C"/>
    <w:rsid w:val="00806FF3"/>
    <w:rsid w:val="00807B16"/>
    <w:rsid w:val="00807E9A"/>
    <w:rsid w:val="00810196"/>
    <w:rsid w:val="008107C2"/>
    <w:rsid w:val="00810C17"/>
    <w:rsid w:val="00811383"/>
    <w:rsid w:val="00811BE1"/>
    <w:rsid w:val="0081209E"/>
    <w:rsid w:val="0081286C"/>
    <w:rsid w:val="0081300A"/>
    <w:rsid w:val="00813135"/>
    <w:rsid w:val="00813448"/>
    <w:rsid w:val="0081368E"/>
    <w:rsid w:val="00813872"/>
    <w:rsid w:val="008154C9"/>
    <w:rsid w:val="0081580C"/>
    <w:rsid w:val="00815C8F"/>
    <w:rsid w:val="0081631C"/>
    <w:rsid w:val="0081678E"/>
    <w:rsid w:val="00817048"/>
    <w:rsid w:val="00817AAB"/>
    <w:rsid w:val="00817EBF"/>
    <w:rsid w:val="008210B8"/>
    <w:rsid w:val="00821DA6"/>
    <w:rsid w:val="00821FD9"/>
    <w:rsid w:val="008222F4"/>
    <w:rsid w:val="00822B8B"/>
    <w:rsid w:val="00822D71"/>
    <w:rsid w:val="008232CF"/>
    <w:rsid w:val="00823EC0"/>
    <w:rsid w:val="00824298"/>
    <w:rsid w:val="00824D30"/>
    <w:rsid w:val="0082529B"/>
    <w:rsid w:val="00825587"/>
    <w:rsid w:val="00826676"/>
    <w:rsid w:val="00826B37"/>
    <w:rsid w:val="00826C0C"/>
    <w:rsid w:val="0082757F"/>
    <w:rsid w:val="00827C6F"/>
    <w:rsid w:val="00830599"/>
    <w:rsid w:val="0083070A"/>
    <w:rsid w:val="00830B66"/>
    <w:rsid w:val="00831220"/>
    <w:rsid w:val="008312AC"/>
    <w:rsid w:val="008315D1"/>
    <w:rsid w:val="00831941"/>
    <w:rsid w:val="00831A29"/>
    <w:rsid w:val="00832474"/>
    <w:rsid w:val="0083404B"/>
    <w:rsid w:val="008342C6"/>
    <w:rsid w:val="0083446E"/>
    <w:rsid w:val="00835349"/>
    <w:rsid w:val="0083625A"/>
    <w:rsid w:val="00837259"/>
    <w:rsid w:val="008372D1"/>
    <w:rsid w:val="00837A62"/>
    <w:rsid w:val="008415A5"/>
    <w:rsid w:val="00841DC9"/>
    <w:rsid w:val="00842438"/>
    <w:rsid w:val="008429F7"/>
    <w:rsid w:val="00842B1A"/>
    <w:rsid w:val="008430F9"/>
    <w:rsid w:val="00844ED8"/>
    <w:rsid w:val="008452EF"/>
    <w:rsid w:val="00845C63"/>
    <w:rsid w:val="008462C5"/>
    <w:rsid w:val="008465D1"/>
    <w:rsid w:val="0084774C"/>
    <w:rsid w:val="00850375"/>
    <w:rsid w:val="00850549"/>
    <w:rsid w:val="00852424"/>
    <w:rsid w:val="00853698"/>
    <w:rsid w:val="00853CD0"/>
    <w:rsid w:val="008555B5"/>
    <w:rsid w:val="0085590C"/>
    <w:rsid w:val="00856223"/>
    <w:rsid w:val="00856D6D"/>
    <w:rsid w:val="00856F28"/>
    <w:rsid w:val="00857045"/>
    <w:rsid w:val="008573DA"/>
    <w:rsid w:val="00857B6B"/>
    <w:rsid w:val="00857EA8"/>
    <w:rsid w:val="00860FA7"/>
    <w:rsid w:val="00861420"/>
    <w:rsid w:val="00862534"/>
    <w:rsid w:val="008639A1"/>
    <w:rsid w:val="00864462"/>
    <w:rsid w:val="008647F2"/>
    <w:rsid w:val="008671DC"/>
    <w:rsid w:val="00867233"/>
    <w:rsid w:val="0086765B"/>
    <w:rsid w:val="00867C0C"/>
    <w:rsid w:val="008706DC"/>
    <w:rsid w:val="008708E0"/>
    <w:rsid w:val="00870B9D"/>
    <w:rsid w:val="0087128B"/>
    <w:rsid w:val="00871A4B"/>
    <w:rsid w:val="008727C1"/>
    <w:rsid w:val="008738DF"/>
    <w:rsid w:val="0087455C"/>
    <w:rsid w:val="00876741"/>
    <w:rsid w:val="00877146"/>
    <w:rsid w:val="00880815"/>
    <w:rsid w:val="0088088C"/>
    <w:rsid w:val="008817EE"/>
    <w:rsid w:val="00881CF3"/>
    <w:rsid w:val="00881E4D"/>
    <w:rsid w:val="008832D4"/>
    <w:rsid w:val="00883345"/>
    <w:rsid w:val="00883536"/>
    <w:rsid w:val="0088364E"/>
    <w:rsid w:val="008848DA"/>
    <w:rsid w:val="00884C7F"/>
    <w:rsid w:val="00885328"/>
    <w:rsid w:val="008865B9"/>
    <w:rsid w:val="008866BA"/>
    <w:rsid w:val="00886AB6"/>
    <w:rsid w:val="00886CA8"/>
    <w:rsid w:val="00887497"/>
    <w:rsid w:val="00890277"/>
    <w:rsid w:val="00891238"/>
    <w:rsid w:val="008916DA"/>
    <w:rsid w:val="0089181C"/>
    <w:rsid w:val="00891B5C"/>
    <w:rsid w:val="008929A2"/>
    <w:rsid w:val="00892B8A"/>
    <w:rsid w:val="00892C78"/>
    <w:rsid w:val="00893312"/>
    <w:rsid w:val="008937FF"/>
    <w:rsid w:val="00893A69"/>
    <w:rsid w:val="008945A4"/>
    <w:rsid w:val="00894FBF"/>
    <w:rsid w:val="0089515F"/>
    <w:rsid w:val="00895E87"/>
    <w:rsid w:val="00895FA3"/>
    <w:rsid w:val="00895FA6"/>
    <w:rsid w:val="00896891"/>
    <w:rsid w:val="00896B58"/>
    <w:rsid w:val="00897498"/>
    <w:rsid w:val="00897569"/>
    <w:rsid w:val="00897611"/>
    <w:rsid w:val="008979EB"/>
    <w:rsid w:val="008A06CC"/>
    <w:rsid w:val="008A0D64"/>
    <w:rsid w:val="008A1546"/>
    <w:rsid w:val="008A21EC"/>
    <w:rsid w:val="008A33DE"/>
    <w:rsid w:val="008A41FF"/>
    <w:rsid w:val="008A42D3"/>
    <w:rsid w:val="008A4394"/>
    <w:rsid w:val="008A4E4C"/>
    <w:rsid w:val="008A512B"/>
    <w:rsid w:val="008A63E4"/>
    <w:rsid w:val="008A7AFC"/>
    <w:rsid w:val="008A7FAC"/>
    <w:rsid w:val="008B022C"/>
    <w:rsid w:val="008B063C"/>
    <w:rsid w:val="008B0900"/>
    <w:rsid w:val="008B101B"/>
    <w:rsid w:val="008B315F"/>
    <w:rsid w:val="008B385E"/>
    <w:rsid w:val="008B4130"/>
    <w:rsid w:val="008B446B"/>
    <w:rsid w:val="008B467D"/>
    <w:rsid w:val="008B591F"/>
    <w:rsid w:val="008B5B57"/>
    <w:rsid w:val="008B6030"/>
    <w:rsid w:val="008B75EC"/>
    <w:rsid w:val="008B79AE"/>
    <w:rsid w:val="008C02D3"/>
    <w:rsid w:val="008C0617"/>
    <w:rsid w:val="008C13B2"/>
    <w:rsid w:val="008C1C0F"/>
    <w:rsid w:val="008C1FF3"/>
    <w:rsid w:val="008C432A"/>
    <w:rsid w:val="008C4575"/>
    <w:rsid w:val="008C514D"/>
    <w:rsid w:val="008C52A6"/>
    <w:rsid w:val="008C54F7"/>
    <w:rsid w:val="008C5501"/>
    <w:rsid w:val="008C587A"/>
    <w:rsid w:val="008C5964"/>
    <w:rsid w:val="008C596E"/>
    <w:rsid w:val="008C621C"/>
    <w:rsid w:val="008C641A"/>
    <w:rsid w:val="008D06EC"/>
    <w:rsid w:val="008D0A78"/>
    <w:rsid w:val="008D0FD7"/>
    <w:rsid w:val="008D2F1D"/>
    <w:rsid w:val="008D3693"/>
    <w:rsid w:val="008D3EA7"/>
    <w:rsid w:val="008D4840"/>
    <w:rsid w:val="008D4919"/>
    <w:rsid w:val="008D5213"/>
    <w:rsid w:val="008D5F5F"/>
    <w:rsid w:val="008D6069"/>
    <w:rsid w:val="008D74AE"/>
    <w:rsid w:val="008D776E"/>
    <w:rsid w:val="008D778D"/>
    <w:rsid w:val="008D79C1"/>
    <w:rsid w:val="008E0403"/>
    <w:rsid w:val="008E0460"/>
    <w:rsid w:val="008E15F4"/>
    <w:rsid w:val="008E355F"/>
    <w:rsid w:val="008E36B6"/>
    <w:rsid w:val="008E3D73"/>
    <w:rsid w:val="008E41B8"/>
    <w:rsid w:val="008E6543"/>
    <w:rsid w:val="008E6EB9"/>
    <w:rsid w:val="008F00EE"/>
    <w:rsid w:val="008F0716"/>
    <w:rsid w:val="008F1D8B"/>
    <w:rsid w:val="008F3674"/>
    <w:rsid w:val="008F3D67"/>
    <w:rsid w:val="008F4335"/>
    <w:rsid w:val="008F4C94"/>
    <w:rsid w:val="008F5431"/>
    <w:rsid w:val="008F5ACE"/>
    <w:rsid w:val="008F733F"/>
    <w:rsid w:val="008F7DF1"/>
    <w:rsid w:val="00900099"/>
    <w:rsid w:val="009000E7"/>
    <w:rsid w:val="00900622"/>
    <w:rsid w:val="00900CD5"/>
    <w:rsid w:val="00901D72"/>
    <w:rsid w:val="00902691"/>
    <w:rsid w:val="00902C54"/>
    <w:rsid w:val="009030E3"/>
    <w:rsid w:val="00903824"/>
    <w:rsid w:val="0090384B"/>
    <w:rsid w:val="00903E45"/>
    <w:rsid w:val="00904A19"/>
    <w:rsid w:val="00904C62"/>
    <w:rsid w:val="00904F7E"/>
    <w:rsid w:val="009058BD"/>
    <w:rsid w:val="00905CFE"/>
    <w:rsid w:val="00905D31"/>
    <w:rsid w:val="00906459"/>
    <w:rsid w:val="00906638"/>
    <w:rsid w:val="00906B7F"/>
    <w:rsid w:val="00906E41"/>
    <w:rsid w:val="0091032A"/>
    <w:rsid w:val="009103F2"/>
    <w:rsid w:val="009103FA"/>
    <w:rsid w:val="009104B7"/>
    <w:rsid w:val="009107CB"/>
    <w:rsid w:val="00910BB3"/>
    <w:rsid w:val="00910C66"/>
    <w:rsid w:val="00910D83"/>
    <w:rsid w:val="00911888"/>
    <w:rsid w:val="00912919"/>
    <w:rsid w:val="0091295E"/>
    <w:rsid w:val="00912C88"/>
    <w:rsid w:val="00912D0A"/>
    <w:rsid w:val="00912F96"/>
    <w:rsid w:val="009156D7"/>
    <w:rsid w:val="00915C14"/>
    <w:rsid w:val="00915D86"/>
    <w:rsid w:val="009166AE"/>
    <w:rsid w:val="00916CB1"/>
    <w:rsid w:val="0091743D"/>
    <w:rsid w:val="00917C56"/>
    <w:rsid w:val="00917CB1"/>
    <w:rsid w:val="00917DBA"/>
    <w:rsid w:val="00917E51"/>
    <w:rsid w:val="009208DC"/>
    <w:rsid w:val="00921B0E"/>
    <w:rsid w:val="00921D4C"/>
    <w:rsid w:val="00921FF0"/>
    <w:rsid w:val="0092238C"/>
    <w:rsid w:val="00923112"/>
    <w:rsid w:val="00923356"/>
    <w:rsid w:val="00923C05"/>
    <w:rsid w:val="00925D64"/>
    <w:rsid w:val="00926385"/>
    <w:rsid w:val="0093028C"/>
    <w:rsid w:val="00930CC1"/>
    <w:rsid w:val="00930E93"/>
    <w:rsid w:val="0093117E"/>
    <w:rsid w:val="009312A5"/>
    <w:rsid w:val="0093154C"/>
    <w:rsid w:val="0093286A"/>
    <w:rsid w:val="00933482"/>
    <w:rsid w:val="009337EF"/>
    <w:rsid w:val="00933BEA"/>
    <w:rsid w:val="00934014"/>
    <w:rsid w:val="009357F7"/>
    <w:rsid w:val="0093582E"/>
    <w:rsid w:val="00936B7E"/>
    <w:rsid w:val="00940CF2"/>
    <w:rsid w:val="00941890"/>
    <w:rsid w:val="00941E56"/>
    <w:rsid w:val="0094217D"/>
    <w:rsid w:val="009426C9"/>
    <w:rsid w:val="009430BF"/>
    <w:rsid w:val="00943231"/>
    <w:rsid w:val="009434B9"/>
    <w:rsid w:val="00943866"/>
    <w:rsid w:val="00944726"/>
    <w:rsid w:val="009447EF"/>
    <w:rsid w:val="00944923"/>
    <w:rsid w:val="00944BB5"/>
    <w:rsid w:val="00944DDD"/>
    <w:rsid w:val="009454FD"/>
    <w:rsid w:val="00945758"/>
    <w:rsid w:val="00945BD6"/>
    <w:rsid w:val="009475DA"/>
    <w:rsid w:val="009479D5"/>
    <w:rsid w:val="00947F3C"/>
    <w:rsid w:val="009501DC"/>
    <w:rsid w:val="009501DD"/>
    <w:rsid w:val="009507CA"/>
    <w:rsid w:val="00951FF7"/>
    <w:rsid w:val="00952914"/>
    <w:rsid w:val="00954878"/>
    <w:rsid w:val="00954A61"/>
    <w:rsid w:val="00955387"/>
    <w:rsid w:val="00955B7D"/>
    <w:rsid w:val="00955D80"/>
    <w:rsid w:val="0095638F"/>
    <w:rsid w:val="009566CF"/>
    <w:rsid w:val="00956ABD"/>
    <w:rsid w:val="00956B22"/>
    <w:rsid w:val="00956FDE"/>
    <w:rsid w:val="00957029"/>
    <w:rsid w:val="00957968"/>
    <w:rsid w:val="00961B6B"/>
    <w:rsid w:val="00964211"/>
    <w:rsid w:val="00964590"/>
    <w:rsid w:val="00964EE8"/>
    <w:rsid w:val="00965511"/>
    <w:rsid w:val="00965F6F"/>
    <w:rsid w:val="00966708"/>
    <w:rsid w:val="009668C6"/>
    <w:rsid w:val="00967231"/>
    <w:rsid w:val="00967501"/>
    <w:rsid w:val="0097031B"/>
    <w:rsid w:val="009708BA"/>
    <w:rsid w:val="00970E1E"/>
    <w:rsid w:val="00971087"/>
    <w:rsid w:val="00971585"/>
    <w:rsid w:val="009717B2"/>
    <w:rsid w:val="00971D36"/>
    <w:rsid w:val="00971E28"/>
    <w:rsid w:val="00973FB2"/>
    <w:rsid w:val="00975248"/>
    <w:rsid w:val="00975FF6"/>
    <w:rsid w:val="00976072"/>
    <w:rsid w:val="009763B7"/>
    <w:rsid w:val="00977860"/>
    <w:rsid w:val="00977A7A"/>
    <w:rsid w:val="0098052B"/>
    <w:rsid w:val="00980A97"/>
    <w:rsid w:val="00980E97"/>
    <w:rsid w:val="009821C5"/>
    <w:rsid w:val="00982330"/>
    <w:rsid w:val="00982746"/>
    <w:rsid w:val="00982B7C"/>
    <w:rsid w:val="00982C81"/>
    <w:rsid w:val="00983631"/>
    <w:rsid w:val="009839FD"/>
    <w:rsid w:val="00983E49"/>
    <w:rsid w:val="00984DDE"/>
    <w:rsid w:val="00984E0B"/>
    <w:rsid w:val="00986284"/>
    <w:rsid w:val="00987978"/>
    <w:rsid w:val="00990685"/>
    <w:rsid w:val="009906A2"/>
    <w:rsid w:val="00990B36"/>
    <w:rsid w:val="00990B37"/>
    <w:rsid w:val="00991327"/>
    <w:rsid w:val="00991594"/>
    <w:rsid w:val="0099209E"/>
    <w:rsid w:val="00992CBF"/>
    <w:rsid w:val="00993157"/>
    <w:rsid w:val="00993919"/>
    <w:rsid w:val="00994329"/>
    <w:rsid w:val="00994FE3"/>
    <w:rsid w:val="009953B6"/>
    <w:rsid w:val="00996896"/>
    <w:rsid w:val="00997690"/>
    <w:rsid w:val="009A053A"/>
    <w:rsid w:val="009A0764"/>
    <w:rsid w:val="009A0C98"/>
    <w:rsid w:val="009A106D"/>
    <w:rsid w:val="009A1253"/>
    <w:rsid w:val="009A1FDE"/>
    <w:rsid w:val="009A29C8"/>
    <w:rsid w:val="009A2D15"/>
    <w:rsid w:val="009A32A7"/>
    <w:rsid w:val="009A4036"/>
    <w:rsid w:val="009A4691"/>
    <w:rsid w:val="009A4A53"/>
    <w:rsid w:val="009A4DD9"/>
    <w:rsid w:val="009A4DFF"/>
    <w:rsid w:val="009A5DEF"/>
    <w:rsid w:val="009A5E29"/>
    <w:rsid w:val="009A60DD"/>
    <w:rsid w:val="009A70D7"/>
    <w:rsid w:val="009A751F"/>
    <w:rsid w:val="009A7C08"/>
    <w:rsid w:val="009B0550"/>
    <w:rsid w:val="009B0A19"/>
    <w:rsid w:val="009B0CC5"/>
    <w:rsid w:val="009B11B5"/>
    <w:rsid w:val="009B1537"/>
    <w:rsid w:val="009B1734"/>
    <w:rsid w:val="009B185B"/>
    <w:rsid w:val="009B317F"/>
    <w:rsid w:val="009B3677"/>
    <w:rsid w:val="009B5D31"/>
    <w:rsid w:val="009B6885"/>
    <w:rsid w:val="009B6D49"/>
    <w:rsid w:val="009B79F7"/>
    <w:rsid w:val="009B7C30"/>
    <w:rsid w:val="009B7CF5"/>
    <w:rsid w:val="009C0FDC"/>
    <w:rsid w:val="009C155C"/>
    <w:rsid w:val="009C181F"/>
    <w:rsid w:val="009C20A4"/>
    <w:rsid w:val="009C289C"/>
    <w:rsid w:val="009C2AF3"/>
    <w:rsid w:val="009C457D"/>
    <w:rsid w:val="009C5981"/>
    <w:rsid w:val="009C5DCA"/>
    <w:rsid w:val="009C6321"/>
    <w:rsid w:val="009C6592"/>
    <w:rsid w:val="009C6A66"/>
    <w:rsid w:val="009C6BE3"/>
    <w:rsid w:val="009C6D85"/>
    <w:rsid w:val="009C7B3E"/>
    <w:rsid w:val="009D0219"/>
    <w:rsid w:val="009D1017"/>
    <w:rsid w:val="009D3FDF"/>
    <w:rsid w:val="009D4350"/>
    <w:rsid w:val="009D5745"/>
    <w:rsid w:val="009D72EC"/>
    <w:rsid w:val="009D7D96"/>
    <w:rsid w:val="009E0077"/>
    <w:rsid w:val="009E00A0"/>
    <w:rsid w:val="009E0E9D"/>
    <w:rsid w:val="009E0EDE"/>
    <w:rsid w:val="009E451F"/>
    <w:rsid w:val="009E49A5"/>
    <w:rsid w:val="009E6151"/>
    <w:rsid w:val="009E6485"/>
    <w:rsid w:val="009E7AD0"/>
    <w:rsid w:val="009E7E6B"/>
    <w:rsid w:val="009F02BB"/>
    <w:rsid w:val="009F08D5"/>
    <w:rsid w:val="009F0CB8"/>
    <w:rsid w:val="009F0D7A"/>
    <w:rsid w:val="009F1547"/>
    <w:rsid w:val="009F2092"/>
    <w:rsid w:val="009F324A"/>
    <w:rsid w:val="009F3279"/>
    <w:rsid w:val="009F3778"/>
    <w:rsid w:val="009F38D3"/>
    <w:rsid w:val="009F3EB1"/>
    <w:rsid w:val="009F4121"/>
    <w:rsid w:val="009F4210"/>
    <w:rsid w:val="009F4A7A"/>
    <w:rsid w:val="009F5892"/>
    <w:rsid w:val="009F5B27"/>
    <w:rsid w:val="009F5FF7"/>
    <w:rsid w:val="00A00077"/>
    <w:rsid w:val="00A00506"/>
    <w:rsid w:val="00A00517"/>
    <w:rsid w:val="00A009BF"/>
    <w:rsid w:val="00A01026"/>
    <w:rsid w:val="00A01B1C"/>
    <w:rsid w:val="00A029A5"/>
    <w:rsid w:val="00A02E6D"/>
    <w:rsid w:val="00A03331"/>
    <w:rsid w:val="00A03672"/>
    <w:rsid w:val="00A03912"/>
    <w:rsid w:val="00A039F8"/>
    <w:rsid w:val="00A03BA3"/>
    <w:rsid w:val="00A04241"/>
    <w:rsid w:val="00A06E73"/>
    <w:rsid w:val="00A07358"/>
    <w:rsid w:val="00A1100C"/>
    <w:rsid w:val="00A11355"/>
    <w:rsid w:val="00A113F9"/>
    <w:rsid w:val="00A11C05"/>
    <w:rsid w:val="00A1275E"/>
    <w:rsid w:val="00A12DC4"/>
    <w:rsid w:val="00A1475D"/>
    <w:rsid w:val="00A14ADD"/>
    <w:rsid w:val="00A15C6F"/>
    <w:rsid w:val="00A17126"/>
    <w:rsid w:val="00A1765A"/>
    <w:rsid w:val="00A178E7"/>
    <w:rsid w:val="00A22D8B"/>
    <w:rsid w:val="00A22DC0"/>
    <w:rsid w:val="00A23752"/>
    <w:rsid w:val="00A241E1"/>
    <w:rsid w:val="00A2442B"/>
    <w:rsid w:val="00A25EB8"/>
    <w:rsid w:val="00A25F2F"/>
    <w:rsid w:val="00A260F8"/>
    <w:rsid w:val="00A26205"/>
    <w:rsid w:val="00A26DAC"/>
    <w:rsid w:val="00A27604"/>
    <w:rsid w:val="00A279FF"/>
    <w:rsid w:val="00A30C2D"/>
    <w:rsid w:val="00A30D92"/>
    <w:rsid w:val="00A31F29"/>
    <w:rsid w:val="00A3212F"/>
    <w:rsid w:val="00A328E6"/>
    <w:rsid w:val="00A341CB"/>
    <w:rsid w:val="00A34318"/>
    <w:rsid w:val="00A3456E"/>
    <w:rsid w:val="00A3464B"/>
    <w:rsid w:val="00A34719"/>
    <w:rsid w:val="00A34B39"/>
    <w:rsid w:val="00A35231"/>
    <w:rsid w:val="00A3639B"/>
    <w:rsid w:val="00A36554"/>
    <w:rsid w:val="00A4000B"/>
    <w:rsid w:val="00A40505"/>
    <w:rsid w:val="00A40E71"/>
    <w:rsid w:val="00A41A95"/>
    <w:rsid w:val="00A42B06"/>
    <w:rsid w:val="00A4302C"/>
    <w:rsid w:val="00A43555"/>
    <w:rsid w:val="00A44953"/>
    <w:rsid w:val="00A44FFF"/>
    <w:rsid w:val="00A45FB9"/>
    <w:rsid w:val="00A46B3A"/>
    <w:rsid w:val="00A50440"/>
    <w:rsid w:val="00A50B19"/>
    <w:rsid w:val="00A50DCC"/>
    <w:rsid w:val="00A517C1"/>
    <w:rsid w:val="00A5216B"/>
    <w:rsid w:val="00A530DA"/>
    <w:rsid w:val="00A533B1"/>
    <w:rsid w:val="00A535A4"/>
    <w:rsid w:val="00A538C9"/>
    <w:rsid w:val="00A546C2"/>
    <w:rsid w:val="00A55A18"/>
    <w:rsid w:val="00A55DA5"/>
    <w:rsid w:val="00A56113"/>
    <w:rsid w:val="00A5659E"/>
    <w:rsid w:val="00A56B54"/>
    <w:rsid w:val="00A56B5B"/>
    <w:rsid w:val="00A56CFE"/>
    <w:rsid w:val="00A573F5"/>
    <w:rsid w:val="00A57729"/>
    <w:rsid w:val="00A577E1"/>
    <w:rsid w:val="00A57CBC"/>
    <w:rsid w:val="00A600A5"/>
    <w:rsid w:val="00A6013E"/>
    <w:rsid w:val="00A608A5"/>
    <w:rsid w:val="00A616FE"/>
    <w:rsid w:val="00A61BC0"/>
    <w:rsid w:val="00A62AC4"/>
    <w:rsid w:val="00A62CAE"/>
    <w:rsid w:val="00A62F14"/>
    <w:rsid w:val="00A6337A"/>
    <w:rsid w:val="00A63845"/>
    <w:rsid w:val="00A63A23"/>
    <w:rsid w:val="00A64376"/>
    <w:rsid w:val="00A64738"/>
    <w:rsid w:val="00A64870"/>
    <w:rsid w:val="00A65CC5"/>
    <w:rsid w:val="00A663BB"/>
    <w:rsid w:val="00A67647"/>
    <w:rsid w:val="00A67E48"/>
    <w:rsid w:val="00A67F34"/>
    <w:rsid w:val="00A70118"/>
    <w:rsid w:val="00A705F9"/>
    <w:rsid w:val="00A70A83"/>
    <w:rsid w:val="00A71112"/>
    <w:rsid w:val="00A711D1"/>
    <w:rsid w:val="00A71CCE"/>
    <w:rsid w:val="00A71EBB"/>
    <w:rsid w:val="00A72633"/>
    <w:rsid w:val="00A72B8D"/>
    <w:rsid w:val="00A731B5"/>
    <w:rsid w:val="00A733A9"/>
    <w:rsid w:val="00A73F44"/>
    <w:rsid w:val="00A74C0C"/>
    <w:rsid w:val="00A7508C"/>
    <w:rsid w:val="00A75255"/>
    <w:rsid w:val="00A75697"/>
    <w:rsid w:val="00A75CE8"/>
    <w:rsid w:val="00A76073"/>
    <w:rsid w:val="00A8174B"/>
    <w:rsid w:val="00A8189A"/>
    <w:rsid w:val="00A818A3"/>
    <w:rsid w:val="00A81B6B"/>
    <w:rsid w:val="00A832D1"/>
    <w:rsid w:val="00A83D7E"/>
    <w:rsid w:val="00A851BB"/>
    <w:rsid w:val="00A85373"/>
    <w:rsid w:val="00A85F3E"/>
    <w:rsid w:val="00A8632A"/>
    <w:rsid w:val="00A86D71"/>
    <w:rsid w:val="00A86EB8"/>
    <w:rsid w:val="00A86FF0"/>
    <w:rsid w:val="00A879BD"/>
    <w:rsid w:val="00A90A19"/>
    <w:rsid w:val="00A90A24"/>
    <w:rsid w:val="00A90C68"/>
    <w:rsid w:val="00A90D37"/>
    <w:rsid w:val="00A9118C"/>
    <w:rsid w:val="00A91B5F"/>
    <w:rsid w:val="00A91D58"/>
    <w:rsid w:val="00A92067"/>
    <w:rsid w:val="00A920B4"/>
    <w:rsid w:val="00A9330D"/>
    <w:rsid w:val="00A93D2A"/>
    <w:rsid w:val="00A93F6E"/>
    <w:rsid w:val="00A948A3"/>
    <w:rsid w:val="00A95221"/>
    <w:rsid w:val="00A952E2"/>
    <w:rsid w:val="00A962DE"/>
    <w:rsid w:val="00A963F6"/>
    <w:rsid w:val="00A969C7"/>
    <w:rsid w:val="00A9765E"/>
    <w:rsid w:val="00A97822"/>
    <w:rsid w:val="00A97C78"/>
    <w:rsid w:val="00AA0289"/>
    <w:rsid w:val="00AA0445"/>
    <w:rsid w:val="00AA0D85"/>
    <w:rsid w:val="00AA0E65"/>
    <w:rsid w:val="00AA0F17"/>
    <w:rsid w:val="00AA1EF5"/>
    <w:rsid w:val="00AA1FEF"/>
    <w:rsid w:val="00AA2A3D"/>
    <w:rsid w:val="00AA373F"/>
    <w:rsid w:val="00AA393C"/>
    <w:rsid w:val="00AA39A8"/>
    <w:rsid w:val="00AA3DBE"/>
    <w:rsid w:val="00AA4894"/>
    <w:rsid w:val="00AA5D8F"/>
    <w:rsid w:val="00AA5E14"/>
    <w:rsid w:val="00AA679C"/>
    <w:rsid w:val="00AA7417"/>
    <w:rsid w:val="00AB01E7"/>
    <w:rsid w:val="00AB1456"/>
    <w:rsid w:val="00AB1F5C"/>
    <w:rsid w:val="00AB2707"/>
    <w:rsid w:val="00AB2CB6"/>
    <w:rsid w:val="00AB3BD2"/>
    <w:rsid w:val="00AB5D71"/>
    <w:rsid w:val="00AB5FEF"/>
    <w:rsid w:val="00AB5FFD"/>
    <w:rsid w:val="00AB63D5"/>
    <w:rsid w:val="00AB673C"/>
    <w:rsid w:val="00AC041C"/>
    <w:rsid w:val="00AC0C9E"/>
    <w:rsid w:val="00AC2020"/>
    <w:rsid w:val="00AC269D"/>
    <w:rsid w:val="00AC2E86"/>
    <w:rsid w:val="00AC2F3E"/>
    <w:rsid w:val="00AC32F0"/>
    <w:rsid w:val="00AC50D5"/>
    <w:rsid w:val="00AC5E45"/>
    <w:rsid w:val="00AC614A"/>
    <w:rsid w:val="00AC66E3"/>
    <w:rsid w:val="00AC78F3"/>
    <w:rsid w:val="00AC7D59"/>
    <w:rsid w:val="00AD0908"/>
    <w:rsid w:val="00AD0BD4"/>
    <w:rsid w:val="00AD1806"/>
    <w:rsid w:val="00AD2EBE"/>
    <w:rsid w:val="00AD39B0"/>
    <w:rsid w:val="00AD3CE1"/>
    <w:rsid w:val="00AD4407"/>
    <w:rsid w:val="00AD4C22"/>
    <w:rsid w:val="00AD5D8F"/>
    <w:rsid w:val="00AD66E9"/>
    <w:rsid w:val="00AD6DB3"/>
    <w:rsid w:val="00AD743B"/>
    <w:rsid w:val="00AD79A5"/>
    <w:rsid w:val="00AE00B8"/>
    <w:rsid w:val="00AE01F2"/>
    <w:rsid w:val="00AE0770"/>
    <w:rsid w:val="00AE0A50"/>
    <w:rsid w:val="00AE0E4D"/>
    <w:rsid w:val="00AE1A5E"/>
    <w:rsid w:val="00AE1C37"/>
    <w:rsid w:val="00AE1FA3"/>
    <w:rsid w:val="00AE2473"/>
    <w:rsid w:val="00AE2A05"/>
    <w:rsid w:val="00AE2ED9"/>
    <w:rsid w:val="00AE304C"/>
    <w:rsid w:val="00AE307D"/>
    <w:rsid w:val="00AE31C1"/>
    <w:rsid w:val="00AE3CAF"/>
    <w:rsid w:val="00AE3D9C"/>
    <w:rsid w:val="00AE3DA3"/>
    <w:rsid w:val="00AE42B2"/>
    <w:rsid w:val="00AE4320"/>
    <w:rsid w:val="00AE4D3C"/>
    <w:rsid w:val="00AE6007"/>
    <w:rsid w:val="00AE6DEC"/>
    <w:rsid w:val="00AE712A"/>
    <w:rsid w:val="00AE75CE"/>
    <w:rsid w:val="00AF05C4"/>
    <w:rsid w:val="00AF0898"/>
    <w:rsid w:val="00AF0A17"/>
    <w:rsid w:val="00AF0B2D"/>
    <w:rsid w:val="00AF0FDB"/>
    <w:rsid w:val="00AF11CD"/>
    <w:rsid w:val="00AF14A2"/>
    <w:rsid w:val="00AF17DE"/>
    <w:rsid w:val="00AF1E51"/>
    <w:rsid w:val="00AF56D2"/>
    <w:rsid w:val="00AF64A1"/>
    <w:rsid w:val="00AF6618"/>
    <w:rsid w:val="00AF6D2E"/>
    <w:rsid w:val="00AF6E99"/>
    <w:rsid w:val="00B00E60"/>
    <w:rsid w:val="00B00ED2"/>
    <w:rsid w:val="00B01BDA"/>
    <w:rsid w:val="00B01BFC"/>
    <w:rsid w:val="00B0227D"/>
    <w:rsid w:val="00B02486"/>
    <w:rsid w:val="00B033A6"/>
    <w:rsid w:val="00B04291"/>
    <w:rsid w:val="00B04611"/>
    <w:rsid w:val="00B0641C"/>
    <w:rsid w:val="00B06645"/>
    <w:rsid w:val="00B0694A"/>
    <w:rsid w:val="00B0770B"/>
    <w:rsid w:val="00B07A8C"/>
    <w:rsid w:val="00B10246"/>
    <w:rsid w:val="00B109A6"/>
    <w:rsid w:val="00B11A71"/>
    <w:rsid w:val="00B12397"/>
    <w:rsid w:val="00B12429"/>
    <w:rsid w:val="00B12C40"/>
    <w:rsid w:val="00B13215"/>
    <w:rsid w:val="00B13A64"/>
    <w:rsid w:val="00B14C2C"/>
    <w:rsid w:val="00B15331"/>
    <w:rsid w:val="00B15ED0"/>
    <w:rsid w:val="00B16465"/>
    <w:rsid w:val="00B16F10"/>
    <w:rsid w:val="00B16F4C"/>
    <w:rsid w:val="00B16F6E"/>
    <w:rsid w:val="00B17FBB"/>
    <w:rsid w:val="00B21173"/>
    <w:rsid w:val="00B21245"/>
    <w:rsid w:val="00B21A3E"/>
    <w:rsid w:val="00B21B9D"/>
    <w:rsid w:val="00B220CC"/>
    <w:rsid w:val="00B220FC"/>
    <w:rsid w:val="00B22316"/>
    <w:rsid w:val="00B22713"/>
    <w:rsid w:val="00B229A6"/>
    <w:rsid w:val="00B22BBF"/>
    <w:rsid w:val="00B22C84"/>
    <w:rsid w:val="00B2360A"/>
    <w:rsid w:val="00B240AC"/>
    <w:rsid w:val="00B2483B"/>
    <w:rsid w:val="00B24AFF"/>
    <w:rsid w:val="00B25229"/>
    <w:rsid w:val="00B26278"/>
    <w:rsid w:val="00B26456"/>
    <w:rsid w:val="00B2656C"/>
    <w:rsid w:val="00B26761"/>
    <w:rsid w:val="00B27372"/>
    <w:rsid w:val="00B31C78"/>
    <w:rsid w:val="00B31D98"/>
    <w:rsid w:val="00B31DDC"/>
    <w:rsid w:val="00B321D3"/>
    <w:rsid w:val="00B32535"/>
    <w:rsid w:val="00B3328F"/>
    <w:rsid w:val="00B332D6"/>
    <w:rsid w:val="00B333DD"/>
    <w:rsid w:val="00B34927"/>
    <w:rsid w:val="00B34FAF"/>
    <w:rsid w:val="00B350E6"/>
    <w:rsid w:val="00B35617"/>
    <w:rsid w:val="00B3562D"/>
    <w:rsid w:val="00B35BA8"/>
    <w:rsid w:val="00B3796F"/>
    <w:rsid w:val="00B40524"/>
    <w:rsid w:val="00B4436E"/>
    <w:rsid w:val="00B4441C"/>
    <w:rsid w:val="00B44E0E"/>
    <w:rsid w:val="00B4657F"/>
    <w:rsid w:val="00B46958"/>
    <w:rsid w:val="00B46FEE"/>
    <w:rsid w:val="00B471BC"/>
    <w:rsid w:val="00B5053D"/>
    <w:rsid w:val="00B50FC1"/>
    <w:rsid w:val="00B51096"/>
    <w:rsid w:val="00B518E2"/>
    <w:rsid w:val="00B529A8"/>
    <w:rsid w:val="00B52D5E"/>
    <w:rsid w:val="00B53243"/>
    <w:rsid w:val="00B54774"/>
    <w:rsid w:val="00B552B1"/>
    <w:rsid w:val="00B55481"/>
    <w:rsid w:val="00B55B1C"/>
    <w:rsid w:val="00B55B7E"/>
    <w:rsid w:val="00B5639F"/>
    <w:rsid w:val="00B5721B"/>
    <w:rsid w:val="00B575C4"/>
    <w:rsid w:val="00B603F2"/>
    <w:rsid w:val="00B604E9"/>
    <w:rsid w:val="00B60BD6"/>
    <w:rsid w:val="00B61370"/>
    <w:rsid w:val="00B6170F"/>
    <w:rsid w:val="00B62538"/>
    <w:rsid w:val="00B62582"/>
    <w:rsid w:val="00B62A86"/>
    <w:rsid w:val="00B63192"/>
    <w:rsid w:val="00B638B5"/>
    <w:rsid w:val="00B63B7A"/>
    <w:rsid w:val="00B63ED1"/>
    <w:rsid w:val="00B6494B"/>
    <w:rsid w:val="00B64CBE"/>
    <w:rsid w:val="00B661AC"/>
    <w:rsid w:val="00B66413"/>
    <w:rsid w:val="00B66DDA"/>
    <w:rsid w:val="00B6709A"/>
    <w:rsid w:val="00B67886"/>
    <w:rsid w:val="00B67A42"/>
    <w:rsid w:val="00B67C8B"/>
    <w:rsid w:val="00B67DC4"/>
    <w:rsid w:val="00B70C97"/>
    <w:rsid w:val="00B71267"/>
    <w:rsid w:val="00B7155F"/>
    <w:rsid w:val="00B7162C"/>
    <w:rsid w:val="00B71705"/>
    <w:rsid w:val="00B71E17"/>
    <w:rsid w:val="00B7202B"/>
    <w:rsid w:val="00B722D2"/>
    <w:rsid w:val="00B7235F"/>
    <w:rsid w:val="00B728A1"/>
    <w:rsid w:val="00B72A92"/>
    <w:rsid w:val="00B7330F"/>
    <w:rsid w:val="00B74F46"/>
    <w:rsid w:val="00B75134"/>
    <w:rsid w:val="00B751D2"/>
    <w:rsid w:val="00B75F59"/>
    <w:rsid w:val="00B769BB"/>
    <w:rsid w:val="00B77215"/>
    <w:rsid w:val="00B77822"/>
    <w:rsid w:val="00B77823"/>
    <w:rsid w:val="00B77ACB"/>
    <w:rsid w:val="00B77E98"/>
    <w:rsid w:val="00B80646"/>
    <w:rsid w:val="00B808A6"/>
    <w:rsid w:val="00B809DC"/>
    <w:rsid w:val="00B80A6D"/>
    <w:rsid w:val="00B80F73"/>
    <w:rsid w:val="00B81A78"/>
    <w:rsid w:val="00B82177"/>
    <w:rsid w:val="00B82D3B"/>
    <w:rsid w:val="00B8316A"/>
    <w:rsid w:val="00B838BE"/>
    <w:rsid w:val="00B847DA"/>
    <w:rsid w:val="00B84BE8"/>
    <w:rsid w:val="00B84E44"/>
    <w:rsid w:val="00B84E46"/>
    <w:rsid w:val="00B84F22"/>
    <w:rsid w:val="00B85E68"/>
    <w:rsid w:val="00B86694"/>
    <w:rsid w:val="00B86B80"/>
    <w:rsid w:val="00B90A3A"/>
    <w:rsid w:val="00B90D64"/>
    <w:rsid w:val="00B9223F"/>
    <w:rsid w:val="00B92B34"/>
    <w:rsid w:val="00B93054"/>
    <w:rsid w:val="00B932FA"/>
    <w:rsid w:val="00B9382B"/>
    <w:rsid w:val="00B93F9B"/>
    <w:rsid w:val="00B941E9"/>
    <w:rsid w:val="00B9445D"/>
    <w:rsid w:val="00B94490"/>
    <w:rsid w:val="00B949F2"/>
    <w:rsid w:val="00B94F24"/>
    <w:rsid w:val="00B95A2F"/>
    <w:rsid w:val="00B95F5A"/>
    <w:rsid w:val="00B96184"/>
    <w:rsid w:val="00B96ACA"/>
    <w:rsid w:val="00BA0113"/>
    <w:rsid w:val="00BA0781"/>
    <w:rsid w:val="00BA186C"/>
    <w:rsid w:val="00BA31CA"/>
    <w:rsid w:val="00BA4041"/>
    <w:rsid w:val="00BA4FA7"/>
    <w:rsid w:val="00BA5273"/>
    <w:rsid w:val="00BA535F"/>
    <w:rsid w:val="00BA5C49"/>
    <w:rsid w:val="00BA6E16"/>
    <w:rsid w:val="00BA6F38"/>
    <w:rsid w:val="00BA7811"/>
    <w:rsid w:val="00BA7E1B"/>
    <w:rsid w:val="00BB08B0"/>
    <w:rsid w:val="00BB08FE"/>
    <w:rsid w:val="00BB0E07"/>
    <w:rsid w:val="00BB0E43"/>
    <w:rsid w:val="00BB19F8"/>
    <w:rsid w:val="00BB223C"/>
    <w:rsid w:val="00BB2A01"/>
    <w:rsid w:val="00BB383B"/>
    <w:rsid w:val="00BB386A"/>
    <w:rsid w:val="00BB38A3"/>
    <w:rsid w:val="00BB4E30"/>
    <w:rsid w:val="00BB5A25"/>
    <w:rsid w:val="00BB5F39"/>
    <w:rsid w:val="00BB605A"/>
    <w:rsid w:val="00BC03A0"/>
    <w:rsid w:val="00BC0AAF"/>
    <w:rsid w:val="00BC0ADA"/>
    <w:rsid w:val="00BC13C8"/>
    <w:rsid w:val="00BC152B"/>
    <w:rsid w:val="00BC4055"/>
    <w:rsid w:val="00BC41DD"/>
    <w:rsid w:val="00BC4221"/>
    <w:rsid w:val="00BC45C7"/>
    <w:rsid w:val="00BC4720"/>
    <w:rsid w:val="00BC4C44"/>
    <w:rsid w:val="00BC5749"/>
    <w:rsid w:val="00BC6355"/>
    <w:rsid w:val="00BC6904"/>
    <w:rsid w:val="00BC6D5F"/>
    <w:rsid w:val="00BC7347"/>
    <w:rsid w:val="00BC7916"/>
    <w:rsid w:val="00BC7D9E"/>
    <w:rsid w:val="00BC7EE0"/>
    <w:rsid w:val="00BD120B"/>
    <w:rsid w:val="00BD1D7A"/>
    <w:rsid w:val="00BD2665"/>
    <w:rsid w:val="00BD30B9"/>
    <w:rsid w:val="00BD3748"/>
    <w:rsid w:val="00BD4048"/>
    <w:rsid w:val="00BD51D3"/>
    <w:rsid w:val="00BD542A"/>
    <w:rsid w:val="00BD6893"/>
    <w:rsid w:val="00BD69C2"/>
    <w:rsid w:val="00BD6BFB"/>
    <w:rsid w:val="00BD72BE"/>
    <w:rsid w:val="00BD7A02"/>
    <w:rsid w:val="00BE012D"/>
    <w:rsid w:val="00BE01F5"/>
    <w:rsid w:val="00BE0B10"/>
    <w:rsid w:val="00BE0B4C"/>
    <w:rsid w:val="00BE17DA"/>
    <w:rsid w:val="00BE2970"/>
    <w:rsid w:val="00BE2CBB"/>
    <w:rsid w:val="00BE2E6A"/>
    <w:rsid w:val="00BE3CE4"/>
    <w:rsid w:val="00BE3E34"/>
    <w:rsid w:val="00BE44ED"/>
    <w:rsid w:val="00BE4882"/>
    <w:rsid w:val="00BE4E1E"/>
    <w:rsid w:val="00BE5038"/>
    <w:rsid w:val="00BE6025"/>
    <w:rsid w:val="00BE6659"/>
    <w:rsid w:val="00BE7C54"/>
    <w:rsid w:val="00BE7C9C"/>
    <w:rsid w:val="00BF01FB"/>
    <w:rsid w:val="00BF0D81"/>
    <w:rsid w:val="00BF16E9"/>
    <w:rsid w:val="00BF16FE"/>
    <w:rsid w:val="00BF19E6"/>
    <w:rsid w:val="00BF2522"/>
    <w:rsid w:val="00BF2C9B"/>
    <w:rsid w:val="00BF306B"/>
    <w:rsid w:val="00BF417D"/>
    <w:rsid w:val="00BF604B"/>
    <w:rsid w:val="00BF63B6"/>
    <w:rsid w:val="00BF687D"/>
    <w:rsid w:val="00BF6B97"/>
    <w:rsid w:val="00BF6E7E"/>
    <w:rsid w:val="00BF71B7"/>
    <w:rsid w:val="00BF72F4"/>
    <w:rsid w:val="00BF76E1"/>
    <w:rsid w:val="00BF7839"/>
    <w:rsid w:val="00BF7BC3"/>
    <w:rsid w:val="00BF7D3B"/>
    <w:rsid w:val="00C0027C"/>
    <w:rsid w:val="00C016B9"/>
    <w:rsid w:val="00C0235E"/>
    <w:rsid w:val="00C035A8"/>
    <w:rsid w:val="00C039DA"/>
    <w:rsid w:val="00C03BC4"/>
    <w:rsid w:val="00C03D70"/>
    <w:rsid w:val="00C03F61"/>
    <w:rsid w:val="00C04307"/>
    <w:rsid w:val="00C05D42"/>
    <w:rsid w:val="00C05DC1"/>
    <w:rsid w:val="00C066F9"/>
    <w:rsid w:val="00C068A5"/>
    <w:rsid w:val="00C06DFF"/>
    <w:rsid w:val="00C06E0A"/>
    <w:rsid w:val="00C110F1"/>
    <w:rsid w:val="00C11A6C"/>
    <w:rsid w:val="00C12363"/>
    <w:rsid w:val="00C1375A"/>
    <w:rsid w:val="00C13D49"/>
    <w:rsid w:val="00C140AF"/>
    <w:rsid w:val="00C14122"/>
    <w:rsid w:val="00C14253"/>
    <w:rsid w:val="00C143D9"/>
    <w:rsid w:val="00C148FD"/>
    <w:rsid w:val="00C149DC"/>
    <w:rsid w:val="00C150FA"/>
    <w:rsid w:val="00C16134"/>
    <w:rsid w:val="00C1621B"/>
    <w:rsid w:val="00C16A95"/>
    <w:rsid w:val="00C17408"/>
    <w:rsid w:val="00C17EA8"/>
    <w:rsid w:val="00C20580"/>
    <w:rsid w:val="00C20C58"/>
    <w:rsid w:val="00C212E7"/>
    <w:rsid w:val="00C22103"/>
    <w:rsid w:val="00C2277E"/>
    <w:rsid w:val="00C2333C"/>
    <w:rsid w:val="00C2341F"/>
    <w:rsid w:val="00C23FC6"/>
    <w:rsid w:val="00C2403C"/>
    <w:rsid w:val="00C25CEC"/>
    <w:rsid w:val="00C26FB3"/>
    <w:rsid w:val="00C307B3"/>
    <w:rsid w:val="00C31D0E"/>
    <w:rsid w:val="00C326A8"/>
    <w:rsid w:val="00C332B0"/>
    <w:rsid w:val="00C3350C"/>
    <w:rsid w:val="00C33CC4"/>
    <w:rsid w:val="00C3447F"/>
    <w:rsid w:val="00C35630"/>
    <w:rsid w:val="00C35CBD"/>
    <w:rsid w:val="00C362B0"/>
    <w:rsid w:val="00C3725C"/>
    <w:rsid w:val="00C37A25"/>
    <w:rsid w:val="00C41188"/>
    <w:rsid w:val="00C43B56"/>
    <w:rsid w:val="00C43F92"/>
    <w:rsid w:val="00C44221"/>
    <w:rsid w:val="00C44CCF"/>
    <w:rsid w:val="00C44DBC"/>
    <w:rsid w:val="00C44F69"/>
    <w:rsid w:val="00C454B8"/>
    <w:rsid w:val="00C4557E"/>
    <w:rsid w:val="00C458C4"/>
    <w:rsid w:val="00C45B3A"/>
    <w:rsid w:val="00C45C72"/>
    <w:rsid w:val="00C45CAA"/>
    <w:rsid w:val="00C46202"/>
    <w:rsid w:val="00C472C4"/>
    <w:rsid w:val="00C47B01"/>
    <w:rsid w:val="00C50414"/>
    <w:rsid w:val="00C51F98"/>
    <w:rsid w:val="00C52BC8"/>
    <w:rsid w:val="00C52DF4"/>
    <w:rsid w:val="00C531DA"/>
    <w:rsid w:val="00C53CFB"/>
    <w:rsid w:val="00C54C79"/>
    <w:rsid w:val="00C55A18"/>
    <w:rsid w:val="00C56109"/>
    <w:rsid w:val="00C57344"/>
    <w:rsid w:val="00C573BA"/>
    <w:rsid w:val="00C5764F"/>
    <w:rsid w:val="00C578EA"/>
    <w:rsid w:val="00C60B66"/>
    <w:rsid w:val="00C60FE9"/>
    <w:rsid w:val="00C616AA"/>
    <w:rsid w:val="00C618EA"/>
    <w:rsid w:val="00C623BA"/>
    <w:rsid w:val="00C623DA"/>
    <w:rsid w:val="00C62CE9"/>
    <w:rsid w:val="00C66007"/>
    <w:rsid w:val="00C6638A"/>
    <w:rsid w:val="00C665EF"/>
    <w:rsid w:val="00C66F1E"/>
    <w:rsid w:val="00C676EF"/>
    <w:rsid w:val="00C6791A"/>
    <w:rsid w:val="00C713FC"/>
    <w:rsid w:val="00C718F9"/>
    <w:rsid w:val="00C71AF5"/>
    <w:rsid w:val="00C7306C"/>
    <w:rsid w:val="00C737F9"/>
    <w:rsid w:val="00C7387C"/>
    <w:rsid w:val="00C74A8A"/>
    <w:rsid w:val="00C75240"/>
    <w:rsid w:val="00C75D00"/>
    <w:rsid w:val="00C76038"/>
    <w:rsid w:val="00C7693A"/>
    <w:rsid w:val="00C771CB"/>
    <w:rsid w:val="00C77383"/>
    <w:rsid w:val="00C7791C"/>
    <w:rsid w:val="00C77A52"/>
    <w:rsid w:val="00C80BBA"/>
    <w:rsid w:val="00C81589"/>
    <w:rsid w:val="00C82469"/>
    <w:rsid w:val="00C8277B"/>
    <w:rsid w:val="00C82A2E"/>
    <w:rsid w:val="00C8393B"/>
    <w:rsid w:val="00C84048"/>
    <w:rsid w:val="00C84EAF"/>
    <w:rsid w:val="00C8546C"/>
    <w:rsid w:val="00C85EAE"/>
    <w:rsid w:val="00C86073"/>
    <w:rsid w:val="00C86404"/>
    <w:rsid w:val="00C86A9C"/>
    <w:rsid w:val="00C90666"/>
    <w:rsid w:val="00C91AF1"/>
    <w:rsid w:val="00C92538"/>
    <w:rsid w:val="00C92580"/>
    <w:rsid w:val="00C92BDE"/>
    <w:rsid w:val="00C9310E"/>
    <w:rsid w:val="00C93CDC"/>
    <w:rsid w:val="00C94B3A"/>
    <w:rsid w:val="00C94E0C"/>
    <w:rsid w:val="00C95373"/>
    <w:rsid w:val="00C953A8"/>
    <w:rsid w:val="00C95935"/>
    <w:rsid w:val="00C96531"/>
    <w:rsid w:val="00C96EBA"/>
    <w:rsid w:val="00C96F57"/>
    <w:rsid w:val="00C96F7D"/>
    <w:rsid w:val="00C9729B"/>
    <w:rsid w:val="00C97A5E"/>
    <w:rsid w:val="00CA0268"/>
    <w:rsid w:val="00CA0B64"/>
    <w:rsid w:val="00CA0C7B"/>
    <w:rsid w:val="00CA194F"/>
    <w:rsid w:val="00CA1984"/>
    <w:rsid w:val="00CA1C4D"/>
    <w:rsid w:val="00CA391B"/>
    <w:rsid w:val="00CA3E40"/>
    <w:rsid w:val="00CA3EA7"/>
    <w:rsid w:val="00CA42A8"/>
    <w:rsid w:val="00CA43E2"/>
    <w:rsid w:val="00CA47FB"/>
    <w:rsid w:val="00CA6397"/>
    <w:rsid w:val="00CA6841"/>
    <w:rsid w:val="00CA73BB"/>
    <w:rsid w:val="00CA73C0"/>
    <w:rsid w:val="00CB01FF"/>
    <w:rsid w:val="00CB02A8"/>
    <w:rsid w:val="00CB0EEB"/>
    <w:rsid w:val="00CB1253"/>
    <w:rsid w:val="00CB1901"/>
    <w:rsid w:val="00CB2746"/>
    <w:rsid w:val="00CB279B"/>
    <w:rsid w:val="00CB63EF"/>
    <w:rsid w:val="00CB7181"/>
    <w:rsid w:val="00CB7BFE"/>
    <w:rsid w:val="00CC0624"/>
    <w:rsid w:val="00CC0D30"/>
    <w:rsid w:val="00CC10A1"/>
    <w:rsid w:val="00CC1537"/>
    <w:rsid w:val="00CC1970"/>
    <w:rsid w:val="00CC1E78"/>
    <w:rsid w:val="00CC272C"/>
    <w:rsid w:val="00CC391F"/>
    <w:rsid w:val="00CC3E34"/>
    <w:rsid w:val="00CC56B5"/>
    <w:rsid w:val="00CC5F2B"/>
    <w:rsid w:val="00CC6006"/>
    <w:rsid w:val="00CC7299"/>
    <w:rsid w:val="00CC74A7"/>
    <w:rsid w:val="00CC77E6"/>
    <w:rsid w:val="00CC78FA"/>
    <w:rsid w:val="00CD06C7"/>
    <w:rsid w:val="00CD171D"/>
    <w:rsid w:val="00CD17D0"/>
    <w:rsid w:val="00CD1841"/>
    <w:rsid w:val="00CD1DB0"/>
    <w:rsid w:val="00CD2287"/>
    <w:rsid w:val="00CD25A5"/>
    <w:rsid w:val="00CD2A65"/>
    <w:rsid w:val="00CD3B2C"/>
    <w:rsid w:val="00CD4812"/>
    <w:rsid w:val="00CD48C9"/>
    <w:rsid w:val="00CD4CE0"/>
    <w:rsid w:val="00CD4E38"/>
    <w:rsid w:val="00CD530F"/>
    <w:rsid w:val="00CD59F9"/>
    <w:rsid w:val="00CD6592"/>
    <w:rsid w:val="00CD6BBB"/>
    <w:rsid w:val="00CD6C46"/>
    <w:rsid w:val="00CD7412"/>
    <w:rsid w:val="00CD79B9"/>
    <w:rsid w:val="00CE00FC"/>
    <w:rsid w:val="00CE0192"/>
    <w:rsid w:val="00CE0623"/>
    <w:rsid w:val="00CE084C"/>
    <w:rsid w:val="00CE0A2A"/>
    <w:rsid w:val="00CE10B3"/>
    <w:rsid w:val="00CE1FD7"/>
    <w:rsid w:val="00CE234C"/>
    <w:rsid w:val="00CE299E"/>
    <w:rsid w:val="00CE2F46"/>
    <w:rsid w:val="00CE3881"/>
    <w:rsid w:val="00CE4741"/>
    <w:rsid w:val="00CE4F33"/>
    <w:rsid w:val="00CE53C8"/>
    <w:rsid w:val="00CE55AD"/>
    <w:rsid w:val="00CE5AA4"/>
    <w:rsid w:val="00CE6477"/>
    <w:rsid w:val="00CE65A9"/>
    <w:rsid w:val="00CE6915"/>
    <w:rsid w:val="00CE6AA2"/>
    <w:rsid w:val="00CF0E9A"/>
    <w:rsid w:val="00CF1098"/>
    <w:rsid w:val="00CF1908"/>
    <w:rsid w:val="00CF2549"/>
    <w:rsid w:val="00CF397E"/>
    <w:rsid w:val="00CF3A91"/>
    <w:rsid w:val="00CF3C21"/>
    <w:rsid w:val="00CF4A59"/>
    <w:rsid w:val="00CF6815"/>
    <w:rsid w:val="00CF719A"/>
    <w:rsid w:val="00CF78CD"/>
    <w:rsid w:val="00D01674"/>
    <w:rsid w:val="00D01AC3"/>
    <w:rsid w:val="00D021D8"/>
    <w:rsid w:val="00D0251D"/>
    <w:rsid w:val="00D02964"/>
    <w:rsid w:val="00D02DE2"/>
    <w:rsid w:val="00D02E16"/>
    <w:rsid w:val="00D0340F"/>
    <w:rsid w:val="00D03CF5"/>
    <w:rsid w:val="00D0457D"/>
    <w:rsid w:val="00D04BC2"/>
    <w:rsid w:val="00D05A59"/>
    <w:rsid w:val="00D05F40"/>
    <w:rsid w:val="00D06CC4"/>
    <w:rsid w:val="00D10200"/>
    <w:rsid w:val="00D107AA"/>
    <w:rsid w:val="00D10800"/>
    <w:rsid w:val="00D10B53"/>
    <w:rsid w:val="00D112FA"/>
    <w:rsid w:val="00D118A3"/>
    <w:rsid w:val="00D11B00"/>
    <w:rsid w:val="00D11B1D"/>
    <w:rsid w:val="00D12090"/>
    <w:rsid w:val="00D12D70"/>
    <w:rsid w:val="00D143ED"/>
    <w:rsid w:val="00D16508"/>
    <w:rsid w:val="00D167A3"/>
    <w:rsid w:val="00D16EFF"/>
    <w:rsid w:val="00D17083"/>
    <w:rsid w:val="00D173F8"/>
    <w:rsid w:val="00D17D7F"/>
    <w:rsid w:val="00D20783"/>
    <w:rsid w:val="00D209BC"/>
    <w:rsid w:val="00D20D14"/>
    <w:rsid w:val="00D20D90"/>
    <w:rsid w:val="00D20EA4"/>
    <w:rsid w:val="00D2117B"/>
    <w:rsid w:val="00D21640"/>
    <w:rsid w:val="00D225A4"/>
    <w:rsid w:val="00D23B70"/>
    <w:rsid w:val="00D23F39"/>
    <w:rsid w:val="00D257C3"/>
    <w:rsid w:val="00D262BE"/>
    <w:rsid w:val="00D265AF"/>
    <w:rsid w:val="00D26967"/>
    <w:rsid w:val="00D26B41"/>
    <w:rsid w:val="00D26D75"/>
    <w:rsid w:val="00D30663"/>
    <w:rsid w:val="00D30C0A"/>
    <w:rsid w:val="00D3105E"/>
    <w:rsid w:val="00D310E7"/>
    <w:rsid w:val="00D31EE1"/>
    <w:rsid w:val="00D32BF4"/>
    <w:rsid w:val="00D330DF"/>
    <w:rsid w:val="00D346D9"/>
    <w:rsid w:val="00D34C02"/>
    <w:rsid w:val="00D35868"/>
    <w:rsid w:val="00D36307"/>
    <w:rsid w:val="00D36523"/>
    <w:rsid w:val="00D367B0"/>
    <w:rsid w:val="00D36E57"/>
    <w:rsid w:val="00D37227"/>
    <w:rsid w:val="00D3731E"/>
    <w:rsid w:val="00D37333"/>
    <w:rsid w:val="00D37BED"/>
    <w:rsid w:val="00D37F60"/>
    <w:rsid w:val="00D37F8C"/>
    <w:rsid w:val="00D400A3"/>
    <w:rsid w:val="00D4046D"/>
    <w:rsid w:val="00D41A77"/>
    <w:rsid w:val="00D41FF1"/>
    <w:rsid w:val="00D4344C"/>
    <w:rsid w:val="00D436FD"/>
    <w:rsid w:val="00D43732"/>
    <w:rsid w:val="00D43B8E"/>
    <w:rsid w:val="00D440F2"/>
    <w:rsid w:val="00D441A9"/>
    <w:rsid w:val="00D44552"/>
    <w:rsid w:val="00D4477B"/>
    <w:rsid w:val="00D4479D"/>
    <w:rsid w:val="00D44D70"/>
    <w:rsid w:val="00D45186"/>
    <w:rsid w:val="00D454EB"/>
    <w:rsid w:val="00D45F40"/>
    <w:rsid w:val="00D46776"/>
    <w:rsid w:val="00D46B72"/>
    <w:rsid w:val="00D46B85"/>
    <w:rsid w:val="00D47B06"/>
    <w:rsid w:val="00D5030A"/>
    <w:rsid w:val="00D50EB8"/>
    <w:rsid w:val="00D50F62"/>
    <w:rsid w:val="00D51205"/>
    <w:rsid w:val="00D52831"/>
    <w:rsid w:val="00D52BA7"/>
    <w:rsid w:val="00D52D99"/>
    <w:rsid w:val="00D53187"/>
    <w:rsid w:val="00D54866"/>
    <w:rsid w:val="00D54924"/>
    <w:rsid w:val="00D55B75"/>
    <w:rsid w:val="00D56F5B"/>
    <w:rsid w:val="00D56FDE"/>
    <w:rsid w:val="00D56FF7"/>
    <w:rsid w:val="00D608C4"/>
    <w:rsid w:val="00D60BDB"/>
    <w:rsid w:val="00D611EB"/>
    <w:rsid w:val="00D61795"/>
    <w:rsid w:val="00D6195C"/>
    <w:rsid w:val="00D61C24"/>
    <w:rsid w:val="00D62150"/>
    <w:rsid w:val="00D62D3A"/>
    <w:rsid w:val="00D63504"/>
    <w:rsid w:val="00D64371"/>
    <w:rsid w:val="00D653A5"/>
    <w:rsid w:val="00D65C94"/>
    <w:rsid w:val="00D66266"/>
    <w:rsid w:val="00D6682F"/>
    <w:rsid w:val="00D66C75"/>
    <w:rsid w:val="00D67D8C"/>
    <w:rsid w:val="00D701AB"/>
    <w:rsid w:val="00D70BBF"/>
    <w:rsid w:val="00D70C30"/>
    <w:rsid w:val="00D7170C"/>
    <w:rsid w:val="00D71AF7"/>
    <w:rsid w:val="00D71B2A"/>
    <w:rsid w:val="00D721A1"/>
    <w:rsid w:val="00D721DC"/>
    <w:rsid w:val="00D7275C"/>
    <w:rsid w:val="00D72914"/>
    <w:rsid w:val="00D72996"/>
    <w:rsid w:val="00D73D3F"/>
    <w:rsid w:val="00D73D68"/>
    <w:rsid w:val="00D73DF3"/>
    <w:rsid w:val="00D748EB"/>
    <w:rsid w:val="00D75FF0"/>
    <w:rsid w:val="00D760CC"/>
    <w:rsid w:val="00D7637C"/>
    <w:rsid w:val="00D76704"/>
    <w:rsid w:val="00D77A45"/>
    <w:rsid w:val="00D80CAE"/>
    <w:rsid w:val="00D818DA"/>
    <w:rsid w:val="00D81903"/>
    <w:rsid w:val="00D81AA9"/>
    <w:rsid w:val="00D81DBE"/>
    <w:rsid w:val="00D8201F"/>
    <w:rsid w:val="00D82251"/>
    <w:rsid w:val="00D826A6"/>
    <w:rsid w:val="00D827E9"/>
    <w:rsid w:val="00D82986"/>
    <w:rsid w:val="00D82F77"/>
    <w:rsid w:val="00D837FC"/>
    <w:rsid w:val="00D8454D"/>
    <w:rsid w:val="00D847B9"/>
    <w:rsid w:val="00D848D6"/>
    <w:rsid w:val="00D849B4"/>
    <w:rsid w:val="00D8542C"/>
    <w:rsid w:val="00D86D0D"/>
    <w:rsid w:val="00D877E4"/>
    <w:rsid w:val="00D87F9B"/>
    <w:rsid w:val="00D90688"/>
    <w:rsid w:val="00D90D26"/>
    <w:rsid w:val="00D917E9"/>
    <w:rsid w:val="00D927EB"/>
    <w:rsid w:val="00D9296D"/>
    <w:rsid w:val="00D929FE"/>
    <w:rsid w:val="00D92AD8"/>
    <w:rsid w:val="00D92D79"/>
    <w:rsid w:val="00D92FB4"/>
    <w:rsid w:val="00D93174"/>
    <w:rsid w:val="00D93566"/>
    <w:rsid w:val="00D93877"/>
    <w:rsid w:val="00D93E18"/>
    <w:rsid w:val="00D97B11"/>
    <w:rsid w:val="00DA0380"/>
    <w:rsid w:val="00DA04B5"/>
    <w:rsid w:val="00DA0CE3"/>
    <w:rsid w:val="00DA1732"/>
    <w:rsid w:val="00DA285F"/>
    <w:rsid w:val="00DA30FD"/>
    <w:rsid w:val="00DA3F89"/>
    <w:rsid w:val="00DA451F"/>
    <w:rsid w:val="00DA4C45"/>
    <w:rsid w:val="00DA4CEA"/>
    <w:rsid w:val="00DA5B68"/>
    <w:rsid w:val="00DA5F30"/>
    <w:rsid w:val="00DA64B3"/>
    <w:rsid w:val="00DA6608"/>
    <w:rsid w:val="00DA672F"/>
    <w:rsid w:val="00DA6C9E"/>
    <w:rsid w:val="00DA72CA"/>
    <w:rsid w:val="00DB047A"/>
    <w:rsid w:val="00DB05D5"/>
    <w:rsid w:val="00DB0F73"/>
    <w:rsid w:val="00DB118E"/>
    <w:rsid w:val="00DB1BEA"/>
    <w:rsid w:val="00DB1D98"/>
    <w:rsid w:val="00DB291D"/>
    <w:rsid w:val="00DB2A70"/>
    <w:rsid w:val="00DB2C6C"/>
    <w:rsid w:val="00DB3402"/>
    <w:rsid w:val="00DB391F"/>
    <w:rsid w:val="00DB4FE8"/>
    <w:rsid w:val="00DB5538"/>
    <w:rsid w:val="00DB5D8B"/>
    <w:rsid w:val="00DB5FDC"/>
    <w:rsid w:val="00DB66EA"/>
    <w:rsid w:val="00DB67BC"/>
    <w:rsid w:val="00DB6C7F"/>
    <w:rsid w:val="00DB7191"/>
    <w:rsid w:val="00DC0794"/>
    <w:rsid w:val="00DC0951"/>
    <w:rsid w:val="00DC13DD"/>
    <w:rsid w:val="00DC2E4D"/>
    <w:rsid w:val="00DC2E97"/>
    <w:rsid w:val="00DC3015"/>
    <w:rsid w:val="00DC3861"/>
    <w:rsid w:val="00DC482E"/>
    <w:rsid w:val="00DC5D00"/>
    <w:rsid w:val="00DC5E2D"/>
    <w:rsid w:val="00DC6E1C"/>
    <w:rsid w:val="00DC72A1"/>
    <w:rsid w:val="00DC7558"/>
    <w:rsid w:val="00DD0A75"/>
    <w:rsid w:val="00DD11F9"/>
    <w:rsid w:val="00DD1538"/>
    <w:rsid w:val="00DD1587"/>
    <w:rsid w:val="00DD1BCB"/>
    <w:rsid w:val="00DD3947"/>
    <w:rsid w:val="00DD39AE"/>
    <w:rsid w:val="00DD4127"/>
    <w:rsid w:val="00DD4361"/>
    <w:rsid w:val="00DD440A"/>
    <w:rsid w:val="00DD45E7"/>
    <w:rsid w:val="00DD46CE"/>
    <w:rsid w:val="00DD591E"/>
    <w:rsid w:val="00DD680E"/>
    <w:rsid w:val="00DD774C"/>
    <w:rsid w:val="00DD7C38"/>
    <w:rsid w:val="00DD7FE8"/>
    <w:rsid w:val="00DE00EE"/>
    <w:rsid w:val="00DE0632"/>
    <w:rsid w:val="00DE0C60"/>
    <w:rsid w:val="00DE0D96"/>
    <w:rsid w:val="00DE123C"/>
    <w:rsid w:val="00DE27C3"/>
    <w:rsid w:val="00DE3178"/>
    <w:rsid w:val="00DE355C"/>
    <w:rsid w:val="00DE3EE3"/>
    <w:rsid w:val="00DE3FED"/>
    <w:rsid w:val="00DE448E"/>
    <w:rsid w:val="00DE45BE"/>
    <w:rsid w:val="00DE569E"/>
    <w:rsid w:val="00DE5726"/>
    <w:rsid w:val="00DE5EBC"/>
    <w:rsid w:val="00DE64E6"/>
    <w:rsid w:val="00DE6D93"/>
    <w:rsid w:val="00DE713C"/>
    <w:rsid w:val="00DE7F36"/>
    <w:rsid w:val="00DF04A9"/>
    <w:rsid w:val="00DF078F"/>
    <w:rsid w:val="00DF0C2E"/>
    <w:rsid w:val="00DF0C46"/>
    <w:rsid w:val="00DF14B5"/>
    <w:rsid w:val="00DF21B5"/>
    <w:rsid w:val="00DF2251"/>
    <w:rsid w:val="00DF253C"/>
    <w:rsid w:val="00DF2642"/>
    <w:rsid w:val="00DF2A4F"/>
    <w:rsid w:val="00DF3362"/>
    <w:rsid w:val="00DF34DB"/>
    <w:rsid w:val="00DF36BE"/>
    <w:rsid w:val="00DF36BF"/>
    <w:rsid w:val="00DF3785"/>
    <w:rsid w:val="00DF3C85"/>
    <w:rsid w:val="00DF3E48"/>
    <w:rsid w:val="00DF4372"/>
    <w:rsid w:val="00DF44FF"/>
    <w:rsid w:val="00DF48C9"/>
    <w:rsid w:val="00DF4A89"/>
    <w:rsid w:val="00DF5644"/>
    <w:rsid w:val="00DF5FAE"/>
    <w:rsid w:val="00DF6CE9"/>
    <w:rsid w:val="00DF7640"/>
    <w:rsid w:val="00DF7C20"/>
    <w:rsid w:val="00E0067A"/>
    <w:rsid w:val="00E00E34"/>
    <w:rsid w:val="00E012D0"/>
    <w:rsid w:val="00E0137A"/>
    <w:rsid w:val="00E0364F"/>
    <w:rsid w:val="00E04B50"/>
    <w:rsid w:val="00E04CCB"/>
    <w:rsid w:val="00E05630"/>
    <w:rsid w:val="00E0591F"/>
    <w:rsid w:val="00E05D0F"/>
    <w:rsid w:val="00E073A6"/>
    <w:rsid w:val="00E07E50"/>
    <w:rsid w:val="00E102EE"/>
    <w:rsid w:val="00E106A8"/>
    <w:rsid w:val="00E108B8"/>
    <w:rsid w:val="00E11A6A"/>
    <w:rsid w:val="00E11FD0"/>
    <w:rsid w:val="00E1270C"/>
    <w:rsid w:val="00E12D21"/>
    <w:rsid w:val="00E13312"/>
    <w:rsid w:val="00E1440C"/>
    <w:rsid w:val="00E14B96"/>
    <w:rsid w:val="00E14E9B"/>
    <w:rsid w:val="00E15B6F"/>
    <w:rsid w:val="00E16515"/>
    <w:rsid w:val="00E16BA0"/>
    <w:rsid w:val="00E1773F"/>
    <w:rsid w:val="00E17AB7"/>
    <w:rsid w:val="00E200A6"/>
    <w:rsid w:val="00E21C1E"/>
    <w:rsid w:val="00E22EB2"/>
    <w:rsid w:val="00E2333D"/>
    <w:rsid w:val="00E236B7"/>
    <w:rsid w:val="00E245EE"/>
    <w:rsid w:val="00E256DE"/>
    <w:rsid w:val="00E25EFE"/>
    <w:rsid w:val="00E26074"/>
    <w:rsid w:val="00E26147"/>
    <w:rsid w:val="00E268E9"/>
    <w:rsid w:val="00E26E52"/>
    <w:rsid w:val="00E2727D"/>
    <w:rsid w:val="00E279E1"/>
    <w:rsid w:val="00E31913"/>
    <w:rsid w:val="00E32C8D"/>
    <w:rsid w:val="00E33746"/>
    <w:rsid w:val="00E33C13"/>
    <w:rsid w:val="00E34462"/>
    <w:rsid w:val="00E34E0A"/>
    <w:rsid w:val="00E35313"/>
    <w:rsid w:val="00E35BE4"/>
    <w:rsid w:val="00E361CE"/>
    <w:rsid w:val="00E366B3"/>
    <w:rsid w:val="00E366E7"/>
    <w:rsid w:val="00E36ECC"/>
    <w:rsid w:val="00E37372"/>
    <w:rsid w:val="00E37374"/>
    <w:rsid w:val="00E3745E"/>
    <w:rsid w:val="00E4087D"/>
    <w:rsid w:val="00E40F7A"/>
    <w:rsid w:val="00E410FC"/>
    <w:rsid w:val="00E41834"/>
    <w:rsid w:val="00E419C6"/>
    <w:rsid w:val="00E41B6A"/>
    <w:rsid w:val="00E44733"/>
    <w:rsid w:val="00E4533F"/>
    <w:rsid w:val="00E456C1"/>
    <w:rsid w:val="00E46189"/>
    <w:rsid w:val="00E462FB"/>
    <w:rsid w:val="00E46B28"/>
    <w:rsid w:val="00E47017"/>
    <w:rsid w:val="00E47650"/>
    <w:rsid w:val="00E47760"/>
    <w:rsid w:val="00E5306E"/>
    <w:rsid w:val="00E53089"/>
    <w:rsid w:val="00E53A3F"/>
    <w:rsid w:val="00E53CF9"/>
    <w:rsid w:val="00E53F1A"/>
    <w:rsid w:val="00E54B4D"/>
    <w:rsid w:val="00E552FA"/>
    <w:rsid w:val="00E55475"/>
    <w:rsid w:val="00E557DC"/>
    <w:rsid w:val="00E55DA8"/>
    <w:rsid w:val="00E5632F"/>
    <w:rsid w:val="00E56FDA"/>
    <w:rsid w:val="00E5709F"/>
    <w:rsid w:val="00E61991"/>
    <w:rsid w:val="00E61BD2"/>
    <w:rsid w:val="00E629D1"/>
    <w:rsid w:val="00E62B23"/>
    <w:rsid w:val="00E62DF6"/>
    <w:rsid w:val="00E6312F"/>
    <w:rsid w:val="00E63545"/>
    <w:rsid w:val="00E64752"/>
    <w:rsid w:val="00E657E9"/>
    <w:rsid w:val="00E658E8"/>
    <w:rsid w:val="00E65F9E"/>
    <w:rsid w:val="00E662F2"/>
    <w:rsid w:val="00E66977"/>
    <w:rsid w:val="00E66DAF"/>
    <w:rsid w:val="00E671D1"/>
    <w:rsid w:val="00E705BA"/>
    <w:rsid w:val="00E70A82"/>
    <w:rsid w:val="00E70AE5"/>
    <w:rsid w:val="00E7186F"/>
    <w:rsid w:val="00E71E12"/>
    <w:rsid w:val="00E725CE"/>
    <w:rsid w:val="00E7309B"/>
    <w:rsid w:val="00E73247"/>
    <w:rsid w:val="00E73265"/>
    <w:rsid w:val="00E73577"/>
    <w:rsid w:val="00E742B8"/>
    <w:rsid w:val="00E7456A"/>
    <w:rsid w:val="00E7550A"/>
    <w:rsid w:val="00E75D5C"/>
    <w:rsid w:val="00E76953"/>
    <w:rsid w:val="00E776F6"/>
    <w:rsid w:val="00E80009"/>
    <w:rsid w:val="00E80729"/>
    <w:rsid w:val="00E80752"/>
    <w:rsid w:val="00E809E6"/>
    <w:rsid w:val="00E810D7"/>
    <w:rsid w:val="00E8114A"/>
    <w:rsid w:val="00E8143D"/>
    <w:rsid w:val="00E81CF6"/>
    <w:rsid w:val="00E81D51"/>
    <w:rsid w:val="00E81FED"/>
    <w:rsid w:val="00E821C4"/>
    <w:rsid w:val="00E82552"/>
    <w:rsid w:val="00E8275C"/>
    <w:rsid w:val="00E82E40"/>
    <w:rsid w:val="00E83AFE"/>
    <w:rsid w:val="00E83DAF"/>
    <w:rsid w:val="00E84882"/>
    <w:rsid w:val="00E8488A"/>
    <w:rsid w:val="00E84D0D"/>
    <w:rsid w:val="00E85580"/>
    <w:rsid w:val="00E85F6E"/>
    <w:rsid w:val="00E8650C"/>
    <w:rsid w:val="00E86888"/>
    <w:rsid w:val="00E86D65"/>
    <w:rsid w:val="00E876FC"/>
    <w:rsid w:val="00E90371"/>
    <w:rsid w:val="00E903F0"/>
    <w:rsid w:val="00E904E6"/>
    <w:rsid w:val="00E91011"/>
    <w:rsid w:val="00E91868"/>
    <w:rsid w:val="00E94218"/>
    <w:rsid w:val="00E944EE"/>
    <w:rsid w:val="00E95EC9"/>
    <w:rsid w:val="00E96102"/>
    <w:rsid w:val="00E9611C"/>
    <w:rsid w:val="00E96CD1"/>
    <w:rsid w:val="00E9708C"/>
    <w:rsid w:val="00E97FF2"/>
    <w:rsid w:val="00EA01B2"/>
    <w:rsid w:val="00EA055B"/>
    <w:rsid w:val="00EA0F5E"/>
    <w:rsid w:val="00EA1124"/>
    <w:rsid w:val="00EA217C"/>
    <w:rsid w:val="00EA2782"/>
    <w:rsid w:val="00EA2AA8"/>
    <w:rsid w:val="00EA2E79"/>
    <w:rsid w:val="00EA2F96"/>
    <w:rsid w:val="00EA3285"/>
    <w:rsid w:val="00EA355A"/>
    <w:rsid w:val="00EA3E8B"/>
    <w:rsid w:val="00EA4044"/>
    <w:rsid w:val="00EA4D00"/>
    <w:rsid w:val="00EA4E20"/>
    <w:rsid w:val="00EA4F47"/>
    <w:rsid w:val="00EA4FA1"/>
    <w:rsid w:val="00EA554E"/>
    <w:rsid w:val="00EA611A"/>
    <w:rsid w:val="00EA75C7"/>
    <w:rsid w:val="00EA7792"/>
    <w:rsid w:val="00EA797D"/>
    <w:rsid w:val="00EA7F53"/>
    <w:rsid w:val="00EB18EB"/>
    <w:rsid w:val="00EB229B"/>
    <w:rsid w:val="00EB2ED4"/>
    <w:rsid w:val="00EB32E9"/>
    <w:rsid w:val="00EB3952"/>
    <w:rsid w:val="00EB40BD"/>
    <w:rsid w:val="00EB58C9"/>
    <w:rsid w:val="00EB5F16"/>
    <w:rsid w:val="00EB7861"/>
    <w:rsid w:val="00EB7B4B"/>
    <w:rsid w:val="00EC13A7"/>
    <w:rsid w:val="00EC2632"/>
    <w:rsid w:val="00EC3CE4"/>
    <w:rsid w:val="00EC3D43"/>
    <w:rsid w:val="00EC4DB3"/>
    <w:rsid w:val="00EC597D"/>
    <w:rsid w:val="00EC5DA0"/>
    <w:rsid w:val="00EC6627"/>
    <w:rsid w:val="00EC6BB4"/>
    <w:rsid w:val="00EC6C02"/>
    <w:rsid w:val="00EC7DA2"/>
    <w:rsid w:val="00ED002C"/>
    <w:rsid w:val="00ED01C8"/>
    <w:rsid w:val="00ED0A7F"/>
    <w:rsid w:val="00ED0E2A"/>
    <w:rsid w:val="00ED130F"/>
    <w:rsid w:val="00ED14E8"/>
    <w:rsid w:val="00ED289D"/>
    <w:rsid w:val="00ED2DE1"/>
    <w:rsid w:val="00ED34BB"/>
    <w:rsid w:val="00ED3CE6"/>
    <w:rsid w:val="00ED3EC5"/>
    <w:rsid w:val="00ED5062"/>
    <w:rsid w:val="00ED5B38"/>
    <w:rsid w:val="00ED5F37"/>
    <w:rsid w:val="00ED6811"/>
    <w:rsid w:val="00ED6CCD"/>
    <w:rsid w:val="00ED6CF0"/>
    <w:rsid w:val="00ED6E59"/>
    <w:rsid w:val="00ED7892"/>
    <w:rsid w:val="00ED7C05"/>
    <w:rsid w:val="00EE0B56"/>
    <w:rsid w:val="00EE1C76"/>
    <w:rsid w:val="00EE1D88"/>
    <w:rsid w:val="00EE1E08"/>
    <w:rsid w:val="00EE40A8"/>
    <w:rsid w:val="00EE46E5"/>
    <w:rsid w:val="00EE4709"/>
    <w:rsid w:val="00EE47ED"/>
    <w:rsid w:val="00EE4CC4"/>
    <w:rsid w:val="00EE53E0"/>
    <w:rsid w:val="00EE5B7E"/>
    <w:rsid w:val="00EE6F7B"/>
    <w:rsid w:val="00EF0EA5"/>
    <w:rsid w:val="00EF16C4"/>
    <w:rsid w:val="00EF1BC8"/>
    <w:rsid w:val="00EF2714"/>
    <w:rsid w:val="00EF2D38"/>
    <w:rsid w:val="00EF35D7"/>
    <w:rsid w:val="00EF534D"/>
    <w:rsid w:val="00EF5388"/>
    <w:rsid w:val="00EF53AA"/>
    <w:rsid w:val="00EF5D8B"/>
    <w:rsid w:val="00F0024A"/>
    <w:rsid w:val="00F00C34"/>
    <w:rsid w:val="00F00CC8"/>
    <w:rsid w:val="00F00D53"/>
    <w:rsid w:val="00F010DD"/>
    <w:rsid w:val="00F02250"/>
    <w:rsid w:val="00F0266C"/>
    <w:rsid w:val="00F02C0E"/>
    <w:rsid w:val="00F02D5A"/>
    <w:rsid w:val="00F039B3"/>
    <w:rsid w:val="00F04082"/>
    <w:rsid w:val="00F04EFD"/>
    <w:rsid w:val="00F051BC"/>
    <w:rsid w:val="00F05294"/>
    <w:rsid w:val="00F05A79"/>
    <w:rsid w:val="00F05FF8"/>
    <w:rsid w:val="00F062E4"/>
    <w:rsid w:val="00F066C7"/>
    <w:rsid w:val="00F07741"/>
    <w:rsid w:val="00F07AEB"/>
    <w:rsid w:val="00F10726"/>
    <w:rsid w:val="00F107AF"/>
    <w:rsid w:val="00F10884"/>
    <w:rsid w:val="00F11587"/>
    <w:rsid w:val="00F11C08"/>
    <w:rsid w:val="00F120EB"/>
    <w:rsid w:val="00F12192"/>
    <w:rsid w:val="00F12574"/>
    <w:rsid w:val="00F12845"/>
    <w:rsid w:val="00F1304F"/>
    <w:rsid w:val="00F13B2D"/>
    <w:rsid w:val="00F154D3"/>
    <w:rsid w:val="00F15893"/>
    <w:rsid w:val="00F1593C"/>
    <w:rsid w:val="00F15E83"/>
    <w:rsid w:val="00F16066"/>
    <w:rsid w:val="00F2002E"/>
    <w:rsid w:val="00F20B45"/>
    <w:rsid w:val="00F215C6"/>
    <w:rsid w:val="00F21B3A"/>
    <w:rsid w:val="00F223E0"/>
    <w:rsid w:val="00F2414C"/>
    <w:rsid w:val="00F24381"/>
    <w:rsid w:val="00F24885"/>
    <w:rsid w:val="00F249E4"/>
    <w:rsid w:val="00F24A04"/>
    <w:rsid w:val="00F253BE"/>
    <w:rsid w:val="00F25564"/>
    <w:rsid w:val="00F25A8E"/>
    <w:rsid w:val="00F26B0B"/>
    <w:rsid w:val="00F26C6F"/>
    <w:rsid w:val="00F26CAD"/>
    <w:rsid w:val="00F26D7C"/>
    <w:rsid w:val="00F27A39"/>
    <w:rsid w:val="00F3028D"/>
    <w:rsid w:val="00F30532"/>
    <w:rsid w:val="00F306FE"/>
    <w:rsid w:val="00F30C24"/>
    <w:rsid w:val="00F3137B"/>
    <w:rsid w:val="00F318F1"/>
    <w:rsid w:val="00F31AE2"/>
    <w:rsid w:val="00F31B6C"/>
    <w:rsid w:val="00F31F42"/>
    <w:rsid w:val="00F3236D"/>
    <w:rsid w:val="00F32B3A"/>
    <w:rsid w:val="00F32BDB"/>
    <w:rsid w:val="00F33343"/>
    <w:rsid w:val="00F33CB6"/>
    <w:rsid w:val="00F35722"/>
    <w:rsid w:val="00F3574D"/>
    <w:rsid w:val="00F36236"/>
    <w:rsid w:val="00F36351"/>
    <w:rsid w:val="00F36647"/>
    <w:rsid w:val="00F3685B"/>
    <w:rsid w:val="00F36AD6"/>
    <w:rsid w:val="00F37D9D"/>
    <w:rsid w:val="00F40411"/>
    <w:rsid w:val="00F41854"/>
    <w:rsid w:val="00F41BCC"/>
    <w:rsid w:val="00F41DAB"/>
    <w:rsid w:val="00F43738"/>
    <w:rsid w:val="00F43E99"/>
    <w:rsid w:val="00F4416A"/>
    <w:rsid w:val="00F44484"/>
    <w:rsid w:val="00F44B75"/>
    <w:rsid w:val="00F459A4"/>
    <w:rsid w:val="00F45B11"/>
    <w:rsid w:val="00F46799"/>
    <w:rsid w:val="00F468FD"/>
    <w:rsid w:val="00F46CB2"/>
    <w:rsid w:val="00F4750F"/>
    <w:rsid w:val="00F50038"/>
    <w:rsid w:val="00F50744"/>
    <w:rsid w:val="00F51EE1"/>
    <w:rsid w:val="00F5212C"/>
    <w:rsid w:val="00F5293E"/>
    <w:rsid w:val="00F53893"/>
    <w:rsid w:val="00F539F1"/>
    <w:rsid w:val="00F53B22"/>
    <w:rsid w:val="00F556B8"/>
    <w:rsid w:val="00F55B6F"/>
    <w:rsid w:val="00F5677A"/>
    <w:rsid w:val="00F56F66"/>
    <w:rsid w:val="00F5703E"/>
    <w:rsid w:val="00F5716F"/>
    <w:rsid w:val="00F57350"/>
    <w:rsid w:val="00F574D3"/>
    <w:rsid w:val="00F5760F"/>
    <w:rsid w:val="00F60486"/>
    <w:rsid w:val="00F6125B"/>
    <w:rsid w:val="00F61C4B"/>
    <w:rsid w:val="00F61CDD"/>
    <w:rsid w:val="00F61D77"/>
    <w:rsid w:val="00F6252C"/>
    <w:rsid w:val="00F62573"/>
    <w:rsid w:val="00F62DCC"/>
    <w:rsid w:val="00F63888"/>
    <w:rsid w:val="00F6390A"/>
    <w:rsid w:val="00F6403F"/>
    <w:rsid w:val="00F65503"/>
    <w:rsid w:val="00F65548"/>
    <w:rsid w:val="00F6578F"/>
    <w:rsid w:val="00F66300"/>
    <w:rsid w:val="00F66670"/>
    <w:rsid w:val="00F66A3E"/>
    <w:rsid w:val="00F673F5"/>
    <w:rsid w:val="00F67548"/>
    <w:rsid w:val="00F67A67"/>
    <w:rsid w:val="00F7046D"/>
    <w:rsid w:val="00F7088F"/>
    <w:rsid w:val="00F70CB4"/>
    <w:rsid w:val="00F70E1A"/>
    <w:rsid w:val="00F70FC4"/>
    <w:rsid w:val="00F7157A"/>
    <w:rsid w:val="00F718C9"/>
    <w:rsid w:val="00F72238"/>
    <w:rsid w:val="00F7237A"/>
    <w:rsid w:val="00F7279B"/>
    <w:rsid w:val="00F72B2B"/>
    <w:rsid w:val="00F72E18"/>
    <w:rsid w:val="00F7321C"/>
    <w:rsid w:val="00F73F55"/>
    <w:rsid w:val="00F75C57"/>
    <w:rsid w:val="00F769A9"/>
    <w:rsid w:val="00F76B97"/>
    <w:rsid w:val="00F76F90"/>
    <w:rsid w:val="00F7719D"/>
    <w:rsid w:val="00F77626"/>
    <w:rsid w:val="00F77A60"/>
    <w:rsid w:val="00F80027"/>
    <w:rsid w:val="00F806CE"/>
    <w:rsid w:val="00F80712"/>
    <w:rsid w:val="00F8267C"/>
    <w:rsid w:val="00F8349C"/>
    <w:rsid w:val="00F8456D"/>
    <w:rsid w:val="00F845C8"/>
    <w:rsid w:val="00F84808"/>
    <w:rsid w:val="00F8483B"/>
    <w:rsid w:val="00F86378"/>
    <w:rsid w:val="00F86ACD"/>
    <w:rsid w:val="00F86EF7"/>
    <w:rsid w:val="00F874B7"/>
    <w:rsid w:val="00F87B20"/>
    <w:rsid w:val="00F9195D"/>
    <w:rsid w:val="00F9288F"/>
    <w:rsid w:val="00F929B7"/>
    <w:rsid w:val="00F92CE9"/>
    <w:rsid w:val="00F9448B"/>
    <w:rsid w:val="00F94658"/>
    <w:rsid w:val="00F9473A"/>
    <w:rsid w:val="00F94F15"/>
    <w:rsid w:val="00F95184"/>
    <w:rsid w:val="00F962FD"/>
    <w:rsid w:val="00F97D90"/>
    <w:rsid w:val="00FA022F"/>
    <w:rsid w:val="00FA05F2"/>
    <w:rsid w:val="00FA2735"/>
    <w:rsid w:val="00FA28DB"/>
    <w:rsid w:val="00FA3270"/>
    <w:rsid w:val="00FA40B6"/>
    <w:rsid w:val="00FA5663"/>
    <w:rsid w:val="00FA5BF4"/>
    <w:rsid w:val="00FA5FFF"/>
    <w:rsid w:val="00FA60BF"/>
    <w:rsid w:val="00FA6161"/>
    <w:rsid w:val="00FA6694"/>
    <w:rsid w:val="00FA66CD"/>
    <w:rsid w:val="00FA70FE"/>
    <w:rsid w:val="00FA7DFE"/>
    <w:rsid w:val="00FB0154"/>
    <w:rsid w:val="00FB0E48"/>
    <w:rsid w:val="00FB0E8D"/>
    <w:rsid w:val="00FB174F"/>
    <w:rsid w:val="00FB1B42"/>
    <w:rsid w:val="00FB24B0"/>
    <w:rsid w:val="00FB284A"/>
    <w:rsid w:val="00FB285A"/>
    <w:rsid w:val="00FB2EB3"/>
    <w:rsid w:val="00FB2F38"/>
    <w:rsid w:val="00FB5B2A"/>
    <w:rsid w:val="00FB5B7B"/>
    <w:rsid w:val="00FB5BBE"/>
    <w:rsid w:val="00FB67AF"/>
    <w:rsid w:val="00FB69EE"/>
    <w:rsid w:val="00FB6DA8"/>
    <w:rsid w:val="00FC0C8E"/>
    <w:rsid w:val="00FC106E"/>
    <w:rsid w:val="00FC1701"/>
    <w:rsid w:val="00FC19B8"/>
    <w:rsid w:val="00FC1A31"/>
    <w:rsid w:val="00FC1D3F"/>
    <w:rsid w:val="00FC21A4"/>
    <w:rsid w:val="00FC2813"/>
    <w:rsid w:val="00FC2F79"/>
    <w:rsid w:val="00FC3B13"/>
    <w:rsid w:val="00FC42F3"/>
    <w:rsid w:val="00FC4347"/>
    <w:rsid w:val="00FC55B8"/>
    <w:rsid w:val="00FC573B"/>
    <w:rsid w:val="00FC5891"/>
    <w:rsid w:val="00FC7B70"/>
    <w:rsid w:val="00FD1DCF"/>
    <w:rsid w:val="00FD2503"/>
    <w:rsid w:val="00FD29E5"/>
    <w:rsid w:val="00FD2A17"/>
    <w:rsid w:val="00FD2EE9"/>
    <w:rsid w:val="00FD2F87"/>
    <w:rsid w:val="00FD33A2"/>
    <w:rsid w:val="00FD5AAD"/>
    <w:rsid w:val="00FD5AF9"/>
    <w:rsid w:val="00FD7028"/>
    <w:rsid w:val="00FD71FA"/>
    <w:rsid w:val="00FD7570"/>
    <w:rsid w:val="00FD7624"/>
    <w:rsid w:val="00FE013A"/>
    <w:rsid w:val="00FE0148"/>
    <w:rsid w:val="00FE1351"/>
    <w:rsid w:val="00FE13F7"/>
    <w:rsid w:val="00FE229B"/>
    <w:rsid w:val="00FE23F4"/>
    <w:rsid w:val="00FE257E"/>
    <w:rsid w:val="00FE3B19"/>
    <w:rsid w:val="00FE3F95"/>
    <w:rsid w:val="00FE43D6"/>
    <w:rsid w:val="00FE5837"/>
    <w:rsid w:val="00FE6C01"/>
    <w:rsid w:val="00FE744A"/>
    <w:rsid w:val="00FE7456"/>
    <w:rsid w:val="00FE76A9"/>
    <w:rsid w:val="00FF0314"/>
    <w:rsid w:val="00FF0A03"/>
    <w:rsid w:val="00FF0C2B"/>
    <w:rsid w:val="00FF1F60"/>
    <w:rsid w:val="00FF3112"/>
    <w:rsid w:val="00FF3A02"/>
    <w:rsid w:val="00FF3E7B"/>
    <w:rsid w:val="00FF4224"/>
    <w:rsid w:val="00FF4351"/>
    <w:rsid w:val="00FF46D0"/>
    <w:rsid w:val="00FF52AE"/>
    <w:rsid w:val="00FF5DC0"/>
    <w:rsid w:val="00FF658A"/>
    <w:rsid w:val="00FF6CC4"/>
    <w:rsid w:val="00FF7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fill="f" fillcolor="white" stroke="f">
      <v:fill color="white" on="f"/>
      <v:stroke on="f"/>
    </o:shapedefaults>
    <o:shapelayout v:ext="edit">
      <o:idmap v:ext="edit" data="1"/>
    </o:shapelayout>
  </w:shapeDefaults>
  <w:decimalSymbol w:val="."/>
  <w:listSeparator w:val=","/>
  <w14:docId w14:val="0F4475C7"/>
  <w15:docId w15:val="{E9C39470-B17C-42B0-B5F4-B285DED00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65361"/>
    <w:pPr>
      <w:keepLines/>
      <w:spacing w:before="180" w:after="120" w:line="360" w:lineRule="auto"/>
      <w:jc w:val="both"/>
    </w:pPr>
    <w:rPr>
      <w:rFonts w:ascii="Arial Narrow" w:hAnsi="Arial Narrow"/>
      <w:color w:val="000000"/>
      <w:lang w:val="en-GB"/>
    </w:rPr>
  </w:style>
  <w:style w:type="paragraph" w:styleId="Heading1">
    <w:name w:val="heading 1"/>
    <w:aliases w:val="No Number"/>
    <w:basedOn w:val="Normal"/>
    <w:next w:val="Normal"/>
    <w:link w:val="Heading1Char"/>
    <w:qFormat/>
    <w:rsid w:val="00007933"/>
    <w:pPr>
      <w:keepNext/>
      <w:pageBreakBefore/>
      <w:numPr>
        <w:numId w:val="3"/>
      </w:numPr>
      <w:spacing w:before="120" w:line="240" w:lineRule="auto"/>
      <w:outlineLvl w:val="0"/>
    </w:pPr>
    <w:rPr>
      <w:b/>
      <w:color w:val="003366"/>
      <w:kern w:val="28"/>
      <w:sz w:val="32"/>
      <w:szCs w:val="24"/>
    </w:rPr>
  </w:style>
  <w:style w:type="paragraph" w:styleId="Heading2">
    <w:name w:val="heading 2"/>
    <w:aliases w:val="No Number 2"/>
    <w:basedOn w:val="Heading1"/>
    <w:next w:val="Normal"/>
    <w:link w:val="Heading2Char"/>
    <w:qFormat/>
    <w:rsid w:val="00167554"/>
    <w:pPr>
      <w:pageBreakBefore w:val="0"/>
      <w:numPr>
        <w:ilvl w:val="1"/>
      </w:numPr>
      <w:spacing w:after="0"/>
      <w:outlineLvl w:val="1"/>
    </w:pPr>
    <w:rPr>
      <w:color w:val="C00000"/>
      <w:kern w:val="0"/>
      <w:sz w:val="24"/>
      <w:szCs w:val="20"/>
    </w:rPr>
  </w:style>
  <w:style w:type="paragraph" w:styleId="Heading3">
    <w:name w:val="heading 3"/>
    <w:aliases w:val="BYG H2"/>
    <w:basedOn w:val="Heading2"/>
    <w:next w:val="Normal"/>
    <w:qFormat/>
    <w:rsid w:val="00167554"/>
    <w:pPr>
      <w:numPr>
        <w:ilvl w:val="2"/>
      </w:numPr>
      <w:outlineLvl w:val="2"/>
    </w:pPr>
    <w:rPr>
      <w:sz w:val="20"/>
    </w:rPr>
  </w:style>
  <w:style w:type="paragraph" w:styleId="Heading4">
    <w:name w:val="heading 4"/>
    <w:aliases w:val="BYG H3"/>
    <w:basedOn w:val="Heading3"/>
    <w:next w:val="Normal"/>
    <w:qFormat/>
    <w:rsid w:val="000D422A"/>
    <w:pPr>
      <w:keepNext w:val="0"/>
      <w:numPr>
        <w:ilvl w:val="3"/>
      </w:numPr>
      <w:outlineLvl w:val="3"/>
    </w:pPr>
    <w:rPr>
      <w:sz w:val="22"/>
    </w:rPr>
  </w:style>
  <w:style w:type="paragraph" w:styleId="Heading5">
    <w:name w:val="heading 5"/>
    <w:aliases w:val="BYG H4"/>
    <w:basedOn w:val="Heading4"/>
    <w:next w:val="Normal"/>
    <w:qFormat/>
    <w:rsid w:val="000D422A"/>
    <w:pPr>
      <w:keepNext/>
      <w:numPr>
        <w:ilvl w:val="4"/>
      </w:numPr>
      <w:spacing w:before="180"/>
      <w:outlineLvl w:val="4"/>
    </w:pPr>
    <w:rPr>
      <w:bCs/>
      <w:iCs/>
    </w:rPr>
  </w:style>
  <w:style w:type="paragraph" w:styleId="Heading6">
    <w:name w:val="heading 6"/>
    <w:aliases w:val="BYG H6,Do Not Use 6"/>
    <w:basedOn w:val="Normal"/>
    <w:next w:val="Normal"/>
    <w:qFormat/>
    <w:rsid w:val="000D422A"/>
    <w:pPr>
      <w:keepNext/>
      <w:numPr>
        <w:ilvl w:val="5"/>
        <w:numId w:val="3"/>
      </w:numPr>
      <w:outlineLvl w:val="5"/>
    </w:pPr>
    <w:rPr>
      <w:color w:val="FF9900"/>
      <w:u w:val="single"/>
    </w:rPr>
  </w:style>
  <w:style w:type="paragraph" w:styleId="Heading7">
    <w:name w:val="heading 7"/>
    <w:aliases w:val="set as H7  Body Text"/>
    <w:basedOn w:val="Normal"/>
    <w:next w:val="Normal"/>
    <w:qFormat/>
    <w:rsid w:val="000D422A"/>
    <w:pPr>
      <w:keepNext/>
      <w:numPr>
        <w:ilvl w:val="6"/>
        <w:numId w:val="3"/>
      </w:numPr>
      <w:tabs>
        <w:tab w:val="left" w:pos="4395"/>
      </w:tabs>
      <w:outlineLvl w:val="6"/>
    </w:pPr>
    <w:rPr>
      <w:b/>
      <w:color w:val="FF9900"/>
    </w:rPr>
  </w:style>
  <w:style w:type="paragraph" w:styleId="Heading8">
    <w:name w:val="heading 8"/>
    <w:aliases w:val="set as H8 Body Text"/>
    <w:basedOn w:val="Normal"/>
    <w:next w:val="Normal"/>
    <w:qFormat/>
    <w:rsid w:val="000D422A"/>
    <w:pPr>
      <w:keepNext/>
      <w:numPr>
        <w:ilvl w:val="7"/>
        <w:numId w:val="3"/>
      </w:numPr>
      <w:jc w:val="center"/>
      <w:outlineLvl w:val="7"/>
    </w:pPr>
    <w:rPr>
      <w:b/>
      <w:color w:val="FF9900"/>
    </w:rPr>
  </w:style>
  <w:style w:type="paragraph" w:styleId="Heading9">
    <w:name w:val="heading 9"/>
    <w:aliases w:val="ITN Element A,Sub Heading"/>
    <w:basedOn w:val="Normal"/>
    <w:next w:val="Normal"/>
    <w:qFormat/>
    <w:rsid w:val="000D422A"/>
    <w:pPr>
      <w:keepNext/>
      <w:pageBreakBefore/>
      <w:numPr>
        <w:ilvl w:val="8"/>
        <w:numId w:val="3"/>
      </w:numPr>
      <w:shd w:val="clear" w:color="auto" w:fill="FF9900"/>
      <w:spacing w:before="40" w:after="40"/>
      <w:jc w:val="left"/>
      <w:outlineLvl w:val="8"/>
    </w:pPr>
    <w:rPr>
      <w:b/>
      <w:color w:val="FFFF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o Number Char"/>
    <w:basedOn w:val="DefaultParagraphFont"/>
    <w:link w:val="Heading1"/>
    <w:rsid w:val="00007933"/>
    <w:rPr>
      <w:rFonts w:ascii="Arial Narrow" w:hAnsi="Arial Narrow"/>
      <w:b/>
      <w:color w:val="003366"/>
      <w:kern w:val="28"/>
      <w:sz w:val="32"/>
      <w:szCs w:val="24"/>
      <w:lang w:val="en-GB"/>
    </w:rPr>
  </w:style>
  <w:style w:type="character" w:customStyle="1" w:styleId="Heading2Char">
    <w:name w:val="Heading 2 Char"/>
    <w:aliases w:val="No Number 2 Char"/>
    <w:basedOn w:val="Heading1Char"/>
    <w:link w:val="Heading2"/>
    <w:rsid w:val="00167554"/>
    <w:rPr>
      <w:rFonts w:ascii="Arial Narrow" w:hAnsi="Arial Narrow"/>
      <w:b/>
      <w:color w:val="C00000"/>
      <w:kern w:val="28"/>
      <w:sz w:val="24"/>
      <w:szCs w:val="24"/>
      <w:lang w:val="en-GB"/>
    </w:rPr>
  </w:style>
  <w:style w:type="paragraph" w:styleId="List">
    <w:name w:val="List"/>
    <w:basedOn w:val="Normal"/>
    <w:rsid w:val="00DF3E48"/>
    <w:pPr>
      <w:numPr>
        <w:numId w:val="1"/>
      </w:numPr>
      <w:tabs>
        <w:tab w:val="left" w:pos="0"/>
      </w:tabs>
      <w:spacing w:before="40" w:after="40" w:line="240" w:lineRule="auto"/>
    </w:pPr>
  </w:style>
  <w:style w:type="paragraph" w:styleId="List2">
    <w:name w:val="List 2"/>
    <w:basedOn w:val="Normal"/>
    <w:rsid w:val="00103AD6"/>
    <w:pPr>
      <w:numPr>
        <w:numId w:val="2"/>
      </w:numPr>
      <w:spacing w:after="80"/>
    </w:pPr>
  </w:style>
  <w:style w:type="paragraph" w:styleId="TOC1">
    <w:name w:val="toc 1"/>
    <w:basedOn w:val="Normal"/>
    <w:next w:val="Normal"/>
    <w:autoRedefine/>
    <w:uiPriority w:val="39"/>
    <w:rsid w:val="00520094"/>
    <w:pPr>
      <w:tabs>
        <w:tab w:val="left" w:pos="567"/>
        <w:tab w:val="right" w:pos="7938"/>
        <w:tab w:val="right" w:leader="dot" w:pos="9072"/>
      </w:tabs>
      <w:spacing w:before="120" w:line="240" w:lineRule="auto"/>
    </w:pPr>
    <w:rPr>
      <w:noProof/>
      <w:color w:val="auto"/>
      <w:sz w:val="24"/>
      <w:szCs w:val="24"/>
    </w:rPr>
  </w:style>
  <w:style w:type="paragraph" w:styleId="TOC2">
    <w:name w:val="toc 2"/>
    <w:basedOn w:val="Normal"/>
    <w:next w:val="Normal"/>
    <w:autoRedefine/>
    <w:uiPriority w:val="39"/>
    <w:rsid w:val="00BD120B"/>
    <w:pPr>
      <w:tabs>
        <w:tab w:val="left" w:pos="1134"/>
        <w:tab w:val="left" w:pos="1843"/>
        <w:tab w:val="right" w:pos="7938"/>
        <w:tab w:val="right" w:leader="dot" w:pos="9072"/>
      </w:tabs>
      <w:spacing w:before="20" w:after="40" w:line="240" w:lineRule="auto"/>
      <w:ind w:left="1843" w:hanging="1276"/>
    </w:pPr>
    <w:rPr>
      <w:rFonts w:cs="Arial"/>
      <w:noProof/>
    </w:rPr>
  </w:style>
  <w:style w:type="paragraph" w:styleId="TOC3">
    <w:name w:val="toc 3"/>
    <w:basedOn w:val="Normal"/>
    <w:next w:val="Normal"/>
    <w:autoRedefine/>
    <w:uiPriority w:val="39"/>
    <w:rsid w:val="00463A95"/>
    <w:pPr>
      <w:tabs>
        <w:tab w:val="left" w:pos="1134"/>
        <w:tab w:val="right" w:pos="7938"/>
      </w:tabs>
      <w:spacing w:before="60" w:after="60"/>
      <w:ind w:left="1985" w:hanging="1418"/>
    </w:pPr>
    <w:rPr>
      <w:noProof/>
    </w:rPr>
  </w:style>
  <w:style w:type="paragraph" w:styleId="TOC4">
    <w:name w:val="toc 4"/>
    <w:basedOn w:val="Normal"/>
    <w:next w:val="Normal"/>
    <w:autoRedefine/>
    <w:semiHidden/>
    <w:rsid w:val="007569AE"/>
    <w:pPr>
      <w:ind w:left="660"/>
    </w:pPr>
  </w:style>
  <w:style w:type="character" w:styleId="FollowedHyperlink">
    <w:name w:val="FollowedHyperlink"/>
    <w:basedOn w:val="DefaultParagraphFont"/>
    <w:rsid w:val="007569AE"/>
    <w:rPr>
      <w:color w:val="800080"/>
      <w:u w:val="single"/>
    </w:rPr>
  </w:style>
  <w:style w:type="paragraph" w:customStyle="1" w:styleId="Header2">
    <w:name w:val="Header 2"/>
    <w:basedOn w:val="Header1"/>
    <w:rsid w:val="006B1E46"/>
    <w:rPr>
      <w:b w:val="0"/>
      <w:sz w:val="26"/>
    </w:rPr>
  </w:style>
  <w:style w:type="paragraph" w:customStyle="1" w:styleId="Header1">
    <w:name w:val="Header 1"/>
    <w:basedOn w:val="Normal"/>
    <w:next w:val="Header2"/>
    <w:rsid w:val="006B1E46"/>
    <w:pPr>
      <w:spacing w:line="240" w:lineRule="auto"/>
      <w:jc w:val="right"/>
    </w:pPr>
    <w:rPr>
      <w:b/>
      <w:color w:val="99CCFF"/>
      <w:sz w:val="24"/>
    </w:rPr>
  </w:style>
  <w:style w:type="paragraph" w:styleId="Footer">
    <w:name w:val="footer"/>
    <w:basedOn w:val="Normal"/>
    <w:link w:val="FooterChar"/>
    <w:uiPriority w:val="99"/>
    <w:rsid w:val="00174A4B"/>
    <w:pPr>
      <w:tabs>
        <w:tab w:val="center" w:pos="4153"/>
        <w:tab w:val="right" w:pos="8306"/>
      </w:tabs>
      <w:spacing w:before="0" w:line="240" w:lineRule="auto"/>
    </w:pPr>
  </w:style>
  <w:style w:type="character" w:styleId="PageNumber">
    <w:name w:val="page number"/>
    <w:basedOn w:val="DefaultParagraphFont"/>
    <w:rsid w:val="002F01E4"/>
    <w:rPr>
      <w:rFonts w:ascii="Arial Narrow" w:hAnsi="Arial Narrow"/>
      <w:b/>
      <w:color w:val="003366"/>
      <w:sz w:val="22"/>
      <w:szCs w:val="22"/>
      <w:bdr w:val="none" w:sz="0" w:space="0" w:color="auto"/>
    </w:rPr>
  </w:style>
  <w:style w:type="paragraph" w:customStyle="1" w:styleId="Figure">
    <w:name w:val="Figure"/>
    <w:basedOn w:val="NormCaps"/>
    <w:next w:val="Figure2"/>
    <w:link w:val="FigureChar"/>
    <w:rsid w:val="003478E8"/>
    <w:pPr>
      <w:pBdr>
        <w:bottom w:val="single" w:sz="8" w:space="1" w:color="003300"/>
      </w:pBdr>
      <w:spacing w:after="0" w:line="240" w:lineRule="auto"/>
      <w:ind w:left="567"/>
    </w:pPr>
    <w:rPr>
      <w:sz w:val="24"/>
      <w:szCs w:val="24"/>
    </w:rPr>
  </w:style>
  <w:style w:type="paragraph" w:customStyle="1" w:styleId="NormCaps">
    <w:name w:val="Norm Caps"/>
    <w:basedOn w:val="Normal"/>
    <w:next w:val="Normal"/>
    <w:link w:val="NormCapsChar"/>
    <w:rsid w:val="004146C5"/>
    <w:pPr>
      <w:spacing w:after="240"/>
    </w:pPr>
    <w:rPr>
      <w:b/>
      <w:smallCaps/>
      <w:szCs w:val="22"/>
    </w:rPr>
  </w:style>
  <w:style w:type="paragraph" w:customStyle="1" w:styleId="Figure2">
    <w:name w:val="Figure 2"/>
    <w:basedOn w:val="Figure"/>
    <w:next w:val="Normal"/>
    <w:link w:val="Figure2Char"/>
    <w:rsid w:val="00683076"/>
    <w:pPr>
      <w:pBdr>
        <w:bottom w:val="none" w:sz="0" w:space="0" w:color="auto"/>
      </w:pBdr>
      <w:spacing w:after="240"/>
    </w:pPr>
    <w:rPr>
      <w:sz w:val="20"/>
    </w:rPr>
  </w:style>
  <w:style w:type="paragraph" w:styleId="TableofFigures">
    <w:name w:val="table of figures"/>
    <w:aliases w:val="Table of Tables and Figures"/>
    <w:basedOn w:val="Figure2"/>
    <w:next w:val="Normal"/>
    <w:uiPriority w:val="99"/>
    <w:rsid w:val="008F5431"/>
    <w:pPr>
      <w:jc w:val="left"/>
    </w:pPr>
    <w:rPr>
      <w:b w:val="0"/>
      <w:sz w:val="16"/>
    </w:rPr>
  </w:style>
  <w:style w:type="paragraph" w:customStyle="1" w:styleId="Table">
    <w:name w:val="Table"/>
    <w:basedOn w:val="Figure"/>
    <w:next w:val="Figure2"/>
    <w:rsid w:val="00F46CB2"/>
    <w:pPr>
      <w:pBdr>
        <w:bottom w:val="none" w:sz="0" w:space="0" w:color="auto"/>
      </w:pBdr>
      <w:spacing w:before="0" w:after="120"/>
      <w:ind w:left="0"/>
    </w:pPr>
    <w:rPr>
      <w:b w:val="0"/>
      <w:smallCaps w:val="0"/>
      <w:color w:val="auto"/>
      <w:sz w:val="16"/>
      <w:szCs w:val="16"/>
    </w:rPr>
  </w:style>
  <w:style w:type="paragraph" w:styleId="Header">
    <w:name w:val="header"/>
    <w:basedOn w:val="Normal"/>
    <w:link w:val="HeaderChar"/>
    <w:rsid w:val="00607D81"/>
    <w:pPr>
      <w:tabs>
        <w:tab w:val="center" w:pos="4153"/>
        <w:tab w:val="right" w:pos="8306"/>
      </w:tabs>
    </w:pPr>
  </w:style>
  <w:style w:type="paragraph" w:customStyle="1" w:styleId="Title1">
    <w:name w:val="Title 1"/>
    <w:basedOn w:val="Normal"/>
    <w:next w:val="Title2"/>
    <w:rsid w:val="00607D81"/>
    <w:pPr>
      <w:pBdr>
        <w:bottom w:val="single" w:sz="8" w:space="1" w:color="008000"/>
      </w:pBdr>
      <w:spacing w:line="240" w:lineRule="auto"/>
      <w:jc w:val="right"/>
    </w:pPr>
    <w:rPr>
      <w:b/>
      <w:sz w:val="32"/>
    </w:rPr>
  </w:style>
  <w:style w:type="paragraph" w:customStyle="1" w:styleId="Title2">
    <w:name w:val="Title 2"/>
    <w:basedOn w:val="Title1"/>
    <w:rsid w:val="006B1E46"/>
    <w:pPr>
      <w:pBdr>
        <w:bottom w:val="none" w:sz="0" w:space="0" w:color="auto"/>
      </w:pBdr>
    </w:pPr>
    <w:rPr>
      <w:color w:val="808080"/>
    </w:rPr>
  </w:style>
  <w:style w:type="character" w:styleId="Hyperlink">
    <w:name w:val="Hyperlink"/>
    <w:basedOn w:val="DefaultParagraphFont"/>
    <w:uiPriority w:val="99"/>
    <w:rsid w:val="007569AE"/>
    <w:rPr>
      <w:color w:val="0000FF"/>
      <w:u w:val="single"/>
    </w:rPr>
  </w:style>
  <w:style w:type="paragraph" w:customStyle="1" w:styleId="Title3">
    <w:name w:val="Title 3"/>
    <w:basedOn w:val="Title2"/>
    <w:next w:val="Normal"/>
    <w:rsid w:val="006B1E46"/>
    <w:rPr>
      <w:sz w:val="28"/>
    </w:rPr>
  </w:style>
  <w:style w:type="paragraph" w:styleId="Caption">
    <w:name w:val="caption"/>
    <w:basedOn w:val="Normal"/>
    <w:next w:val="Normal"/>
    <w:qFormat/>
    <w:rsid w:val="007569AE"/>
    <w:pPr>
      <w:spacing w:before="120"/>
    </w:pPr>
    <w:rPr>
      <w:b/>
      <w:bCs/>
    </w:rPr>
  </w:style>
  <w:style w:type="paragraph" w:styleId="TOC5">
    <w:name w:val="toc 5"/>
    <w:basedOn w:val="Normal"/>
    <w:next w:val="Normal"/>
    <w:autoRedefine/>
    <w:semiHidden/>
    <w:rsid w:val="007569AE"/>
    <w:pPr>
      <w:ind w:left="880"/>
    </w:pPr>
  </w:style>
  <w:style w:type="paragraph" w:customStyle="1" w:styleId="Appendices">
    <w:name w:val="Appendices"/>
    <w:basedOn w:val="Heading1"/>
    <w:next w:val="Normal"/>
    <w:rsid w:val="007569AE"/>
    <w:pPr>
      <w:numPr>
        <w:numId w:val="0"/>
      </w:numPr>
    </w:pPr>
  </w:style>
  <w:style w:type="paragraph" w:styleId="TOC6">
    <w:name w:val="toc 6"/>
    <w:basedOn w:val="Normal"/>
    <w:next w:val="Normal"/>
    <w:autoRedefine/>
    <w:semiHidden/>
    <w:rsid w:val="007569AE"/>
    <w:pPr>
      <w:ind w:left="1100"/>
    </w:pPr>
  </w:style>
  <w:style w:type="paragraph" w:styleId="TOC7">
    <w:name w:val="toc 7"/>
    <w:basedOn w:val="Normal"/>
    <w:next w:val="Normal"/>
    <w:autoRedefine/>
    <w:semiHidden/>
    <w:rsid w:val="007569AE"/>
    <w:pPr>
      <w:ind w:left="1320"/>
    </w:pPr>
  </w:style>
  <w:style w:type="paragraph" w:styleId="TOC8">
    <w:name w:val="toc 8"/>
    <w:basedOn w:val="Normal"/>
    <w:next w:val="Normal"/>
    <w:autoRedefine/>
    <w:semiHidden/>
    <w:rsid w:val="007569AE"/>
    <w:pPr>
      <w:ind w:left="1540"/>
    </w:pPr>
  </w:style>
  <w:style w:type="paragraph" w:styleId="TOC9">
    <w:name w:val="toc 9"/>
    <w:basedOn w:val="Normal"/>
    <w:next w:val="Normal"/>
    <w:autoRedefine/>
    <w:semiHidden/>
    <w:rsid w:val="007569AE"/>
    <w:pPr>
      <w:ind w:left="1760"/>
    </w:pPr>
  </w:style>
  <w:style w:type="paragraph" w:styleId="Index1">
    <w:name w:val="index 1"/>
    <w:basedOn w:val="Normal"/>
    <w:next w:val="Normal"/>
    <w:autoRedefine/>
    <w:semiHidden/>
    <w:rsid w:val="007569AE"/>
    <w:pPr>
      <w:ind w:left="220" w:hanging="220"/>
    </w:pPr>
  </w:style>
  <w:style w:type="paragraph" w:styleId="Index2">
    <w:name w:val="index 2"/>
    <w:basedOn w:val="Normal"/>
    <w:next w:val="Normal"/>
    <w:autoRedefine/>
    <w:semiHidden/>
    <w:rsid w:val="007569AE"/>
    <w:pPr>
      <w:ind w:left="440" w:hanging="220"/>
    </w:pPr>
  </w:style>
  <w:style w:type="paragraph" w:styleId="Index3">
    <w:name w:val="index 3"/>
    <w:basedOn w:val="Normal"/>
    <w:next w:val="Normal"/>
    <w:autoRedefine/>
    <w:semiHidden/>
    <w:rsid w:val="007569AE"/>
    <w:pPr>
      <w:ind w:left="660" w:hanging="220"/>
    </w:pPr>
  </w:style>
  <w:style w:type="paragraph" w:styleId="Index4">
    <w:name w:val="index 4"/>
    <w:basedOn w:val="Normal"/>
    <w:next w:val="Normal"/>
    <w:autoRedefine/>
    <w:semiHidden/>
    <w:rsid w:val="007569AE"/>
    <w:pPr>
      <w:ind w:left="880" w:hanging="220"/>
    </w:pPr>
  </w:style>
  <w:style w:type="paragraph" w:styleId="Index5">
    <w:name w:val="index 5"/>
    <w:basedOn w:val="Normal"/>
    <w:next w:val="Normal"/>
    <w:autoRedefine/>
    <w:semiHidden/>
    <w:rsid w:val="007569AE"/>
    <w:pPr>
      <w:ind w:left="1100" w:hanging="220"/>
    </w:pPr>
  </w:style>
  <w:style w:type="paragraph" w:styleId="Index6">
    <w:name w:val="index 6"/>
    <w:basedOn w:val="Normal"/>
    <w:next w:val="Normal"/>
    <w:autoRedefine/>
    <w:semiHidden/>
    <w:rsid w:val="007569AE"/>
    <w:pPr>
      <w:ind w:left="1320" w:hanging="220"/>
    </w:pPr>
  </w:style>
  <w:style w:type="paragraph" w:styleId="Index7">
    <w:name w:val="index 7"/>
    <w:basedOn w:val="Normal"/>
    <w:next w:val="Normal"/>
    <w:autoRedefine/>
    <w:semiHidden/>
    <w:rsid w:val="007569AE"/>
    <w:pPr>
      <w:ind w:left="1540" w:hanging="220"/>
    </w:pPr>
  </w:style>
  <w:style w:type="paragraph" w:styleId="Index8">
    <w:name w:val="index 8"/>
    <w:basedOn w:val="Normal"/>
    <w:next w:val="Normal"/>
    <w:autoRedefine/>
    <w:semiHidden/>
    <w:rsid w:val="007569AE"/>
    <w:pPr>
      <w:ind w:left="1760" w:hanging="220"/>
    </w:pPr>
  </w:style>
  <w:style w:type="paragraph" w:styleId="Index9">
    <w:name w:val="index 9"/>
    <w:basedOn w:val="Normal"/>
    <w:next w:val="Normal"/>
    <w:autoRedefine/>
    <w:semiHidden/>
    <w:rsid w:val="007569AE"/>
    <w:pPr>
      <w:ind w:left="1980" w:hanging="220"/>
    </w:pPr>
  </w:style>
  <w:style w:type="paragraph" w:styleId="IndexHeading">
    <w:name w:val="index heading"/>
    <w:basedOn w:val="Normal"/>
    <w:next w:val="Index1"/>
    <w:semiHidden/>
    <w:rsid w:val="007569AE"/>
  </w:style>
  <w:style w:type="paragraph" w:styleId="FootnoteText">
    <w:name w:val="footnote text"/>
    <w:basedOn w:val="Normal"/>
    <w:semiHidden/>
    <w:rsid w:val="007569AE"/>
    <w:pPr>
      <w:spacing w:before="0" w:after="60" w:line="240" w:lineRule="auto"/>
      <w:ind w:left="1191" w:hanging="340"/>
    </w:pPr>
    <w:rPr>
      <w:sz w:val="18"/>
    </w:rPr>
  </w:style>
  <w:style w:type="character" w:styleId="FootnoteReference">
    <w:name w:val="footnote reference"/>
    <w:basedOn w:val="DefaultParagraphFont"/>
    <w:semiHidden/>
    <w:rsid w:val="007569AE"/>
    <w:rPr>
      <w:vertAlign w:val="superscript"/>
    </w:rPr>
  </w:style>
  <w:style w:type="paragraph" w:styleId="EndnoteText">
    <w:name w:val="endnote text"/>
    <w:basedOn w:val="Normal"/>
    <w:link w:val="EndnoteTextChar"/>
    <w:rsid w:val="007569AE"/>
    <w:pPr>
      <w:spacing w:line="240" w:lineRule="auto"/>
      <w:ind w:left="1191" w:hanging="340"/>
    </w:pPr>
    <w:rPr>
      <w:sz w:val="18"/>
    </w:rPr>
  </w:style>
  <w:style w:type="character" w:styleId="EndnoteReference">
    <w:name w:val="endnote reference"/>
    <w:basedOn w:val="DefaultParagraphFont"/>
    <w:rsid w:val="007569AE"/>
    <w:rPr>
      <w:vertAlign w:val="superscript"/>
    </w:rPr>
  </w:style>
  <w:style w:type="paragraph" w:customStyle="1" w:styleId="TableText">
    <w:name w:val="Table Text"/>
    <w:basedOn w:val="Normal"/>
    <w:rsid w:val="007569AE"/>
    <w:pPr>
      <w:spacing w:before="0" w:after="0" w:line="240" w:lineRule="auto"/>
      <w:ind w:left="57"/>
      <w:jc w:val="left"/>
    </w:pPr>
  </w:style>
  <w:style w:type="paragraph" w:customStyle="1" w:styleId="Wordcount">
    <w:name w:val="Wordcount"/>
    <w:basedOn w:val="Normal"/>
    <w:next w:val="Normal"/>
    <w:rsid w:val="0011307D"/>
    <w:rPr>
      <w:b/>
      <w:sz w:val="18"/>
    </w:rPr>
  </w:style>
  <w:style w:type="character" w:customStyle="1" w:styleId="maintextleft1">
    <w:name w:val="maintextleft1"/>
    <w:basedOn w:val="DefaultParagraphFont"/>
    <w:rsid w:val="00FB6DA8"/>
    <w:rPr>
      <w:rFonts w:ascii="Arial" w:hAnsi="Arial" w:cs="Arial" w:hint="default"/>
      <w:b w:val="0"/>
      <w:bCs w:val="0"/>
      <w:i w:val="0"/>
      <w:iCs w:val="0"/>
      <w:smallCaps w:val="0"/>
      <w:strike w:val="0"/>
      <w:dstrike w:val="0"/>
      <w:color w:val="000000"/>
      <w:sz w:val="18"/>
      <w:szCs w:val="18"/>
      <w:u w:val="none"/>
      <w:effect w:val="none"/>
    </w:rPr>
  </w:style>
  <w:style w:type="character" w:customStyle="1" w:styleId="maintextbldleft1">
    <w:name w:val="maintextbldleft1"/>
    <w:basedOn w:val="DefaultParagraphFont"/>
    <w:rsid w:val="00FB6DA8"/>
    <w:rPr>
      <w:rFonts w:ascii="Arial" w:hAnsi="Arial" w:cs="Arial" w:hint="default"/>
      <w:b/>
      <w:bCs/>
      <w:i w:val="0"/>
      <w:iCs w:val="0"/>
      <w:smallCaps w:val="0"/>
      <w:strike w:val="0"/>
      <w:dstrike w:val="0"/>
      <w:color w:val="000000"/>
      <w:sz w:val="18"/>
      <w:szCs w:val="18"/>
      <w:u w:val="none"/>
      <w:effect w:val="none"/>
    </w:rPr>
  </w:style>
  <w:style w:type="table" w:styleId="TableGrid">
    <w:name w:val="Table Grid"/>
    <w:basedOn w:val="TableNormal"/>
    <w:rsid w:val="00024ACF"/>
    <w:pPr>
      <w:keepLines/>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CapsChar">
    <w:name w:val="Norm Caps Char"/>
    <w:basedOn w:val="DefaultParagraphFont"/>
    <w:link w:val="NormCaps"/>
    <w:rsid w:val="00F5212C"/>
    <w:rPr>
      <w:rFonts w:ascii="Arial" w:hAnsi="Arial"/>
      <w:b/>
      <w:smallCaps/>
      <w:sz w:val="22"/>
      <w:szCs w:val="22"/>
      <w:lang w:val="en-GB" w:eastAsia="en-US" w:bidi="ar-SA"/>
    </w:rPr>
  </w:style>
  <w:style w:type="character" w:customStyle="1" w:styleId="FigureChar">
    <w:name w:val="Figure Char"/>
    <w:basedOn w:val="NormCapsChar"/>
    <w:link w:val="Figure"/>
    <w:rsid w:val="00F5212C"/>
    <w:rPr>
      <w:rFonts w:ascii="Arial Narrow" w:hAnsi="Arial Narrow"/>
      <w:b/>
      <w:smallCaps/>
      <w:sz w:val="24"/>
      <w:szCs w:val="24"/>
      <w:lang w:val="en-GB" w:eastAsia="en-US" w:bidi="ar-SA"/>
    </w:rPr>
  </w:style>
  <w:style w:type="character" w:customStyle="1" w:styleId="Figure2Char">
    <w:name w:val="Figure 2 Char"/>
    <w:basedOn w:val="FigureChar"/>
    <w:link w:val="Figure2"/>
    <w:rsid w:val="00F5212C"/>
    <w:rPr>
      <w:rFonts w:ascii="Arial Narrow" w:hAnsi="Arial Narrow"/>
      <w:b/>
      <w:smallCaps/>
      <w:sz w:val="24"/>
      <w:szCs w:val="24"/>
      <w:lang w:val="en-GB" w:eastAsia="en-US" w:bidi="ar-SA"/>
    </w:rPr>
  </w:style>
  <w:style w:type="paragraph" w:styleId="BalloonText">
    <w:name w:val="Balloon Text"/>
    <w:basedOn w:val="Normal"/>
    <w:semiHidden/>
    <w:rsid w:val="00980E97"/>
    <w:rPr>
      <w:rFonts w:ascii="Tahoma" w:hAnsi="Tahoma" w:cs="Tahoma"/>
      <w:sz w:val="16"/>
      <w:szCs w:val="16"/>
    </w:rPr>
  </w:style>
  <w:style w:type="paragraph" w:styleId="BodyTextIndent2">
    <w:name w:val="Body Text Indent 2"/>
    <w:basedOn w:val="Normal"/>
    <w:rsid w:val="00581031"/>
    <w:pPr>
      <w:keepLines w:val="0"/>
      <w:spacing w:before="0"/>
      <w:ind w:left="1440" w:hanging="1440"/>
    </w:pPr>
    <w:rPr>
      <w:rFonts w:eastAsia="Times"/>
    </w:rPr>
  </w:style>
  <w:style w:type="character" w:styleId="Strong">
    <w:name w:val="Strong"/>
    <w:basedOn w:val="DefaultParagraphFont"/>
    <w:uiPriority w:val="22"/>
    <w:qFormat/>
    <w:rsid w:val="006C3A4F"/>
    <w:rPr>
      <w:b/>
      <w:bCs/>
      <w:i w:val="0"/>
      <w:iCs w:val="0"/>
      <w:color w:val="336699"/>
    </w:rPr>
  </w:style>
  <w:style w:type="paragraph" w:styleId="NormalWeb">
    <w:name w:val="Normal (Web)"/>
    <w:basedOn w:val="Normal"/>
    <w:link w:val="NormalWebChar"/>
    <w:uiPriority w:val="99"/>
    <w:rsid w:val="006C3A4F"/>
    <w:pPr>
      <w:keepLines w:val="0"/>
      <w:spacing w:before="100" w:beforeAutospacing="1" w:after="100" w:afterAutospacing="1" w:line="240" w:lineRule="auto"/>
      <w:jc w:val="left"/>
    </w:pPr>
    <w:rPr>
      <w:rFonts w:ascii="Times New Roman" w:hAnsi="Times New Roman"/>
      <w:sz w:val="24"/>
      <w:szCs w:val="24"/>
      <w:lang w:eastAsia="en-GB"/>
    </w:rPr>
  </w:style>
  <w:style w:type="paragraph" w:customStyle="1" w:styleId="StyleRightLeft-0cmRight012cm">
    <w:name w:val="Style Right Left:  -0 cm Right:  0.12 cm"/>
    <w:basedOn w:val="Normal"/>
    <w:rsid w:val="004316CC"/>
    <w:pPr>
      <w:ind w:left="-1" w:right="68"/>
      <w:jc w:val="right"/>
    </w:pPr>
  </w:style>
  <w:style w:type="paragraph" w:customStyle="1" w:styleId="StyleRightRight012cm">
    <w:name w:val="Style Right Right:  0.12 cm"/>
    <w:basedOn w:val="Normal"/>
    <w:rsid w:val="004316CC"/>
    <w:pPr>
      <w:ind w:right="68"/>
      <w:jc w:val="right"/>
    </w:pPr>
  </w:style>
  <w:style w:type="paragraph" w:styleId="DocumentMap">
    <w:name w:val="Document Map"/>
    <w:basedOn w:val="Normal"/>
    <w:semiHidden/>
    <w:rsid w:val="00BA5C49"/>
    <w:pPr>
      <w:shd w:val="clear" w:color="auto" w:fill="000080"/>
    </w:pPr>
    <w:rPr>
      <w:rFonts w:ascii="Tahoma" w:hAnsi="Tahoma" w:cs="Tahoma"/>
    </w:rPr>
  </w:style>
  <w:style w:type="numbering" w:customStyle="1" w:styleId="StyleBulleted">
    <w:name w:val="Style Bulleted"/>
    <w:basedOn w:val="NoList"/>
    <w:rsid w:val="000D422A"/>
    <w:pPr>
      <w:numPr>
        <w:numId w:val="4"/>
      </w:numPr>
    </w:pPr>
  </w:style>
  <w:style w:type="character" w:customStyle="1" w:styleId="Style14ptBoldSmallcaps">
    <w:name w:val="Style 14 pt Bold Small caps"/>
    <w:basedOn w:val="DefaultParagraphFont"/>
    <w:rsid w:val="00417827"/>
    <w:rPr>
      <w:rFonts w:ascii="Arial Narrow" w:hAnsi="Arial Narrow"/>
      <w:b/>
      <w:bCs/>
      <w:color w:val="003366"/>
      <w:sz w:val="32"/>
      <w:szCs w:val="24"/>
    </w:rPr>
  </w:style>
  <w:style w:type="paragraph" w:customStyle="1" w:styleId="StyleTitle1BottomSinglesolidlineRed1ptLinewidth">
    <w:name w:val="Style Title 1 + Bottom: (Single solid line Red  1 pt Line width)"/>
    <w:basedOn w:val="Title1"/>
    <w:rsid w:val="00167554"/>
    <w:pPr>
      <w:pBdr>
        <w:bottom w:val="single" w:sz="8" w:space="1" w:color="C00000"/>
      </w:pBdr>
    </w:pPr>
    <w:rPr>
      <w:bCs/>
      <w:sz w:val="36"/>
    </w:rPr>
  </w:style>
  <w:style w:type="paragraph" w:customStyle="1" w:styleId="Figure3">
    <w:name w:val="Figure 3"/>
    <w:basedOn w:val="Table"/>
    <w:rsid w:val="00805FCF"/>
  </w:style>
  <w:style w:type="paragraph" w:customStyle="1" w:styleId="withoutnumber2">
    <w:name w:val="without number 2"/>
    <w:basedOn w:val="Heading2"/>
    <w:rsid w:val="00F5716F"/>
    <w:pPr>
      <w:numPr>
        <w:ilvl w:val="0"/>
        <w:numId w:val="0"/>
      </w:numPr>
    </w:pPr>
  </w:style>
  <w:style w:type="paragraph" w:customStyle="1" w:styleId="TableTitle">
    <w:name w:val="Table_Title"/>
    <w:basedOn w:val="Normal"/>
    <w:autoRedefine/>
    <w:rsid w:val="000E7699"/>
    <w:pPr>
      <w:keepNext/>
      <w:keepLines w:val="0"/>
      <w:spacing w:before="0" w:after="240" w:line="240" w:lineRule="auto"/>
      <w:jc w:val="left"/>
    </w:pPr>
    <w:rPr>
      <w:rFonts w:ascii="Arial" w:hAnsi="Arial"/>
      <w:b/>
      <w:color w:val="auto"/>
      <w:szCs w:val="24"/>
      <w:lang w:val="en-US"/>
    </w:rPr>
  </w:style>
  <w:style w:type="character" w:customStyle="1" w:styleId="NormalWebChar">
    <w:name w:val="Normal (Web) Char"/>
    <w:basedOn w:val="DefaultParagraphFont"/>
    <w:link w:val="NormalWeb"/>
    <w:rsid w:val="009501DD"/>
    <w:rPr>
      <w:color w:val="000000"/>
      <w:sz w:val="24"/>
      <w:szCs w:val="24"/>
      <w:lang w:val="en-GB" w:eastAsia="en-GB" w:bidi="ar-SA"/>
    </w:rPr>
  </w:style>
  <w:style w:type="table" w:customStyle="1" w:styleId="TableGrid1">
    <w:name w:val="Table Grid1"/>
    <w:basedOn w:val="TableNormal"/>
    <w:next w:val="TableGrid"/>
    <w:rsid w:val="00446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43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C4D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E0B10"/>
    <w:pPr>
      <w:pageBreakBefore w:val="0"/>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val="en-US"/>
    </w:rPr>
  </w:style>
  <w:style w:type="table" w:customStyle="1" w:styleId="LightShading-Accent11">
    <w:name w:val="Light Shading - Accent 11"/>
    <w:basedOn w:val="TableNormal"/>
    <w:uiPriority w:val="60"/>
    <w:rsid w:val="00432E2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rsid w:val="00B84E46"/>
    <w:rPr>
      <w:sz w:val="16"/>
      <w:szCs w:val="16"/>
    </w:rPr>
  </w:style>
  <w:style w:type="paragraph" w:styleId="CommentText">
    <w:name w:val="annotation text"/>
    <w:basedOn w:val="Normal"/>
    <w:link w:val="CommentTextChar"/>
    <w:rsid w:val="00B84E46"/>
    <w:pPr>
      <w:spacing w:line="240" w:lineRule="auto"/>
    </w:pPr>
  </w:style>
  <w:style w:type="character" w:customStyle="1" w:styleId="CommentTextChar">
    <w:name w:val="Comment Text Char"/>
    <w:basedOn w:val="DefaultParagraphFont"/>
    <w:link w:val="CommentText"/>
    <w:rsid w:val="00B84E46"/>
    <w:rPr>
      <w:rFonts w:ascii="Arial Narrow" w:hAnsi="Arial Narrow"/>
      <w:color w:val="000000"/>
      <w:lang w:val="en-GB"/>
    </w:rPr>
  </w:style>
  <w:style w:type="paragraph" w:styleId="CommentSubject">
    <w:name w:val="annotation subject"/>
    <w:basedOn w:val="CommentText"/>
    <w:next w:val="CommentText"/>
    <w:link w:val="CommentSubjectChar"/>
    <w:rsid w:val="00B84E46"/>
    <w:rPr>
      <w:b/>
      <w:bCs/>
    </w:rPr>
  </w:style>
  <w:style w:type="character" w:customStyle="1" w:styleId="CommentSubjectChar">
    <w:name w:val="Comment Subject Char"/>
    <w:basedOn w:val="CommentTextChar"/>
    <w:link w:val="CommentSubject"/>
    <w:rsid w:val="00B84E46"/>
    <w:rPr>
      <w:rFonts w:ascii="Arial Narrow" w:hAnsi="Arial Narrow"/>
      <w:b/>
      <w:bCs/>
      <w:color w:val="000000"/>
      <w:lang w:val="en-GB"/>
    </w:rPr>
  </w:style>
  <w:style w:type="table" w:styleId="TableColorful2">
    <w:name w:val="Table Colorful 2"/>
    <w:basedOn w:val="TableNormal"/>
    <w:rsid w:val="003B4D2D"/>
    <w:pPr>
      <w:keepLines/>
      <w:spacing w:before="180" w:after="120"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ListParagraph">
    <w:name w:val="List Paragraph"/>
    <w:basedOn w:val="Normal"/>
    <w:uiPriority w:val="34"/>
    <w:qFormat/>
    <w:rsid w:val="00176C55"/>
    <w:pPr>
      <w:ind w:left="720"/>
      <w:contextualSpacing/>
    </w:pPr>
  </w:style>
  <w:style w:type="character" w:customStyle="1" w:styleId="FooterChar">
    <w:name w:val="Footer Char"/>
    <w:basedOn w:val="DefaultParagraphFont"/>
    <w:link w:val="Footer"/>
    <w:uiPriority w:val="99"/>
    <w:rsid w:val="00281517"/>
    <w:rPr>
      <w:rFonts w:ascii="Arial Narrow" w:hAnsi="Arial Narrow"/>
      <w:color w:val="000000"/>
      <w:lang w:val="en-GB"/>
    </w:rPr>
  </w:style>
  <w:style w:type="character" w:customStyle="1" w:styleId="apple-style-span">
    <w:name w:val="apple-style-span"/>
    <w:basedOn w:val="DefaultParagraphFont"/>
    <w:rsid w:val="00094140"/>
  </w:style>
  <w:style w:type="table" w:styleId="TableContemporary">
    <w:name w:val="Table Contemporary"/>
    <w:basedOn w:val="TableNormal"/>
    <w:rsid w:val="00CE4F33"/>
    <w:pPr>
      <w:keepLines/>
      <w:spacing w:before="180" w:after="120" w:line="360" w:lineRule="auto"/>
      <w:jc w:val="both"/>
    </w:pPr>
    <w:tblPr>
      <w:tblStyleRowBandSize w:val="1"/>
      <w:tblBorders>
        <w:insideH w:val="single" w:sz="18" w:space="0" w:color="FFFFFF"/>
        <w:insideV w:val="single" w:sz="18" w:space="0" w:color="FFFFFF"/>
      </w:tblBorders>
    </w:tblPr>
    <w:tcPr>
      <w:shd w:val="clear" w:color="auto" w:fill="8DB3E2" w:themeFill="text2" w:themeFillTint="66"/>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Shading-Accent1">
    <w:name w:val="Light Shading Accent 1"/>
    <w:basedOn w:val="TableNormal"/>
    <w:uiPriority w:val="60"/>
    <w:rsid w:val="007477B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Classic1">
    <w:name w:val="Table Classic 1"/>
    <w:basedOn w:val="TableNormal"/>
    <w:rsid w:val="007477BB"/>
    <w:pPr>
      <w:keepLines/>
      <w:spacing w:before="180" w:after="120"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
    <w:name w:val="Light Shading"/>
    <w:basedOn w:val="TableNormal"/>
    <w:uiPriority w:val="60"/>
    <w:rsid w:val="007477B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Simple2">
    <w:name w:val="Table Simple 2"/>
    <w:basedOn w:val="TableNormal"/>
    <w:rsid w:val="00C04307"/>
    <w:pPr>
      <w:keepLines/>
      <w:spacing w:before="180" w:after="120"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C04307"/>
    <w:pPr>
      <w:keepLines/>
      <w:spacing w:before="180" w:after="120"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04307"/>
    <w:pPr>
      <w:keepLines/>
      <w:spacing w:before="180" w:after="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7C30F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List-Accent2">
    <w:name w:val="Colorful List Accent 2"/>
    <w:basedOn w:val="TableNormal"/>
    <w:uiPriority w:val="72"/>
    <w:rsid w:val="00576FD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MediumShading1-Accent1">
    <w:name w:val="Medium Shading 1 Accent 1"/>
    <w:basedOn w:val="TableNormal"/>
    <w:uiPriority w:val="63"/>
    <w:rsid w:val="002F66F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2F66F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
    <w:name w:val="Light Grid"/>
    <w:basedOn w:val="TableNormal"/>
    <w:uiPriority w:val="62"/>
    <w:rsid w:val="00CE4F3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Elegant">
    <w:name w:val="Table Elegant"/>
    <w:basedOn w:val="TableNormal"/>
    <w:rsid w:val="00CE4F33"/>
    <w:pPr>
      <w:keepLines/>
      <w:spacing w:before="180" w:after="120"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ightGrid-Accent1">
    <w:name w:val="Light Grid Accent 1"/>
    <w:basedOn w:val="TableNormal"/>
    <w:uiPriority w:val="62"/>
    <w:rsid w:val="00CE4F3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2">
    <w:name w:val="Light Shading Accent 2"/>
    <w:basedOn w:val="TableNormal"/>
    <w:uiPriority w:val="60"/>
    <w:rsid w:val="00E16BA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E16BA0"/>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apple-converted-space">
    <w:name w:val="apple-converted-space"/>
    <w:basedOn w:val="DefaultParagraphFont"/>
    <w:rsid w:val="00E16BA0"/>
  </w:style>
  <w:style w:type="paragraph" w:styleId="NoSpacing">
    <w:name w:val="No Spacing"/>
    <w:uiPriority w:val="1"/>
    <w:qFormat/>
    <w:rsid w:val="002B4CFE"/>
    <w:pPr>
      <w:keepLines/>
      <w:jc w:val="both"/>
    </w:pPr>
    <w:rPr>
      <w:rFonts w:ascii="Arial Narrow" w:hAnsi="Arial Narrow"/>
      <w:color w:val="000000"/>
      <w:lang w:val="en-GB"/>
    </w:rPr>
  </w:style>
  <w:style w:type="character" w:customStyle="1" w:styleId="HeaderChar">
    <w:name w:val="Header Char"/>
    <w:basedOn w:val="DefaultParagraphFont"/>
    <w:link w:val="Header"/>
    <w:rsid w:val="002B4CFE"/>
    <w:rPr>
      <w:rFonts w:ascii="Arial Narrow" w:hAnsi="Arial Narrow"/>
      <w:color w:val="000000"/>
      <w:lang w:val="en-GB"/>
    </w:rPr>
  </w:style>
  <w:style w:type="character" w:customStyle="1" w:styleId="EndnoteTextChar">
    <w:name w:val="Endnote Text Char"/>
    <w:basedOn w:val="DefaultParagraphFont"/>
    <w:link w:val="EndnoteText"/>
    <w:rsid w:val="002B4CFE"/>
    <w:rPr>
      <w:rFonts w:ascii="Arial Narrow" w:hAnsi="Arial Narrow"/>
      <w:color w:val="000000"/>
      <w:sz w:val="18"/>
      <w:lang w:val="en-GB"/>
    </w:rPr>
  </w:style>
  <w:style w:type="paragraph" w:styleId="Subtitle">
    <w:name w:val="Subtitle"/>
    <w:basedOn w:val="Normal"/>
    <w:next w:val="Normal"/>
    <w:link w:val="SubtitleChar"/>
    <w:qFormat/>
    <w:rsid w:val="002B4CFE"/>
    <w:pPr>
      <w:keepLines w:val="0"/>
      <w:spacing w:before="0" w:after="60" w:line="240" w:lineRule="auto"/>
      <w:jc w:val="center"/>
      <w:outlineLvl w:val="1"/>
    </w:pPr>
    <w:rPr>
      <w:rFonts w:ascii="Cambria" w:hAnsi="Cambria"/>
      <w:color w:val="auto"/>
      <w:sz w:val="24"/>
      <w:szCs w:val="24"/>
      <w:lang w:val="en-US"/>
    </w:rPr>
  </w:style>
  <w:style w:type="character" w:customStyle="1" w:styleId="SubtitleChar">
    <w:name w:val="Subtitle Char"/>
    <w:basedOn w:val="DefaultParagraphFont"/>
    <w:link w:val="Subtitle"/>
    <w:rsid w:val="002B4CFE"/>
    <w:rPr>
      <w:rFonts w:ascii="Cambria" w:hAnsi="Cambria"/>
      <w:sz w:val="24"/>
      <w:szCs w:val="24"/>
    </w:rPr>
  </w:style>
  <w:style w:type="table" w:customStyle="1" w:styleId="TableGrid4">
    <w:name w:val="Table Grid4"/>
    <w:basedOn w:val="TableNormal"/>
    <w:next w:val="TableGrid"/>
    <w:rsid w:val="002B4CFE"/>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6EC1"/>
    <w:pPr>
      <w:autoSpaceDE w:val="0"/>
      <w:autoSpaceDN w:val="0"/>
      <w:adjustRightInd w:val="0"/>
    </w:pPr>
    <w:rPr>
      <w:rFonts w:ascii="Arial" w:hAnsi="Arial" w:cs="Arial"/>
      <w:color w:val="000000"/>
      <w:sz w:val="24"/>
      <w:szCs w:val="24"/>
      <w:lang w:val="en-GB"/>
    </w:rPr>
  </w:style>
  <w:style w:type="character" w:styleId="Emphasis">
    <w:name w:val="Emphasis"/>
    <w:basedOn w:val="DefaultParagraphFont"/>
    <w:uiPriority w:val="20"/>
    <w:qFormat/>
    <w:rsid w:val="001D3D50"/>
    <w:rPr>
      <w:i/>
      <w:iCs/>
    </w:rPr>
  </w:style>
  <w:style w:type="character" w:customStyle="1" w:styleId="ng-binding">
    <w:name w:val="ng-binding"/>
    <w:basedOn w:val="DefaultParagraphFont"/>
    <w:rsid w:val="000F7639"/>
  </w:style>
  <w:style w:type="paragraph" w:customStyle="1" w:styleId="Pa5">
    <w:name w:val="Pa5"/>
    <w:basedOn w:val="Default"/>
    <w:next w:val="Default"/>
    <w:uiPriority w:val="99"/>
    <w:rsid w:val="0082757F"/>
    <w:pPr>
      <w:spacing w:line="241" w:lineRule="atLeast"/>
    </w:pPr>
    <w:rPr>
      <w:rFonts w:ascii="Arial MT Std Light" w:hAnsi="Arial MT Std Light" w:cs="Times New Roman"/>
      <w:color w:val="auto"/>
    </w:rPr>
  </w:style>
  <w:style w:type="paragraph" w:styleId="Revision">
    <w:name w:val="Revision"/>
    <w:hidden/>
    <w:uiPriority w:val="99"/>
    <w:semiHidden/>
    <w:rsid w:val="0043030B"/>
    <w:rPr>
      <w:rFonts w:ascii="Arial Narrow" w:hAnsi="Arial Narrow"/>
      <w:color w:val="000000"/>
      <w:lang w:val="en-GB"/>
    </w:rPr>
  </w:style>
  <w:style w:type="character" w:customStyle="1" w:styleId="street-address">
    <w:name w:val="street-address"/>
    <w:basedOn w:val="DefaultParagraphFont"/>
    <w:rsid w:val="00D102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19099">
      <w:bodyDiv w:val="1"/>
      <w:marLeft w:val="0"/>
      <w:marRight w:val="0"/>
      <w:marTop w:val="0"/>
      <w:marBottom w:val="0"/>
      <w:divBdr>
        <w:top w:val="none" w:sz="0" w:space="0" w:color="auto"/>
        <w:left w:val="none" w:sz="0" w:space="0" w:color="auto"/>
        <w:bottom w:val="none" w:sz="0" w:space="0" w:color="auto"/>
        <w:right w:val="none" w:sz="0" w:space="0" w:color="auto"/>
      </w:divBdr>
    </w:div>
    <w:div w:id="123429941">
      <w:bodyDiv w:val="1"/>
      <w:marLeft w:val="0"/>
      <w:marRight w:val="0"/>
      <w:marTop w:val="0"/>
      <w:marBottom w:val="0"/>
      <w:divBdr>
        <w:top w:val="none" w:sz="0" w:space="0" w:color="auto"/>
        <w:left w:val="none" w:sz="0" w:space="0" w:color="auto"/>
        <w:bottom w:val="none" w:sz="0" w:space="0" w:color="auto"/>
        <w:right w:val="none" w:sz="0" w:space="0" w:color="auto"/>
      </w:divBdr>
      <w:divsChild>
        <w:div w:id="2117017415">
          <w:marLeft w:val="0"/>
          <w:marRight w:val="0"/>
          <w:marTop w:val="0"/>
          <w:marBottom w:val="0"/>
          <w:divBdr>
            <w:top w:val="none" w:sz="0" w:space="0" w:color="auto"/>
            <w:left w:val="none" w:sz="0" w:space="0" w:color="auto"/>
            <w:bottom w:val="none" w:sz="0" w:space="0" w:color="auto"/>
            <w:right w:val="none" w:sz="0" w:space="0" w:color="auto"/>
          </w:divBdr>
          <w:divsChild>
            <w:div w:id="1436822431">
              <w:marLeft w:val="0"/>
              <w:marRight w:val="0"/>
              <w:marTop w:val="0"/>
              <w:marBottom w:val="0"/>
              <w:divBdr>
                <w:top w:val="none" w:sz="0" w:space="0" w:color="auto"/>
                <w:left w:val="none" w:sz="0" w:space="0" w:color="auto"/>
                <w:bottom w:val="none" w:sz="0" w:space="0" w:color="auto"/>
                <w:right w:val="none" w:sz="0" w:space="0" w:color="auto"/>
              </w:divBdr>
              <w:divsChild>
                <w:div w:id="1133212742">
                  <w:marLeft w:val="0"/>
                  <w:marRight w:val="0"/>
                  <w:marTop w:val="0"/>
                  <w:marBottom w:val="0"/>
                  <w:divBdr>
                    <w:top w:val="none" w:sz="0" w:space="0" w:color="auto"/>
                    <w:left w:val="none" w:sz="0" w:space="0" w:color="auto"/>
                    <w:bottom w:val="none" w:sz="0" w:space="0" w:color="auto"/>
                    <w:right w:val="none" w:sz="0" w:space="0" w:color="auto"/>
                  </w:divBdr>
                  <w:divsChild>
                    <w:div w:id="134305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5074">
      <w:bodyDiv w:val="1"/>
      <w:marLeft w:val="0"/>
      <w:marRight w:val="0"/>
      <w:marTop w:val="0"/>
      <w:marBottom w:val="0"/>
      <w:divBdr>
        <w:top w:val="none" w:sz="0" w:space="0" w:color="auto"/>
        <w:left w:val="none" w:sz="0" w:space="0" w:color="auto"/>
        <w:bottom w:val="none" w:sz="0" w:space="0" w:color="auto"/>
        <w:right w:val="none" w:sz="0" w:space="0" w:color="auto"/>
      </w:divBdr>
      <w:divsChild>
        <w:div w:id="1084181583">
          <w:marLeft w:val="1166"/>
          <w:marRight w:val="0"/>
          <w:marTop w:val="0"/>
          <w:marBottom w:val="216"/>
          <w:divBdr>
            <w:top w:val="none" w:sz="0" w:space="0" w:color="auto"/>
            <w:left w:val="none" w:sz="0" w:space="0" w:color="auto"/>
            <w:bottom w:val="none" w:sz="0" w:space="0" w:color="auto"/>
            <w:right w:val="none" w:sz="0" w:space="0" w:color="auto"/>
          </w:divBdr>
        </w:div>
      </w:divsChild>
    </w:div>
    <w:div w:id="214439048">
      <w:bodyDiv w:val="1"/>
      <w:marLeft w:val="0"/>
      <w:marRight w:val="0"/>
      <w:marTop w:val="0"/>
      <w:marBottom w:val="0"/>
      <w:divBdr>
        <w:top w:val="none" w:sz="0" w:space="0" w:color="auto"/>
        <w:left w:val="none" w:sz="0" w:space="0" w:color="auto"/>
        <w:bottom w:val="none" w:sz="0" w:space="0" w:color="auto"/>
        <w:right w:val="none" w:sz="0" w:space="0" w:color="auto"/>
      </w:divBdr>
      <w:divsChild>
        <w:div w:id="1611160609">
          <w:marLeft w:val="0"/>
          <w:marRight w:val="0"/>
          <w:marTop w:val="0"/>
          <w:marBottom w:val="0"/>
          <w:divBdr>
            <w:top w:val="none" w:sz="0" w:space="0" w:color="auto"/>
            <w:left w:val="none" w:sz="0" w:space="0" w:color="auto"/>
            <w:bottom w:val="none" w:sz="0" w:space="0" w:color="auto"/>
            <w:right w:val="none" w:sz="0" w:space="0" w:color="auto"/>
          </w:divBdr>
          <w:divsChild>
            <w:div w:id="541748484">
              <w:marLeft w:val="0"/>
              <w:marRight w:val="0"/>
              <w:marTop w:val="0"/>
              <w:marBottom w:val="0"/>
              <w:divBdr>
                <w:top w:val="none" w:sz="0" w:space="0" w:color="auto"/>
                <w:left w:val="none" w:sz="0" w:space="0" w:color="auto"/>
                <w:bottom w:val="none" w:sz="0" w:space="0" w:color="auto"/>
                <w:right w:val="none" w:sz="0" w:space="0" w:color="auto"/>
              </w:divBdr>
              <w:divsChild>
                <w:div w:id="1043671457">
                  <w:marLeft w:val="0"/>
                  <w:marRight w:val="0"/>
                  <w:marTop w:val="0"/>
                  <w:marBottom w:val="0"/>
                  <w:divBdr>
                    <w:top w:val="none" w:sz="0" w:space="0" w:color="auto"/>
                    <w:left w:val="none" w:sz="0" w:space="0" w:color="auto"/>
                    <w:bottom w:val="none" w:sz="0" w:space="0" w:color="auto"/>
                    <w:right w:val="none" w:sz="0" w:space="0" w:color="auto"/>
                  </w:divBdr>
                  <w:divsChild>
                    <w:div w:id="1172404868">
                      <w:marLeft w:val="0"/>
                      <w:marRight w:val="0"/>
                      <w:marTop w:val="0"/>
                      <w:marBottom w:val="0"/>
                      <w:divBdr>
                        <w:top w:val="none" w:sz="0" w:space="0" w:color="auto"/>
                        <w:left w:val="none" w:sz="0" w:space="0" w:color="auto"/>
                        <w:bottom w:val="none" w:sz="0" w:space="0" w:color="auto"/>
                        <w:right w:val="none" w:sz="0" w:space="0" w:color="auto"/>
                      </w:divBdr>
                      <w:divsChild>
                        <w:div w:id="1004867640">
                          <w:marLeft w:val="0"/>
                          <w:marRight w:val="0"/>
                          <w:marTop w:val="0"/>
                          <w:marBottom w:val="0"/>
                          <w:divBdr>
                            <w:top w:val="none" w:sz="0" w:space="0" w:color="auto"/>
                            <w:left w:val="none" w:sz="0" w:space="0" w:color="auto"/>
                            <w:bottom w:val="none" w:sz="0" w:space="0" w:color="auto"/>
                            <w:right w:val="none" w:sz="0" w:space="0" w:color="auto"/>
                          </w:divBdr>
                          <w:divsChild>
                            <w:div w:id="172493576">
                              <w:marLeft w:val="0"/>
                              <w:marRight w:val="0"/>
                              <w:marTop w:val="0"/>
                              <w:marBottom w:val="0"/>
                              <w:divBdr>
                                <w:top w:val="none" w:sz="0" w:space="0" w:color="auto"/>
                                <w:left w:val="none" w:sz="0" w:space="0" w:color="auto"/>
                                <w:bottom w:val="none" w:sz="0" w:space="0" w:color="auto"/>
                                <w:right w:val="none" w:sz="0" w:space="0" w:color="auto"/>
                              </w:divBdr>
                              <w:divsChild>
                                <w:div w:id="913124809">
                                  <w:marLeft w:val="0"/>
                                  <w:marRight w:val="0"/>
                                  <w:marTop w:val="0"/>
                                  <w:marBottom w:val="0"/>
                                  <w:divBdr>
                                    <w:top w:val="none" w:sz="0" w:space="0" w:color="auto"/>
                                    <w:left w:val="none" w:sz="0" w:space="0" w:color="auto"/>
                                    <w:bottom w:val="none" w:sz="0" w:space="0" w:color="auto"/>
                                    <w:right w:val="none" w:sz="0" w:space="0" w:color="auto"/>
                                  </w:divBdr>
                                  <w:divsChild>
                                    <w:div w:id="883979617">
                                      <w:marLeft w:val="0"/>
                                      <w:marRight w:val="0"/>
                                      <w:marTop w:val="0"/>
                                      <w:marBottom w:val="0"/>
                                      <w:divBdr>
                                        <w:top w:val="none" w:sz="0" w:space="0" w:color="auto"/>
                                        <w:left w:val="none" w:sz="0" w:space="0" w:color="auto"/>
                                        <w:bottom w:val="none" w:sz="0" w:space="0" w:color="auto"/>
                                        <w:right w:val="none" w:sz="0" w:space="0" w:color="auto"/>
                                      </w:divBdr>
                                      <w:divsChild>
                                        <w:div w:id="329454988">
                                          <w:marLeft w:val="0"/>
                                          <w:marRight w:val="0"/>
                                          <w:marTop w:val="0"/>
                                          <w:marBottom w:val="0"/>
                                          <w:divBdr>
                                            <w:top w:val="none" w:sz="0" w:space="0" w:color="auto"/>
                                            <w:left w:val="none" w:sz="0" w:space="0" w:color="auto"/>
                                            <w:bottom w:val="none" w:sz="0" w:space="0" w:color="auto"/>
                                            <w:right w:val="none" w:sz="0" w:space="0" w:color="auto"/>
                                          </w:divBdr>
                                          <w:divsChild>
                                            <w:div w:id="18004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7680810">
      <w:bodyDiv w:val="1"/>
      <w:marLeft w:val="0"/>
      <w:marRight w:val="0"/>
      <w:marTop w:val="0"/>
      <w:marBottom w:val="0"/>
      <w:divBdr>
        <w:top w:val="none" w:sz="0" w:space="0" w:color="auto"/>
        <w:left w:val="none" w:sz="0" w:space="0" w:color="auto"/>
        <w:bottom w:val="none" w:sz="0" w:space="0" w:color="auto"/>
        <w:right w:val="none" w:sz="0" w:space="0" w:color="auto"/>
      </w:divBdr>
    </w:div>
    <w:div w:id="331497176">
      <w:bodyDiv w:val="1"/>
      <w:marLeft w:val="0"/>
      <w:marRight w:val="0"/>
      <w:marTop w:val="0"/>
      <w:marBottom w:val="0"/>
      <w:divBdr>
        <w:top w:val="none" w:sz="0" w:space="0" w:color="auto"/>
        <w:left w:val="none" w:sz="0" w:space="0" w:color="auto"/>
        <w:bottom w:val="none" w:sz="0" w:space="0" w:color="auto"/>
        <w:right w:val="none" w:sz="0" w:space="0" w:color="auto"/>
      </w:divBdr>
      <w:divsChild>
        <w:div w:id="2049061552">
          <w:marLeft w:val="0"/>
          <w:marRight w:val="0"/>
          <w:marTop w:val="0"/>
          <w:marBottom w:val="0"/>
          <w:divBdr>
            <w:top w:val="none" w:sz="0" w:space="0" w:color="auto"/>
            <w:left w:val="none" w:sz="0" w:space="0" w:color="auto"/>
            <w:bottom w:val="none" w:sz="0" w:space="0" w:color="auto"/>
            <w:right w:val="none" w:sz="0" w:space="0" w:color="auto"/>
          </w:divBdr>
          <w:divsChild>
            <w:div w:id="1913585684">
              <w:marLeft w:val="0"/>
              <w:marRight w:val="0"/>
              <w:marTop w:val="0"/>
              <w:marBottom w:val="0"/>
              <w:divBdr>
                <w:top w:val="none" w:sz="0" w:space="0" w:color="auto"/>
                <w:left w:val="none" w:sz="0" w:space="0" w:color="auto"/>
                <w:bottom w:val="none" w:sz="0" w:space="0" w:color="auto"/>
                <w:right w:val="none" w:sz="0" w:space="0" w:color="auto"/>
              </w:divBdr>
              <w:divsChild>
                <w:div w:id="1104420585">
                  <w:marLeft w:val="0"/>
                  <w:marRight w:val="0"/>
                  <w:marTop w:val="0"/>
                  <w:marBottom w:val="0"/>
                  <w:divBdr>
                    <w:top w:val="none" w:sz="0" w:space="0" w:color="auto"/>
                    <w:left w:val="none" w:sz="0" w:space="0" w:color="auto"/>
                    <w:bottom w:val="none" w:sz="0" w:space="0" w:color="auto"/>
                    <w:right w:val="none" w:sz="0" w:space="0" w:color="auto"/>
                  </w:divBdr>
                  <w:divsChild>
                    <w:div w:id="73905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316842">
      <w:bodyDiv w:val="1"/>
      <w:marLeft w:val="0"/>
      <w:marRight w:val="0"/>
      <w:marTop w:val="0"/>
      <w:marBottom w:val="0"/>
      <w:divBdr>
        <w:top w:val="none" w:sz="0" w:space="0" w:color="auto"/>
        <w:left w:val="none" w:sz="0" w:space="0" w:color="auto"/>
        <w:bottom w:val="none" w:sz="0" w:space="0" w:color="auto"/>
        <w:right w:val="none" w:sz="0" w:space="0" w:color="auto"/>
      </w:divBdr>
      <w:divsChild>
        <w:div w:id="499321637">
          <w:marLeft w:val="0"/>
          <w:marRight w:val="0"/>
          <w:marTop w:val="0"/>
          <w:marBottom w:val="0"/>
          <w:divBdr>
            <w:top w:val="none" w:sz="0" w:space="0" w:color="auto"/>
            <w:left w:val="none" w:sz="0" w:space="0" w:color="auto"/>
            <w:bottom w:val="none" w:sz="0" w:space="0" w:color="auto"/>
            <w:right w:val="none" w:sz="0" w:space="0" w:color="auto"/>
          </w:divBdr>
          <w:divsChild>
            <w:div w:id="2097629006">
              <w:marLeft w:val="0"/>
              <w:marRight w:val="0"/>
              <w:marTop w:val="0"/>
              <w:marBottom w:val="0"/>
              <w:divBdr>
                <w:top w:val="none" w:sz="0" w:space="0" w:color="auto"/>
                <w:left w:val="none" w:sz="0" w:space="0" w:color="auto"/>
                <w:bottom w:val="none" w:sz="0" w:space="0" w:color="auto"/>
                <w:right w:val="none" w:sz="0" w:space="0" w:color="auto"/>
              </w:divBdr>
              <w:divsChild>
                <w:div w:id="1472791368">
                  <w:marLeft w:val="0"/>
                  <w:marRight w:val="0"/>
                  <w:marTop w:val="0"/>
                  <w:marBottom w:val="0"/>
                  <w:divBdr>
                    <w:top w:val="none" w:sz="0" w:space="0" w:color="auto"/>
                    <w:left w:val="none" w:sz="0" w:space="0" w:color="auto"/>
                    <w:bottom w:val="none" w:sz="0" w:space="0" w:color="auto"/>
                    <w:right w:val="none" w:sz="0" w:space="0" w:color="auto"/>
                  </w:divBdr>
                  <w:divsChild>
                    <w:div w:id="1920479788">
                      <w:marLeft w:val="0"/>
                      <w:marRight w:val="0"/>
                      <w:marTop w:val="0"/>
                      <w:marBottom w:val="0"/>
                      <w:divBdr>
                        <w:top w:val="none" w:sz="0" w:space="0" w:color="auto"/>
                        <w:left w:val="none" w:sz="0" w:space="0" w:color="auto"/>
                        <w:bottom w:val="none" w:sz="0" w:space="0" w:color="auto"/>
                        <w:right w:val="none" w:sz="0" w:space="0" w:color="auto"/>
                      </w:divBdr>
                      <w:divsChild>
                        <w:div w:id="1100446234">
                          <w:marLeft w:val="0"/>
                          <w:marRight w:val="0"/>
                          <w:marTop w:val="0"/>
                          <w:marBottom w:val="0"/>
                          <w:divBdr>
                            <w:top w:val="none" w:sz="0" w:space="0" w:color="auto"/>
                            <w:left w:val="none" w:sz="0" w:space="0" w:color="auto"/>
                            <w:bottom w:val="none" w:sz="0" w:space="0" w:color="auto"/>
                            <w:right w:val="none" w:sz="0" w:space="0" w:color="auto"/>
                          </w:divBdr>
                          <w:divsChild>
                            <w:div w:id="942227989">
                              <w:marLeft w:val="0"/>
                              <w:marRight w:val="0"/>
                              <w:marTop w:val="0"/>
                              <w:marBottom w:val="0"/>
                              <w:divBdr>
                                <w:top w:val="none" w:sz="0" w:space="0" w:color="auto"/>
                                <w:left w:val="none" w:sz="0" w:space="0" w:color="auto"/>
                                <w:bottom w:val="none" w:sz="0" w:space="0" w:color="auto"/>
                                <w:right w:val="none" w:sz="0" w:space="0" w:color="auto"/>
                              </w:divBdr>
                              <w:divsChild>
                                <w:div w:id="740296466">
                                  <w:marLeft w:val="0"/>
                                  <w:marRight w:val="0"/>
                                  <w:marTop w:val="0"/>
                                  <w:marBottom w:val="0"/>
                                  <w:divBdr>
                                    <w:top w:val="none" w:sz="0" w:space="0" w:color="auto"/>
                                    <w:left w:val="none" w:sz="0" w:space="0" w:color="auto"/>
                                    <w:bottom w:val="none" w:sz="0" w:space="0" w:color="auto"/>
                                    <w:right w:val="none" w:sz="0" w:space="0" w:color="auto"/>
                                  </w:divBdr>
                                  <w:divsChild>
                                    <w:div w:id="1663973424">
                                      <w:marLeft w:val="0"/>
                                      <w:marRight w:val="0"/>
                                      <w:marTop w:val="0"/>
                                      <w:marBottom w:val="0"/>
                                      <w:divBdr>
                                        <w:top w:val="none" w:sz="0" w:space="0" w:color="auto"/>
                                        <w:left w:val="none" w:sz="0" w:space="0" w:color="auto"/>
                                        <w:bottom w:val="none" w:sz="0" w:space="0" w:color="auto"/>
                                        <w:right w:val="none" w:sz="0" w:space="0" w:color="auto"/>
                                      </w:divBdr>
                                      <w:divsChild>
                                        <w:div w:id="336274207">
                                          <w:marLeft w:val="0"/>
                                          <w:marRight w:val="0"/>
                                          <w:marTop w:val="0"/>
                                          <w:marBottom w:val="0"/>
                                          <w:divBdr>
                                            <w:top w:val="none" w:sz="0" w:space="0" w:color="auto"/>
                                            <w:left w:val="none" w:sz="0" w:space="0" w:color="auto"/>
                                            <w:bottom w:val="none" w:sz="0" w:space="0" w:color="auto"/>
                                            <w:right w:val="none" w:sz="0" w:space="0" w:color="auto"/>
                                          </w:divBdr>
                                          <w:divsChild>
                                            <w:div w:id="61494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517295">
      <w:bodyDiv w:val="1"/>
      <w:marLeft w:val="0"/>
      <w:marRight w:val="0"/>
      <w:marTop w:val="0"/>
      <w:marBottom w:val="0"/>
      <w:divBdr>
        <w:top w:val="none" w:sz="0" w:space="0" w:color="auto"/>
        <w:left w:val="none" w:sz="0" w:space="0" w:color="auto"/>
        <w:bottom w:val="none" w:sz="0" w:space="0" w:color="auto"/>
        <w:right w:val="none" w:sz="0" w:space="0" w:color="auto"/>
      </w:divBdr>
    </w:div>
    <w:div w:id="432021429">
      <w:bodyDiv w:val="1"/>
      <w:marLeft w:val="0"/>
      <w:marRight w:val="0"/>
      <w:marTop w:val="0"/>
      <w:marBottom w:val="0"/>
      <w:divBdr>
        <w:top w:val="none" w:sz="0" w:space="0" w:color="auto"/>
        <w:left w:val="none" w:sz="0" w:space="0" w:color="auto"/>
        <w:bottom w:val="none" w:sz="0" w:space="0" w:color="auto"/>
        <w:right w:val="none" w:sz="0" w:space="0" w:color="auto"/>
      </w:divBdr>
      <w:divsChild>
        <w:div w:id="488791174">
          <w:marLeft w:val="0"/>
          <w:marRight w:val="0"/>
          <w:marTop w:val="0"/>
          <w:marBottom w:val="0"/>
          <w:divBdr>
            <w:top w:val="none" w:sz="0" w:space="0" w:color="auto"/>
            <w:left w:val="none" w:sz="0" w:space="0" w:color="auto"/>
            <w:bottom w:val="none" w:sz="0" w:space="0" w:color="auto"/>
            <w:right w:val="none" w:sz="0" w:space="0" w:color="auto"/>
          </w:divBdr>
          <w:divsChild>
            <w:div w:id="292096845">
              <w:marLeft w:val="0"/>
              <w:marRight w:val="0"/>
              <w:marTop w:val="0"/>
              <w:marBottom w:val="0"/>
              <w:divBdr>
                <w:top w:val="none" w:sz="0" w:space="0" w:color="auto"/>
                <w:left w:val="none" w:sz="0" w:space="0" w:color="auto"/>
                <w:bottom w:val="none" w:sz="0" w:space="0" w:color="auto"/>
                <w:right w:val="none" w:sz="0" w:space="0" w:color="auto"/>
              </w:divBdr>
              <w:divsChild>
                <w:div w:id="6943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825073">
      <w:bodyDiv w:val="1"/>
      <w:marLeft w:val="0"/>
      <w:marRight w:val="0"/>
      <w:marTop w:val="0"/>
      <w:marBottom w:val="0"/>
      <w:divBdr>
        <w:top w:val="none" w:sz="0" w:space="0" w:color="auto"/>
        <w:left w:val="none" w:sz="0" w:space="0" w:color="auto"/>
        <w:bottom w:val="none" w:sz="0" w:space="0" w:color="auto"/>
        <w:right w:val="none" w:sz="0" w:space="0" w:color="auto"/>
      </w:divBdr>
    </w:div>
    <w:div w:id="455487459">
      <w:bodyDiv w:val="1"/>
      <w:marLeft w:val="0"/>
      <w:marRight w:val="0"/>
      <w:marTop w:val="0"/>
      <w:marBottom w:val="0"/>
      <w:divBdr>
        <w:top w:val="none" w:sz="0" w:space="0" w:color="auto"/>
        <w:left w:val="none" w:sz="0" w:space="0" w:color="auto"/>
        <w:bottom w:val="none" w:sz="0" w:space="0" w:color="auto"/>
        <w:right w:val="none" w:sz="0" w:space="0" w:color="auto"/>
      </w:divBdr>
    </w:div>
    <w:div w:id="484130823">
      <w:bodyDiv w:val="1"/>
      <w:marLeft w:val="0"/>
      <w:marRight w:val="0"/>
      <w:marTop w:val="0"/>
      <w:marBottom w:val="0"/>
      <w:divBdr>
        <w:top w:val="none" w:sz="0" w:space="0" w:color="auto"/>
        <w:left w:val="none" w:sz="0" w:space="0" w:color="auto"/>
        <w:bottom w:val="none" w:sz="0" w:space="0" w:color="auto"/>
        <w:right w:val="none" w:sz="0" w:space="0" w:color="auto"/>
      </w:divBdr>
    </w:div>
    <w:div w:id="485129404">
      <w:bodyDiv w:val="1"/>
      <w:marLeft w:val="0"/>
      <w:marRight w:val="0"/>
      <w:marTop w:val="0"/>
      <w:marBottom w:val="0"/>
      <w:divBdr>
        <w:top w:val="none" w:sz="0" w:space="0" w:color="auto"/>
        <w:left w:val="none" w:sz="0" w:space="0" w:color="auto"/>
        <w:bottom w:val="none" w:sz="0" w:space="0" w:color="auto"/>
        <w:right w:val="none" w:sz="0" w:space="0" w:color="auto"/>
      </w:divBdr>
    </w:div>
    <w:div w:id="490563797">
      <w:bodyDiv w:val="1"/>
      <w:marLeft w:val="0"/>
      <w:marRight w:val="0"/>
      <w:marTop w:val="0"/>
      <w:marBottom w:val="0"/>
      <w:divBdr>
        <w:top w:val="none" w:sz="0" w:space="0" w:color="auto"/>
        <w:left w:val="none" w:sz="0" w:space="0" w:color="auto"/>
        <w:bottom w:val="none" w:sz="0" w:space="0" w:color="auto"/>
        <w:right w:val="none" w:sz="0" w:space="0" w:color="auto"/>
      </w:divBdr>
      <w:divsChild>
        <w:div w:id="762605155">
          <w:marLeft w:val="547"/>
          <w:marRight w:val="0"/>
          <w:marTop w:val="0"/>
          <w:marBottom w:val="216"/>
          <w:divBdr>
            <w:top w:val="none" w:sz="0" w:space="0" w:color="auto"/>
            <w:left w:val="none" w:sz="0" w:space="0" w:color="auto"/>
            <w:bottom w:val="none" w:sz="0" w:space="0" w:color="auto"/>
            <w:right w:val="none" w:sz="0" w:space="0" w:color="auto"/>
          </w:divBdr>
        </w:div>
        <w:div w:id="1327783593">
          <w:marLeft w:val="1166"/>
          <w:marRight w:val="0"/>
          <w:marTop w:val="0"/>
          <w:marBottom w:val="216"/>
          <w:divBdr>
            <w:top w:val="none" w:sz="0" w:space="0" w:color="auto"/>
            <w:left w:val="none" w:sz="0" w:space="0" w:color="auto"/>
            <w:bottom w:val="none" w:sz="0" w:space="0" w:color="auto"/>
            <w:right w:val="none" w:sz="0" w:space="0" w:color="auto"/>
          </w:divBdr>
        </w:div>
      </w:divsChild>
    </w:div>
    <w:div w:id="532620558">
      <w:bodyDiv w:val="1"/>
      <w:marLeft w:val="0"/>
      <w:marRight w:val="0"/>
      <w:marTop w:val="0"/>
      <w:marBottom w:val="0"/>
      <w:divBdr>
        <w:top w:val="none" w:sz="0" w:space="0" w:color="auto"/>
        <w:left w:val="none" w:sz="0" w:space="0" w:color="auto"/>
        <w:bottom w:val="none" w:sz="0" w:space="0" w:color="auto"/>
        <w:right w:val="none" w:sz="0" w:space="0" w:color="auto"/>
      </w:divBdr>
      <w:divsChild>
        <w:div w:id="561214062">
          <w:marLeft w:val="0"/>
          <w:marRight w:val="0"/>
          <w:marTop w:val="0"/>
          <w:marBottom w:val="0"/>
          <w:divBdr>
            <w:top w:val="none" w:sz="0" w:space="0" w:color="auto"/>
            <w:left w:val="none" w:sz="0" w:space="0" w:color="auto"/>
            <w:bottom w:val="none" w:sz="0" w:space="0" w:color="auto"/>
            <w:right w:val="none" w:sz="0" w:space="0" w:color="auto"/>
          </w:divBdr>
          <w:divsChild>
            <w:div w:id="1281959986">
              <w:marLeft w:val="0"/>
              <w:marRight w:val="0"/>
              <w:marTop w:val="0"/>
              <w:marBottom w:val="0"/>
              <w:divBdr>
                <w:top w:val="none" w:sz="0" w:space="0" w:color="auto"/>
                <w:left w:val="none" w:sz="0" w:space="0" w:color="auto"/>
                <w:bottom w:val="none" w:sz="0" w:space="0" w:color="auto"/>
                <w:right w:val="none" w:sz="0" w:space="0" w:color="auto"/>
              </w:divBdr>
              <w:divsChild>
                <w:div w:id="1043554850">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558314">
      <w:bodyDiv w:val="1"/>
      <w:marLeft w:val="0"/>
      <w:marRight w:val="0"/>
      <w:marTop w:val="0"/>
      <w:marBottom w:val="0"/>
      <w:divBdr>
        <w:top w:val="none" w:sz="0" w:space="0" w:color="auto"/>
        <w:left w:val="none" w:sz="0" w:space="0" w:color="auto"/>
        <w:bottom w:val="none" w:sz="0" w:space="0" w:color="auto"/>
        <w:right w:val="none" w:sz="0" w:space="0" w:color="auto"/>
      </w:divBdr>
    </w:div>
    <w:div w:id="623587076">
      <w:bodyDiv w:val="1"/>
      <w:marLeft w:val="0"/>
      <w:marRight w:val="0"/>
      <w:marTop w:val="0"/>
      <w:marBottom w:val="0"/>
      <w:divBdr>
        <w:top w:val="none" w:sz="0" w:space="0" w:color="auto"/>
        <w:left w:val="none" w:sz="0" w:space="0" w:color="auto"/>
        <w:bottom w:val="none" w:sz="0" w:space="0" w:color="auto"/>
        <w:right w:val="none" w:sz="0" w:space="0" w:color="auto"/>
      </w:divBdr>
    </w:div>
    <w:div w:id="685133829">
      <w:bodyDiv w:val="1"/>
      <w:marLeft w:val="0"/>
      <w:marRight w:val="0"/>
      <w:marTop w:val="0"/>
      <w:marBottom w:val="0"/>
      <w:divBdr>
        <w:top w:val="none" w:sz="0" w:space="0" w:color="auto"/>
        <w:left w:val="none" w:sz="0" w:space="0" w:color="auto"/>
        <w:bottom w:val="none" w:sz="0" w:space="0" w:color="auto"/>
        <w:right w:val="none" w:sz="0" w:space="0" w:color="auto"/>
      </w:divBdr>
      <w:divsChild>
        <w:div w:id="1484274373">
          <w:marLeft w:val="0"/>
          <w:marRight w:val="0"/>
          <w:marTop w:val="100"/>
          <w:marBottom w:val="100"/>
          <w:divBdr>
            <w:top w:val="none" w:sz="0" w:space="0" w:color="auto"/>
            <w:left w:val="none" w:sz="0" w:space="0" w:color="auto"/>
            <w:bottom w:val="none" w:sz="0" w:space="0" w:color="auto"/>
            <w:right w:val="none" w:sz="0" w:space="0" w:color="auto"/>
          </w:divBdr>
          <w:divsChild>
            <w:div w:id="668823802">
              <w:marLeft w:val="0"/>
              <w:marRight w:val="0"/>
              <w:marTop w:val="100"/>
              <w:marBottom w:val="100"/>
              <w:divBdr>
                <w:top w:val="none" w:sz="0" w:space="0" w:color="auto"/>
                <w:left w:val="none" w:sz="0" w:space="0" w:color="auto"/>
                <w:bottom w:val="none" w:sz="0" w:space="0" w:color="auto"/>
                <w:right w:val="none" w:sz="0" w:space="0" w:color="auto"/>
              </w:divBdr>
              <w:divsChild>
                <w:div w:id="603196157">
                  <w:marLeft w:val="0"/>
                  <w:marRight w:val="0"/>
                  <w:marTop w:val="0"/>
                  <w:marBottom w:val="0"/>
                  <w:divBdr>
                    <w:top w:val="none" w:sz="0" w:space="0" w:color="auto"/>
                    <w:left w:val="none" w:sz="0" w:space="0" w:color="auto"/>
                    <w:bottom w:val="none" w:sz="0" w:space="0" w:color="auto"/>
                    <w:right w:val="none" w:sz="0" w:space="0" w:color="auto"/>
                  </w:divBdr>
                  <w:divsChild>
                    <w:div w:id="10585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541317">
      <w:bodyDiv w:val="1"/>
      <w:marLeft w:val="0"/>
      <w:marRight w:val="0"/>
      <w:marTop w:val="0"/>
      <w:marBottom w:val="0"/>
      <w:divBdr>
        <w:top w:val="none" w:sz="0" w:space="0" w:color="auto"/>
        <w:left w:val="none" w:sz="0" w:space="0" w:color="auto"/>
        <w:bottom w:val="none" w:sz="0" w:space="0" w:color="auto"/>
        <w:right w:val="none" w:sz="0" w:space="0" w:color="auto"/>
      </w:divBdr>
    </w:div>
    <w:div w:id="706372819">
      <w:bodyDiv w:val="1"/>
      <w:marLeft w:val="0"/>
      <w:marRight w:val="0"/>
      <w:marTop w:val="0"/>
      <w:marBottom w:val="0"/>
      <w:divBdr>
        <w:top w:val="none" w:sz="0" w:space="0" w:color="auto"/>
        <w:left w:val="none" w:sz="0" w:space="0" w:color="auto"/>
        <w:bottom w:val="none" w:sz="0" w:space="0" w:color="auto"/>
        <w:right w:val="none" w:sz="0" w:space="0" w:color="auto"/>
      </w:divBdr>
      <w:divsChild>
        <w:div w:id="595213874">
          <w:marLeft w:val="0"/>
          <w:marRight w:val="0"/>
          <w:marTop w:val="480"/>
          <w:marBottom w:val="480"/>
          <w:divBdr>
            <w:top w:val="none" w:sz="0" w:space="0" w:color="auto"/>
            <w:left w:val="none" w:sz="0" w:space="0" w:color="auto"/>
            <w:bottom w:val="none" w:sz="0" w:space="0" w:color="auto"/>
            <w:right w:val="none" w:sz="0" w:space="0" w:color="auto"/>
          </w:divBdr>
          <w:divsChild>
            <w:div w:id="1404059073">
              <w:marLeft w:val="0"/>
              <w:marRight w:val="0"/>
              <w:marTop w:val="0"/>
              <w:marBottom w:val="0"/>
              <w:divBdr>
                <w:top w:val="none" w:sz="0" w:space="0" w:color="auto"/>
                <w:left w:val="none" w:sz="0" w:space="0" w:color="auto"/>
                <w:bottom w:val="none" w:sz="0" w:space="0" w:color="auto"/>
                <w:right w:val="none" w:sz="0" w:space="0" w:color="auto"/>
              </w:divBdr>
              <w:divsChild>
                <w:div w:id="1826161696">
                  <w:marLeft w:val="0"/>
                  <w:marRight w:val="0"/>
                  <w:marTop w:val="0"/>
                  <w:marBottom w:val="0"/>
                  <w:divBdr>
                    <w:top w:val="none" w:sz="0" w:space="0" w:color="auto"/>
                    <w:left w:val="none" w:sz="0" w:space="0" w:color="auto"/>
                    <w:bottom w:val="none" w:sz="0" w:space="0" w:color="auto"/>
                    <w:right w:val="none" w:sz="0" w:space="0" w:color="auto"/>
                  </w:divBdr>
                  <w:divsChild>
                    <w:div w:id="878931635">
                      <w:marLeft w:val="0"/>
                      <w:marRight w:val="-34"/>
                      <w:marTop w:val="0"/>
                      <w:marBottom w:val="0"/>
                      <w:divBdr>
                        <w:top w:val="none" w:sz="0" w:space="0" w:color="auto"/>
                        <w:left w:val="none" w:sz="0" w:space="0" w:color="auto"/>
                        <w:bottom w:val="none" w:sz="0" w:space="0" w:color="auto"/>
                        <w:right w:val="none" w:sz="0" w:space="0" w:color="auto"/>
                      </w:divBdr>
                      <w:divsChild>
                        <w:div w:id="1401831803">
                          <w:marLeft w:val="0"/>
                          <w:marRight w:val="34"/>
                          <w:marTop w:val="0"/>
                          <w:marBottom w:val="0"/>
                          <w:divBdr>
                            <w:top w:val="none" w:sz="0" w:space="0" w:color="auto"/>
                            <w:left w:val="none" w:sz="0" w:space="0" w:color="auto"/>
                            <w:bottom w:val="none" w:sz="0" w:space="0" w:color="auto"/>
                            <w:right w:val="none" w:sz="0" w:space="0" w:color="auto"/>
                          </w:divBdr>
                          <w:divsChild>
                            <w:div w:id="113498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046142">
      <w:bodyDiv w:val="1"/>
      <w:marLeft w:val="0"/>
      <w:marRight w:val="0"/>
      <w:marTop w:val="0"/>
      <w:marBottom w:val="0"/>
      <w:divBdr>
        <w:top w:val="none" w:sz="0" w:space="0" w:color="auto"/>
        <w:left w:val="none" w:sz="0" w:space="0" w:color="auto"/>
        <w:bottom w:val="none" w:sz="0" w:space="0" w:color="auto"/>
        <w:right w:val="none" w:sz="0" w:space="0" w:color="auto"/>
      </w:divBdr>
      <w:divsChild>
        <w:div w:id="1071004510">
          <w:marLeft w:val="547"/>
          <w:marRight w:val="0"/>
          <w:marTop w:val="0"/>
          <w:marBottom w:val="216"/>
          <w:divBdr>
            <w:top w:val="none" w:sz="0" w:space="0" w:color="auto"/>
            <w:left w:val="none" w:sz="0" w:space="0" w:color="auto"/>
            <w:bottom w:val="none" w:sz="0" w:space="0" w:color="auto"/>
            <w:right w:val="none" w:sz="0" w:space="0" w:color="auto"/>
          </w:divBdr>
        </w:div>
      </w:divsChild>
    </w:div>
    <w:div w:id="732391094">
      <w:bodyDiv w:val="1"/>
      <w:marLeft w:val="0"/>
      <w:marRight w:val="0"/>
      <w:marTop w:val="0"/>
      <w:marBottom w:val="0"/>
      <w:divBdr>
        <w:top w:val="none" w:sz="0" w:space="0" w:color="auto"/>
        <w:left w:val="none" w:sz="0" w:space="0" w:color="auto"/>
        <w:bottom w:val="none" w:sz="0" w:space="0" w:color="auto"/>
        <w:right w:val="none" w:sz="0" w:space="0" w:color="auto"/>
      </w:divBdr>
      <w:divsChild>
        <w:div w:id="318776093">
          <w:marLeft w:val="0"/>
          <w:marRight w:val="0"/>
          <w:marTop w:val="0"/>
          <w:marBottom w:val="0"/>
          <w:divBdr>
            <w:top w:val="none" w:sz="0" w:space="0" w:color="auto"/>
            <w:left w:val="none" w:sz="0" w:space="0" w:color="auto"/>
            <w:bottom w:val="none" w:sz="0" w:space="0" w:color="auto"/>
            <w:right w:val="none" w:sz="0" w:space="0" w:color="auto"/>
          </w:divBdr>
          <w:divsChild>
            <w:div w:id="1655375639">
              <w:marLeft w:val="0"/>
              <w:marRight w:val="0"/>
              <w:marTop w:val="0"/>
              <w:marBottom w:val="0"/>
              <w:divBdr>
                <w:top w:val="none" w:sz="0" w:space="0" w:color="auto"/>
                <w:left w:val="none" w:sz="0" w:space="0" w:color="auto"/>
                <w:bottom w:val="none" w:sz="0" w:space="0" w:color="auto"/>
                <w:right w:val="none" w:sz="0" w:space="0" w:color="auto"/>
              </w:divBdr>
              <w:divsChild>
                <w:div w:id="812913621">
                  <w:marLeft w:val="0"/>
                  <w:marRight w:val="0"/>
                  <w:marTop w:val="0"/>
                  <w:marBottom w:val="0"/>
                  <w:divBdr>
                    <w:top w:val="none" w:sz="0" w:space="0" w:color="auto"/>
                    <w:left w:val="none" w:sz="0" w:space="0" w:color="auto"/>
                    <w:bottom w:val="none" w:sz="0" w:space="0" w:color="auto"/>
                    <w:right w:val="none" w:sz="0" w:space="0" w:color="auto"/>
                  </w:divBdr>
                  <w:divsChild>
                    <w:div w:id="341401164">
                      <w:marLeft w:val="0"/>
                      <w:marRight w:val="0"/>
                      <w:marTop w:val="0"/>
                      <w:marBottom w:val="0"/>
                      <w:divBdr>
                        <w:top w:val="none" w:sz="0" w:space="0" w:color="auto"/>
                        <w:left w:val="none" w:sz="0" w:space="0" w:color="auto"/>
                        <w:bottom w:val="none" w:sz="0" w:space="0" w:color="auto"/>
                        <w:right w:val="none" w:sz="0" w:space="0" w:color="auto"/>
                      </w:divBdr>
                      <w:divsChild>
                        <w:div w:id="2143645741">
                          <w:marLeft w:val="0"/>
                          <w:marRight w:val="0"/>
                          <w:marTop w:val="0"/>
                          <w:marBottom w:val="0"/>
                          <w:divBdr>
                            <w:top w:val="none" w:sz="0" w:space="0" w:color="auto"/>
                            <w:left w:val="none" w:sz="0" w:space="0" w:color="auto"/>
                            <w:bottom w:val="none" w:sz="0" w:space="0" w:color="auto"/>
                            <w:right w:val="none" w:sz="0" w:space="0" w:color="auto"/>
                          </w:divBdr>
                          <w:divsChild>
                            <w:div w:id="1283461027">
                              <w:marLeft w:val="0"/>
                              <w:marRight w:val="0"/>
                              <w:marTop w:val="0"/>
                              <w:marBottom w:val="0"/>
                              <w:divBdr>
                                <w:top w:val="none" w:sz="0" w:space="0" w:color="auto"/>
                                <w:left w:val="none" w:sz="0" w:space="0" w:color="auto"/>
                                <w:bottom w:val="none" w:sz="0" w:space="0" w:color="auto"/>
                                <w:right w:val="none" w:sz="0" w:space="0" w:color="auto"/>
                              </w:divBdr>
                              <w:divsChild>
                                <w:div w:id="2122139515">
                                  <w:marLeft w:val="0"/>
                                  <w:marRight w:val="0"/>
                                  <w:marTop w:val="0"/>
                                  <w:marBottom w:val="0"/>
                                  <w:divBdr>
                                    <w:top w:val="none" w:sz="0" w:space="0" w:color="auto"/>
                                    <w:left w:val="none" w:sz="0" w:space="0" w:color="auto"/>
                                    <w:bottom w:val="none" w:sz="0" w:space="0" w:color="auto"/>
                                    <w:right w:val="none" w:sz="0" w:space="0" w:color="auto"/>
                                  </w:divBdr>
                                  <w:divsChild>
                                    <w:div w:id="94133534">
                                      <w:marLeft w:val="0"/>
                                      <w:marRight w:val="0"/>
                                      <w:marTop w:val="0"/>
                                      <w:marBottom w:val="0"/>
                                      <w:divBdr>
                                        <w:top w:val="none" w:sz="0" w:space="0" w:color="auto"/>
                                        <w:left w:val="none" w:sz="0" w:space="0" w:color="auto"/>
                                        <w:bottom w:val="none" w:sz="0" w:space="0" w:color="auto"/>
                                        <w:right w:val="none" w:sz="0" w:space="0" w:color="auto"/>
                                      </w:divBdr>
                                      <w:divsChild>
                                        <w:div w:id="1606304035">
                                          <w:marLeft w:val="0"/>
                                          <w:marRight w:val="0"/>
                                          <w:marTop w:val="0"/>
                                          <w:marBottom w:val="0"/>
                                          <w:divBdr>
                                            <w:top w:val="none" w:sz="0" w:space="0" w:color="auto"/>
                                            <w:left w:val="none" w:sz="0" w:space="0" w:color="auto"/>
                                            <w:bottom w:val="none" w:sz="0" w:space="0" w:color="auto"/>
                                            <w:right w:val="none" w:sz="0" w:space="0" w:color="auto"/>
                                          </w:divBdr>
                                          <w:divsChild>
                                            <w:div w:id="4719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2074361">
      <w:bodyDiv w:val="1"/>
      <w:marLeft w:val="0"/>
      <w:marRight w:val="0"/>
      <w:marTop w:val="0"/>
      <w:marBottom w:val="0"/>
      <w:divBdr>
        <w:top w:val="none" w:sz="0" w:space="0" w:color="auto"/>
        <w:left w:val="none" w:sz="0" w:space="0" w:color="auto"/>
        <w:bottom w:val="none" w:sz="0" w:space="0" w:color="auto"/>
        <w:right w:val="none" w:sz="0" w:space="0" w:color="auto"/>
      </w:divBdr>
    </w:div>
    <w:div w:id="764611108">
      <w:bodyDiv w:val="1"/>
      <w:marLeft w:val="0"/>
      <w:marRight w:val="0"/>
      <w:marTop w:val="0"/>
      <w:marBottom w:val="0"/>
      <w:divBdr>
        <w:top w:val="none" w:sz="0" w:space="0" w:color="auto"/>
        <w:left w:val="none" w:sz="0" w:space="0" w:color="auto"/>
        <w:bottom w:val="none" w:sz="0" w:space="0" w:color="auto"/>
        <w:right w:val="none" w:sz="0" w:space="0" w:color="auto"/>
      </w:divBdr>
    </w:div>
    <w:div w:id="789740762">
      <w:bodyDiv w:val="1"/>
      <w:marLeft w:val="0"/>
      <w:marRight w:val="0"/>
      <w:marTop w:val="0"/>
      <w:marBottom w:val="0"/>
      <w:divBdr>
        <w:top w:val="none" w:sz="0" w:space="0" w:color="auto"/>
        <w:left w:val="none" w:sz="0" w:space="0" w:color="auto"/>
        <w:bottom w:val="none" w:sz="0" w:space="0" w:color="auto"/>
        <w:right w:val="none" w:sz="0" w:space="0" w:color="auto"/>
      </w:divBdr>
      <w:divsChild>
        <w:div w:id="1027563441">
          <w:marLeft w:val="0"/>
          <w:marRight w:val="0"/>
          <w:marTop w:val="0"/>
          <w:marBottom w:val="0"/>
          <w:divBdr>
            <w:top w:val="none" w:sz="0" w:space="0" w:color="auto"/>
            <w:left w:val="none" w:sz="0" w:space="0" w:color="auto"/>
            <w:bottom w:val="none" w:sz="0" w:space="0" w:color="auto"/>
            <w:right w:val="none" w:sz="0" w:space="0" w:color="auto"/>
          </w:divBdr>
          <w:divsChild>
            <w:div w:id="1897355589">
              <w:marLeft w:val="0"/>
              <w:marRight w:val="0"/>
              <w:marTop w:val="0"/>
              <w:marBottom w:val="0"/>
              <w:divBdr>
                <w:top w:val="none" w:sz="0" w:space="0" w:color="auto"/>
                <w:left w:val="none" w:sz="0" w:space="0" w:color="auto"/>
                <w:bottom w:val="none" w:sz="0" w:space="0" w:color="auto"/>
                <w:right w:val="none" w:sz="0" w:space="0" w:color="auto"/>
              </w:divBdr>
              <w:divsChild>
                <w:div w:id="1512257873">
                  <w:marLeft w:val="0"/>
                  <w:marRight w:val="0"/>
                  <w:marTop w:val="0"/>
                  <w:marBottom w:val="0"/>
                  <w:divBdr>
                    <w:top w:val="none" w:sz="0" w:space="0" w:color="auto"/>
                    <w:left w:val="none" w:sz="0" w:space="0" w:color="auto"/>
                    <w:bottom w:val="none" w:sz="0" w:space="0" w:color="auto"/>
                    <w:right w:val="none" w:sz="0" w:space="0" w:color="auto"/>
                  </w:divBdr>
                  <w:divsChild>
                    <w:div w:id="390348463">
                      <w:marLeft w:val="0"/>
                      <w:marRight w:val="0"/>
                      <w:marTop w:val="0"/>
                      <w:marBottom w:val="0"/>
                      <w:divBdr>
                        <w:top w:val="none" w:sz="0" w:space="0" w:color="auto"/>
                        <w:left w:val="none" w:sz="0" w:space="0" w:color="auto"/>
                        <w:bottom w:val="none" w:sz="0" w:space="0" w:color="auto"/>
                        <w:right w:val="none" w:sz="0" w:space="0" w:color="auto"/>
                      </w:divBdr>
                      <w:divsChild>
                        <w:div w:id="481771201">
                          <w:marLeft w:val="0"/>
                          <w:marRight w:val="0"/>
                          <w:marTop w:val="0"/>
                          <w:marBottom w:val="0"/>
                          <w:divBdr>
                            <w:top w:val="none" w:sz="0" w:space="0" w:color="auto"/>
                            <w:left w:val="none" w:sz="0" w:space="0" w:color="auto"/>
                            <w:bottom w:val="none" w:sz="0" w:space="0" w:color="auto"/>
                            <w:right w:val="none" w:sz="0" w:space="0" w:color="auto"/>
                          </w:divBdr>
                          <w:divsChild>
                            <w:div w:id="645092562">
                              <w:marLeft w:val="0"/>
                              <w:marRight w:val="0"/>
                              <w:marTop w:val="0"/>
                              <w:marBottom w:val="0"/>
                              <w:divBdr>
                                <w:top w:val="none" w:sz="0" w:space="0" w:color="auto"/>
                                <w:left w:val="none" w:sz="0" w:space="0" w:color="auto"/>
                                <w:bottom w:val="none" w:sz="0" w:space="0" w:color="auto"/>
                                <w:right w:val="none" w:sz="0" w:space="0" w:color="auto"/>
                              </w:divBdr>
                              <w:divsChild>
                                <w:div w:id="392196026">
                                  <w:marLeft w:val="0"/>
                                  <w:marRight w:val="0"/>
                                  <w:marTop w:val="0"/>
                                  <w:marBottom w:val="0"/>
                                  <w:divBdr>
                                    <w:top w:val="none" w:sz="0" w:space="0" w:color="auto"/>
                                    <w:left w:val="none" w:sz="0" w:space="0" w:color="auto"/>
                                    <w:bottom w:val="none" w:sz="0" w:space="0" w:color="auto"/>
                                    <w:right w:val="none" w:sz="0" w:space="0" w:color="auto"/>
                                  </w:divBdr>
                                  <w:divsChild>
                                    <w:div w:id="681054733">
                                      <w:marLeft w:val="0"/>
                                      <w:marRight w:val="0"/>
                                      <w:marTop w:val="0"/>
                                      <w:marBottom w:val="0"/>
                                      <w:divBdr>
                                        <w:top w:val="none" w:sz="0" w:space="0" w:color="auto"/>
                                        <w:left w:val="none" w:sz="0" w:space="0" w:color="auto"/>
                                        <w:bottom w:val="none" w:sz="0" w:space="0" w:color="auto"/>
                                        <w:right w:val="none" w:sz="0" w:space="0" w:color="auto"/>
                                      </w:divBdr>
                                      <w:divsChild>
                                        <w:div w:id="76804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8893">
                                  <w:marLeft w:val="0"/>
                                  <w:marRight w:val="0"/>
                                  <w:marTop w:val="0"/>
                                  <w:marBottom w:val="0"/>
                                  <w:divBdr>
                                    <w:top w:val="none" w:sz="0" w:space="0" w:color="auto"/>
                                    <w:left w:val="none" w:sz="0" w:space="0" w:color="auto"/>
                                    <w:bottom w:val="none" w:sz="0" w:space="0" w:color="auto"/>
                                    <w:right w:val="none" w:sz="0" w:space="0" w:color="auto"/>
                                  </w:divBdr>
                                  <w:divsChild>
                                    <w:div w:id="509294799">
                                      <w:marLeft w:val="0"/>
                                      <w:marRight w:val="0"/>
                                      <w:marTop w:val="0"/>
                                      <w:marBottom w:val="0"/>
                                      <w:divBdr>
                                        <w:top w:val="none" w:sz="0" w:space="0" w:color="auto"/>
                                        <w:left w:val="none" w:sz="0" w:space="0" w:color="auto"/>
                                        <w:bottom w:val="none" w:sz="0" w:space="0" w:color="auto"/>
                                        <w:right w:val="none" w:sz="0" w:space="0" w:color="auto"/>
                                      </w:divBdr>
                                      <w:divsChild>
                                        <w:div w:id="179359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12181">
                                  <w:marLeft w:val="0"/>
                                  <w:marRight w:val="0"/>
                                  <w:marTop w:val="0"/>
                                  <w:marBottom w:val="0"/>
                                  <w:divBdr>
                                    <w:top w:val="none" w:sz="0" w:space="0" w:color="auto"/>
                                    <w:left w:val="none" w:sz="0" w:space="0" w:color="auto"/>
                                    <w:bottom w:val="none" w:sz="0" w:space="0" w:color="auto"/>
                                    <w:right w:val="none" w:sz="0" w:space="0" w:color="auto"/>
                                  </w:divBdr>
                                  <w:divsChild>
                                    <w:div w:id="421606231">
                                      <w:marLeft w:val="0"/>
                                      <w:marRight w:val="0"/>
                                      <w:marTop w:val="0"/>
                                      <w:marBottom w:val="0"/>
                                      <w:divBdr>
                                        <w:top w:val="none" w:sz="0" w:space="0" w:color="auto"/>
                                        <w:left w:val="none" w:sz="0" w:space="0" w:color="auto"/>
                                        <w:bottom w:val="none" w:sz="0" w:space="0" w:color="auto"/>
                                        <w:right w:val="none" w:sz="0" w:space="0" w:color="auto"/>
                                      </w:divBdr>
                                      <w:divsChild>
                                        <w:div w:id="54900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6815">
                                  <w:marLeft w:val="0"/>
                                  <w:marRight w:val="0"/>
                                  <w:marTop w:val="0"/>
                                  <w:marBottom w:val="0"/>
                                  <w:divBdr>
                                    <w:top w:val="none" w:sz="0" w:space="0" w:color="auto"/>
                                    <w:left w:val="none" w:sz="0" w:space="0" w:color="auto"/>
                                    <w:bottom w:val="none" w:sz="0" w:space="0" w:color="auto"/>
                                    <w:right w:val="none" w:sz="0" w:space="0" w:color="auto"/>
                                  </w:divBdr>
                                  <w:divsChild>
                                    <w:div w:id="655452782">
                                      <w:marLeft w:val="0"/>
                                      <w:marRight w:val="0"/>
                                      <w:marTop w:val="0"/>
                                      <w:marBottom w:val="0"/>
                                      <w:divBdr>
                                        <w:top w:val="none" w:sz="0" w:space="0" w:color="auto"/>
                                        <w:left w:val="none" w:sz="0" w:space="0" w:color="auto"/>
                                        <w:bottom w:val="none" w:sz="0" w:space="0" w:color="auto"/>
                                        <w:right w:val="none" w:sz="0" w:space="0" w:color="auto"/>
                                      </w:divBdr>
                                      <w:divsChild>
                                        <w:div w:id="147413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065112">
                                  <w:marLeft w:val="0"/>
                                  <w:marRight w:val="0"/>
                                  <w:marTop w:val="0"/>
                                  <w:marBottom w:val="0"/>
                                  <w:divBdr>
                                    <w:top w:val="none" w:sz="0" w:space="0" w:color="auto"/>
                                    <w:left w:val="none" w:sz="0" w:space="0" w:color="auto"/>
                                    <w:bottom w:val="none" w:sz="0" w:space="0" w:color="auto"/>
                                    <w:right w:val="none" w:sz="0" w:space="0" w:color="auto"/>
                                  </w:divBdr>
                                  <w:divsChild>
                                    <w:div w:id="1892421368">
                                      <w:marLeft w:val="0"/>
                                      <w:marRight w:val="0"/>
                                      <w:marTop w:val="0"/>
                                      <w:marBottom w:val="0"/>
                                      <w:divBdr>
                                        <w:top w:val="none" w:sz="0" w:space="0" w:color="auto"/>
                                        <w:left w:val="none" w:sz="0" w:space="0" w:color="auto"/>
                                        <w:bottom w:val="none" w:sz="0" w:space="0" w:color="auto"/>
                                        <w:right w:val="none" w:sz="0" w:space="0" w:color="auto"/>
                                      </w:divBdr>
                                      <w:divsChild>
                                        <w:div w:id="53951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50864">
                                  <w:marLeft w:val="0"/>
                                  <w:marRight w:val="0"/>
                                  <w:marTop w:val="0"/>
                                  <w:marBottom w:val="0"/>
                                  <w:divBdr>
                                    <w:top w:val="none" w:sz="0" w:space="0" w:color="auto"/>
                                    <w:left w:val="none" w:sz="0" w:space="0" w:color="auto"/>
                                    <w:bottom w:val="none" w:sz="0" w:space="0" w:color="auto"/>
                                    <w:right w:val="none" w:sz="0" w:space="0" w:color="auto"/>
                                  </w:divBdr>
                                  <w:divsChild>
                                    <w:div w:id="1129668296">
                                      <w:marLeft w:val="0"/>
                                      <w:marRight w:val="0"/>
                                      <w:marTop w:val="0"/>
                                      <w:marBottom w:val="0"/>
                                      <w:divBdr>
                                        <w:top w:val="none" w:sz="0" w:space="0" w:color="auto"/>
                                        <w:left w:val="none" w:sz="0" w:space="0" w:color="auto"/>
                                        <w:bottom w:val="none" w:sz="0" w:space="0" w:color="auto"/>
                                        <w:right w:val="none" w:sz="0" w:space="0" w:color="auto"/>
                                      </w:divBdr>
                                      <w:divsChild>
                                        <w:div w:id="20602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2131">
                                  <w:marLeft w:val="0"/>
                                  <w:marRight w:val="0"/>
                                  <w:marTop w:val="0"/>
                                  <w:marBottom w:val="0"/>
                                  <w:divBdr>
                                    <w:top w:val="none" w:sz="0" w:space="0" w:color="auto"/>
                                    <w:left w:val="none" w:sz="0" w:space="0" w:color="auto"/>
                                    <w:bottom w:val="none" w:sz="0" w:space="0" w:color="auto"/>
                                    <w:right w:val="none" w:sz="0" w:space="0" w:color="auto"/>
                                  </w:divBdr>
                                  <w:divsChild>
                                    <w:div w:id="2138527443">
                                      <w:marLeft w:val="0"/>
                                      <w:marRight w:val="0"/>
                                      <w:marTop w:val="0"/>
                                      <w:marBottom w:val="0"/>
                                      <w:divBdr>
                                        <w:top w:val="none" w:sz="0" w:space="0" w:color="auto"/>
                                        <w:left w:val="none" w:sz="0" w:space="0" w:color="auto"/>
                                        <w:bottom w:val="none" w:sz="0" w:space="0" w:color="auto"/>
                                        <w:right w:val="none" w:sz="0" w:space="0" w:color="auto"/>
                                      </w:divBdr>
                                      <w:divsChild>
                                        <w:div w:id="82991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96691">
                                  <w:marLeft w:val="0"/>
                                  <w:marRight w:val="0"/>
                                  <w:marTop w:val="0"/>
                                  <w:marBottom w:val="0"/>
                                  <w:divBdr>
                                    <w:top w:val="none" w:sz="0" w:space="0" w:color="auto"/>
                                    <w:left w:val="none" w:sz="0" w:space="0" w:color="auto"/>
                                    <w:bottom w:val="none" w:sz="0" w:space="0" w:color="auto"/>
                                    <w:right w:val="none" w:sz="0" w:space="0" w:color="auto"/>
                                  </w:divBdr>
                                  <w:divsChild>
                                    <w:div w:id="1727027017">
                                      <w:marLeft w:val="0"/>
                                      <w:marRight w:val="0"/>
                                      <w:marTop w:val="0"/>
                                      <w:marBottom w:val="0"/>
                                      <w:divBdr>
                                        <w:top w:val="none" w:sz="0" w:space="0" w:color="auto"/>
                                        <w:left w:val="none" w:sz="0" w:space="0" w:color="auto"/>
                                        <w:bottom w:val="none" w:sz="0" w:space="0" w:color="auto"/>
                                        <w:right w:val="none" w:sz="0" w:space="0" w:color="auto"/>
                                      </w:divBdr>
                                      <w:divsChild>
                                        <w:div w:id="95533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6126">
                                  <w:marLeft w:val="0"/>
                                  <w:marRight w:val="0"/>
                                  <w:marTop w:val="0"/>
                                  <w:marBottom w:val="0"/>
                                  <w:divBdr>
                                    <w:top w:val="none" w:sz="0" w:space="0" w:color="auto"/>
                                    <w:left w:val="none" w:sz="0" w:space="0" w:color="auto"/>
                                    <w:bottom w:val="none" w:sz="0" w:space="0" w:color="auto"/>
                                    <w:right w:val="none" w:sz="0" w:space="0" w:color="auto"/>
                                  </w:divBdr>
                                  <w:divsChild>
                                    <w:div w:id="383410928">
                                      <w:marLeft w:val="0"/>
                                      <w:marRight w:val="0"/>
                                      <w:marTop w:val="0"/>
                                      <w:marBottom w:val="0"/>
                                      <w:divBdr>
                                        <w:top w:val="none" w:sz="0" w:space="0" w:color="auto"/>
                                        <w:left w:val="none" w:sz="0" w:space="0" w:color="auto"/>
                                        <w:bottom w:val="none" w:sz="0" w:space="0" w:color="auto"/>
                                        <w:right w:val="none" w:sz="0" w:space="0" w:color="auto"/>
                                      </w:divBdr>
                                      <w:divsChild>
                                        <w:div w:id="3276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05386">
                                  <w:marLeft w:val="0"/>
                                  <w:marRight w:val="0"/>
                                  <w:marTop w:val="0"/>
                                  <w:marBottom w:val="0"/>
                                  <w:divBdr>
                                    <w:top w:val="none" w:sz="0" w:space="0" w:color="auto"/>
                                    <w:left w:val="none" w:sz="0" w:space="0" w:color="auto"/>
                                    <w:bottom w:val="none" w:sz="0" w:space="0" w:color="auto"/>
                                    <w:right w:val="none" w:sz="0" w:space="0" w:color="auto"/>
                                  </w:divBdr>
                                  <w:divsChild>
                                    <w:div w:id="973825211">
                                      <w:marLeft w:val="0"/>
                                      <w:marRight w:val="0"/>
                                      <w:marTop w:val="0"/>
                                      <w:marBottom w:val="0"/>
                                      <w:divBdr>
                                        <w:top w:val="none" w:sz="0" w:space="0" w:color="auto"/>
                                        <w:left w:val="none" w:sz="0" w:space="0" w:color="auto"/>
                                        <w:bottom w:val="none" w:sz="0" w:space="0" w:color="auto"/>
                                        <w:right w:val="none" w:sz="0" w:space="0" w:color="auto"/>
                                      </w:divBdr>
                                      <w:divsChild>
                                        <w:div w:id="13654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43848">
                                  <w:marLeft w:val="0"/>
                                  <w:marRight w:val="0"/>
                                  <w:marTop w:val="0"/>
                                  <w:marBottom w:val="0"/>
                                  <w:divBdr>
                                    <w:top w:val="none" w:sz="0" w:space="0" w:color="auto"/>
                                    <w:left w:val="none" w:sz="0" w:space="0" w:color="auto"/>
                                    <w:bottom w:val="none" w:sz="0" w:space="0" w:color="auto"/>
                                    <w:right w:val="none" w:sz="0" w:space="0" w:color="auto"/>
                                  </w:divBdr>
                                  <w:divsChild>
                                    <w:div w:id="497237079">
                                      <w:marLeft w:val="0"/>
                                      <w:marRight w:val="0"/>
                                      <w:marTop w:val="0"/>
                                      <w:marBottom w:val="0"/>
                                      <w:divBdr>
                                        <w:top w:val="none" w:sz="0" w:space="0" w:color="auto"/>
                                        <w:left w:val="none" w:sz="0" w:space="0" w:color="auto"/>
                                        <w:bottom w:val="none" w:sz="0" w:space="0" w:color="auto"/>
                                        <w:right w:val="none" w:sz="0" w:space="0" w:color="auto"/>
                                      </w:divBdr>
                                      <w:divsChild>
                                        <w:div w:id="6431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05053">
                                  <w:marLeft w:val="0"/>
                                  <w:marRight w:val="0"/>
                                  <w:marTop w:val="0"/>
                                  <w:marBottom w:val="0"/>
                                  <w:divBdr>
                                    <w:top w:val="none" w:sz="0" w:space="0" w:color="auto"/>
                                    <w:left w:val="none" w:sz="0" w:space="0" w:color="auto"/>
                                    <w:bottom w:val="none" w:sz="0" w:space="0" w:color="auto"/>
                                    <w:right w:val="none" w:sz="0" w:space="0" w:color="auto"/>
                                  </w:divBdr>
                                  <w:divsChild>
                                    <w:div w:id="754471749">
                                      <w:marLeft w:val="0"/>
                                      <w:marRight w:val="0"/>
                                      <w:marTop w:val="0"/>
                                      <w:marBottom w:val="0"/>
                                      <w:divBdr>
                                        <w:top w:val="none" w:sz="0" w:space="0" w:color="auto"/>
                                        <w:left w:val="none" w:sz="0" w:space="0" w:color="auto"/>
                                        <w:bottom w:val="none" w:sz="0" w:space="0" w:color="auto"/>
                                        <w:right w:val="none" w:sz="0" w:space="0" w:color="auto"/>
                                      </w:divBdr>
                                      <w:divsChild>
                                        <w:div w:id="38518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6192">
                                  <w:marLeft w:val="0"/>
                                  <w:marRight w:val="0"/>
                                  <w:marTop w:val="0"/>
                                  <w:marBottom w:val="0"/>
                                  <w:divBdr>
                                    <w:top w:val="none" w:sz="0" w:space="0" w:color="auto"/>
                                    <w:left w:val="none" w:sz="0" w:space="0" w:color="auto"/>
                                    <w:bottom w:val="none" w:sz="0" w:space="0" w:color="auto"/>
                                    <w:right w:val="none" w:sz="0" w:space="0" w:color="auto"/>
                                  </w:divBdr>
                                  <w:divsChild>
                                    <w:div w:id="1253274454">
                                      <w:marLeft w:val="0"/>
                                      <w:marRight w:val="0"/>
                                      <w:marTop w:val="0"/>
                                      <w:marBottom w:val="0"/>
                                      <w:divBdr>
                                        <w:top w:val="none" w:sz="0" w:space="0" w:color="auto"/>
                                        <w:left w:val="none" w:sz="0" w:space="0" w:color="auto"/>
                                        <w:bottom w:val="none" w:sz="0" w:space="0" w:color="auto"/>
                                        <w:right w:val="none" w:sz="0" w:space="0" w:color="auto"/>
                                      </w:divBdr>
                                      <w:divsChild>
                                        <w:div w:id="18998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6416755">
      <w:bodyDiv w:val="1"/>
      <w:marLeft w:val="0"/>
      <w:marRight w:val="0"/>
      <w:marTop w:val="0"/>
      <w:marBottom w:val="0"/>
      <w:divBdr>
        <w:top w:val="none" w:sz="0" w:space="0" w:color="auto"/>
        <w:left w:val="none" w:sz="0" w:space="0" w:color="auto"/>
        <w:bottom w:val="none" w:sz="0" w:space="0" w:color="auto"/>
        <w:right w:val="none" w:sz="0" w:space="0" w:color="auto"/>
      </w:divBdr>
      <w:divsChild>
        <w:div w:id="435757423">
          <w:marLeft w:val="1166"/>
          <w:marRight w:val="0"/>
          <w:marTop w:val="0"/>
          <w:marBottom w:val="216"/>
          <w:divBdr>
            <w:top w:val="none" w:sz="0" w:space="0" w:color="auto"/>
            <w:left w:val="none" w:sz="0" w:space="0" w:color="auto"/>
            <w:bottom w:val="none" w:sz="0" w:space="0" w:color="auto"/>
            <w:right w:val="none" w:sz="0" w:space="0" w:color="auto"/>
          </w:divBdr>
        </w:div>
        <w:div w:id="847134198">
          <w:marLeft w:val="1166"/>
          <w:marRight w:val="0"/>
          <w:marTop w:val="0"/>
          <w:marBottom w:val="216"/>
          <w:divBdr>
            <w:top w:val="none" w:sz="0" w:space="0" w:color="auto"/>
            <w:left w:val="none" w:sz="0" w:space="0" w:color="auto"/>
            <w:bottom w:val="none" w:sz="0" w:space="0" w:color="auto"/>
            <w:right w:val="none" w:sz="0" w:space="0" w:color="auto"/>
          </w:divBdr>
        </w:div>
        <w:div w:id="1316956446">
          <w:marLeft w:val="1166"/>
          <w:marRight w:val="0"/>
          <w:marTop w:val="0"/>
          <w:marBottom w:val="216"/>
          <w:divBdr>
            <w:top w:val="none" w:sz="0" w:space="0" w:color="auto"/>
            <w:left w:val="none" w:sz="0" w:space="0" w:color="auto"/>
            <w:bottom w:val="none" w:sz="0" w:space="0" w:color="auto"/>
            <w:right w:val="none" w:sz="0" w:space="0" w:color="auto"/>
          </w:divBdr>
        </w:div>
      </w:divsChild>
    </w:div>
    <w:div w:id="800537628">
      <w:bodyDiv w:val="1"/>
      <w:marLeft w:val="0"/>
      <w:marRight w:val="0"/>
      <w:marTop w:val="0"/>
      <w:marBottom w:val="0"/>
      <w:divBdr>
        <w:top w:val="none" w:sz="0" w:space="0" w:color="auto"/>
        <w:left w:val="none" w:sz="0" w:space="0" w:color="auto"/>
        <w:bottom w:val="none" w:sz="0" w:space="0" w:color="auto"/>
        <w:right w:val="none" w:sz="0" w:space="0" w:color="auto"/>
      </w:divBdr>
      <w:divsChild>
        <w:div w:id="1103454032">
          <w:marLeft w:val="547"/>
          <w:marRight w:val="0"/>
          <w:marTop w:val="0"/>
          <w:marBottom w:val="216"/>
          <w:divBdr>
            <w:top w:val="none" w:sz="0" w:space="0" w:color="auto"/>
            <w:left w:val="none" w:sz="0" w:space="0" w:color="auto"/>
            <w:bottom w:val="none" w:sz="0" w:space="0" w:color="auto"/>
            <w:right w:val="none" w:sz="0" w:space="0" w:color="auto"/>
          </w:divBdr>
        </w:div>
      </w:divsChild>
    </w:div>
    <w:div w:id="802191450">
      <w:bodyDiv w:val="1"/>
      <w:marLeft w:val="0"/>
      <w:marRight w:val="0"/>
      <w:marTop w:val="0"/>
      <w:marBottom w:val="0"/>
      <w:divBdr>
        <w:top w:val="none" w:sz="0" w:space="0" w:color="auto"/>
        <w:left w:val="none" w:sz="0" w:space="0" w:color="auto"/>
        <w:bottom w:val="none" w:sz="0" w:space="0" w:color="auto"/>
        <w:right w:val="none" w:sz="0" w:space="0" w:color="auto"/>
      </w:divBdr>
      <w:divsChild>
        <w:div w:id="847476720">
          <w:marLeft w:val="446"/>
          <w:marRight w:val="0"/>
          <w:marTop w:val="0"/>
          <w:marBottom w:val="0"/>
          <w:divBdr>
            <w:top w:val="none" w:sz="0" w:space="0" w:color="auto"/>
            <w:left w:val="none" w:sz="0" w:space="0" w:color="auto"/>
            <w:bottom w:val="none" w:sz="0" w:space="0" w:color="auto"/>
            <w:right w:val="none" w:sz="0" w:space="0" w:color="auto"/>
          </w:divBdr>
        </w:div>
        <w:div w:id="1578855606">
          <w:marLeft w:val="446"/>
          <w:marRight w:val="0"/>
          <w:marTop w:val="0"/>
          <w:marBottom w:val="0"/>
          <w:divBdr>
            <w:top w:val="none" w:sz="0" w:space="0" w:color="auto"/>
            <w:left w:val="none" w:sz="0" w:space="0" w:color="auto"/>
            <w:bottom w:val="none" w:sz="0" w:space="0" w:color="auto"/>
            <w:right w:val="none" w:sz="0" w:space="0" w:color="auto"/>
          </w:divBdr>
        </w:div>
        <w:div w:id="59909788">
          <w:marLeft w:val="446"/>
          <w:marRight w:val="0"/>
          <w:marTop w:val="0"/>
          <w:marBottom w:val="0"/>
          <w:divBdr>
            <w:top w:val="none" w:sz="0" w:space="0" w:color="auto"/>
            <w:left w:val="none" w:sz="0" w:space="0" w:color="auto"/>
            <w:bottom w:val="none" w:sz="0" w:space="0" w:color="auto"/>
            <w:right w:val="none" w:sz="0" w:space="0" w:color="auto"/>
          </w:divBdr>
        </w:div>
        <w:div w:id="1851988743">
          <w:marLeft w:val="446"/>
          <w:marRight w:val="0"/>
          <w:marTop w:val="0"/>
          <w:marBottom w:val="0"/>
          <w:divBdr>
            <w:top w:val="none" w:sz="0" w:space="0" w:color="auto"/>
            <w:left w:val="none" w:sz="0" w:space="0" w:color="auto"/>
            <w:bottom w:val="none" w:sz="0" w:space="0" w:color="auto"/>
            <w:right w:val="none" w:sz="0" w:space="0" w:color="auto"/>
          </w:divBdr>
        </w:div>
        <w:div w:id="1337810250">
          <w:marLeft w:val="1166"/>
          <w:marRight w:val="0"/>
          <w:marTop w:val="0"/>
          <w:marBottom w:val="0"/>
          <w:divBdr>
            <w:top w:val="none" w:sz="0" w:space="0" w:color="auto"/>
            <w:left w:val="none" w:sz="0" w:space="0" w:color="auto"/>
            <w:bottom w:val="none" w:sz="0" w:space="0" w:color="auto"/>
            <w:right w:val="none" w:sz="0" w:space="0" w:color="auto"/>
          </w:divBdr>
        </w:div>
        <w:div w:id="1967614022">
          <w:marLeft w:val="1166"/>
          <w:marRight w:val="0"/>
          <w:marTop w:val="0"/>
          <w:marBottom w:val="0"/>
          <w:divBdr>
            <w:top w:val="none" w:sz="0" w:space="0" w:color="auto"/>
            <w:left w:val="none" w:sz="0" w:space="0" w:color="auto"/>
            <w:bottom w:val="none" w:sz="0" w:space="0" w:color="auto"/>
            <w:right w:val="none" w:sz="0" w:space="0" w:color="auto"/>
          </w:divBdr>
        </w:div>
        <w:div w:id="687828923">
          <w:marLeft w:val="1166"/>
          <w:marRight w:val="0"/>
          <w:marTop w:val="0"/>
          <w:marBottom w:val="0"/>
          <w:divBdr>
            <w:top w:val="none" w:sz="0" w:space="0" w:color="auto"/>
            <w:left w:val="none" w:sz="0" w:space="0" w:color="auto"/>
            <w:bottom w:val="none" w:sz="0" w:space="0" w:color="auto"/>
            <w:right w:val="none" w:sz="0" w:space="0" w:color="auto"/>
          </w:divBdr>
        </w:div>
        <w:div w:id="1140464070">
          <w:marLeft w:val="446"/>
          <w:marRight w:val="0"/>
          <w:marTop w:val="0"/>
          <w:marBottom w:val="0"/>
          <w:divBdr>
            <w:top w:val="none" w:sz="0" w:space="0" w:color="auto"/>
            <w:left w:val="none" w:sz="0" w:space="0" w:color="auto"/>
            <w:bottom w:val="none" w:sz="0" w:space="0" w:color="auto"/>
            <w:right w:val="none" w:sz="0" w:space="0" w:color="auto"/>
          </w:divBdr>
        </w:div>
        <w:div w:id="1670985119">
          <w:marLeft w:val="446"/>
          <w:marRight w:val="0"/>
          <w:marTop w:val="0"/>
          <w:marBottom w:val="0"/>
          <w:divBdr>
            <w:top w:val="none" w:sz="0" w:space="0" w:color="auto"/>
            <w:left w:val="none" w:sz="0" w:space="0" w:color="auto"/>
            <w:bottom w:val="none" w:sz="0" w:space="0" w:color="auto"/>
            <w:right w:val="none" w:sz="0" w:space="0" w:color="auto"/>
          </w:divBdr>
        </w:div>
      </w:divsChild>
    </w:div>
    <w:div w:id="807942726">
      <w:bodyDiv w:val="1"/>
      <w:marLeft w:val="0"/>
      <w:marRight w:val="0"/>
      <w:marTop w:val="0"/>
      <w:marBottom w:val="0"/>
      <w:divBdr>
        <w:top w:val="none" w:sz="0" w:space="0" w:color="auto"/>
        <w:left w:val="none" w:sz="0" w:space="0" w:color="auto"/>
        <w:bottom w:val="none" w:sz="0" w:space="0" w:color="auto"/>
        <w:right w:val="none" w:sz="0" w:space="0" w:color="auto"/>
      </w:divBdr>
    </w:div>
    <w:div w:id="809321782">
      <w:bodyDiv w:val="1"/>
      <w:marLeft w:val="0"/>
      <w:marRight w:val="0"/>
      <w:marTop w:val="0"/>
      <w:marBottom w:val="0"/>
      <w:divBdr>
        <w:top w:val="none" w:sz="0" w:space="0" w:color="auto"/>
        <w:left w:val="none" w:sz="0" w:space="0" w:color="auto"/>
        <w:bottom w:val="none" w:sz="0" w:space="0" w:color="auto"/>
        <w:right w:val="none" w:sz="0" w:space="0" w:color="auto"/>
      </w:divBdr>
      <w:divsChild>
        <w:div w:id="43870363">
          <w:marLeft w:val="1166"/>
          <w:marRight w:val="0"/>
          <w:marTop w:val="0"/>
          <w:marBottom w:val="216"/>
          <w:divBdr>
            <w:top w:val="none" w:sz="0" w:space="0" w:color="auto"/>
            <w:left w:val="none" w:sz="0" w:space="0" w:color="auto"/>
            <w:bottom w:val="none" w:sz="0" w:space="0" w:color="auto"/>
            <w:right w:val="none" w:sz="0" w:space="0" w:color="auto"/>
          </w:divBdr>
        </w:div>
      </w:divsChild>
    </w:div>
    <w:div w:id="843009333">
      <w:bodyDiv w:val="1"/>
      <w:marLeft w:val="0"/>
      <w:marRight w:val="0"/>
      <w:marTop w:val="0"/>
      <w:marBottom w:val="0"/>
      <w:divBdr>
        <w:top w:val="none" w:sz="0" w:space="0" w:color="auto"/>
        <w:left w:val="none" w:sz="0" w:space="0" w:color="auto"/>
        <w:bottom w:val="none" w:sz="0" w:space="0" w:color="auto"/>
        <w:right w:val="none" w:sz="0" w:space="0" w:color="auto"/>
      </w:divBdr>
    </w:div>
    <w:div w:id="863371987">
      <w:bodyDiv w:val="1"/>
      <w:marLeft w:val="0"/>
      <w:marRight w:val="0"/>
      <w:marTop w:val="0"/>
      <w:marBottom w:val="0"/>
      <w:divBdr>
        <w:top w:val="none" w:sz="0" w:space="0" w:color="auto"/>
        <w:left w:val="none" w:sz="0" w:space="0" w:color="auto"/>
        <w:bottom w:val="none" w:sz="0" w:space="0" w:color="auto"/>
        <w:right w:val="none" w:sz="0" w:space="0" w:color="auto"/>
      </w:divBdr>
      <w:divsChild>
        <w:div w:id="809634444">
          <w:marLeft w:val="0"/>
          <w:marRight w:val="0"/>
          <w:marTop w:val="0"/>
          <w:marBottom w:val="0"/>
          <w:divBdr>
            <w:top w:val="none" w:sz="0" w:space="0" w:color="auto"/>
            <w:left w:val="none" w:sz="0" w:space="0" w:color="auto"/>
            <w:bottom w:val="none" w:sz="0" w:space="0" w:color="auto"/>
            <w:right w:val="none" w:sz="0" w:space="0" w:color="auto"/>
          </w:divBdr>
          <w:divsChild>
            <w:div w:id="12264140">
              <w:marLeft w:val="0"/>
              <w:marRight w:val="0"/>
              <w:marTop w:val="0"/>
              <w:marBottom w:val="0"/>
              <w:divBdr>
                <w:top w:val="none" w:sz="0" w:space="0" w:color="auto"/>
                <w:left w:val="none" w:sz="0" w:space="0" w:color="auto"/>
                <w:bottom w:val="none" w:sz="0" w:space="0" w:color="auto"/>
                <w:right w:val="none" w:sz="0" w:space="0" w:color="auto"/>
              </w:divBdr>
            </w:div>
            <w:div w:id="86967852">
              <w:marLeft w:val="0"/>
              <w:marRight w:val="0"/>
              <w:marTop w:val="0"/>
              <w:marBottom w:val="0"/>
              <w:divBdr>
                <w:top w:val="none" w:sz="0" w:space="0" w:color="auto"/>
                <w:left w:val="none" w:sz="0" w:space="0" w:color="auto"/>
                <w:bottom w:val="none" w:sz="0" w:space="0" w:color="auto"/>
                <w:right w:val="none" w:sz="0" w:space="0" w:color="auto"/>
              </w:divBdr>
            </w:div>
            <w:div w:id="169029868">
              <w:marLeft w:val="0"/>
              <w:marRight w:val="0"/>
              <w:marTop w:val="0"/>
              <w:marBottom w:val="0"/>
              <w:divBdr>
                <w:top w:val="none" w:sz="0" w:space="0" w:color="auto"/>
                <w:left w:val="none" w:sz="0" w:space="0" w:color="auto"/>
                <w:bottom w:val="none" w:sz="0" w:space="0" w:color="auto"/>
                <w:right w:val="none" w:sz="0" w:space="0" w:color="auto"/>
              </w:divBdr>
            </w:div>
            <w:div w:id="237833675">
              <w:marLeft w:val="0"/>
              <w:marRight w:val="0"/>
              <w:marTop w:val="0"/>
              <w:marBottom w:val="0"/>
              <w:divBdr>
                <w:top w:val="none" w:sz="0" w:space="0" w:color="auto"/>
                <w:left w:val="none" w:sz="0" w:space="0" w:color="auto"/>
                <w:bottom w:val="none" w:sz="0" w:space="0" w:color="auto"/>
                <w:right w:val="none" w:sz="0" w:space="0" w:color="auto"/>
              </w:divBdr>
            </w:div>
            <w:div w:id="640691317">
              <w:marLeft w:val="0"/>
              <w:marRight w:val="0"/>
              <w:marTop w:val="0"/>
              <w:marBottom w:val="0"/>
              <w:divBdr>
                <w:top w:val="none" w:sz="0" w:space="0" w:color="auto"/>
                <w:left w:val="none" w:sz="0" w:space="0" w:color="auto"/>
                <w:bottom w:val="none" w:sz="0" w:space="0" w:color="auto"/>
                <w:right w:val="none" w:sz="0" w:space="0" w:color="auto"/>
              </w:divBdr>
            </w:div>
            <w:div w:id="1004359486">
              <w:marLeft w:val="0"/>
              <w:marRight w:val="0"/>
              <w:marTop w:val="0"/>
              <w:marBottom w:val="0"/>
              <w:divBdr>
                <w:top w:val="none" w:sz="0" w:space="0" w:color="auto"/>
                <w:left w:val="none" w:sz="0" w:space="0" w:color="auto"/>
                <w:bottom w:val="none" w:sz="0" w:space="0" w:color="auto"/>
                <w:right w:val="none" w:sz="0" w:space="0" w:color="auto"/>
              </w:divBdr>
            </w:div>
            <w:div w:id="1127360544">
              <w:marLeft w:val="0"/>
              <w:marRight w:val="0"/>
              <w:marTop w:val="0"/>
              <w:marBottom w:val="0"/>
              <w:divBdr>
                <w:top w:val="none" w:sz="0" w:space="0" w:color="auto"/>
                <w:left w:val="none" w:sz="0" w:space="0" w:color="auto"/>
                <w:bottom w:val="none" w:sz="0" w:space="0" w:color="auto"/>
                <w:right w:val="none" w:sz="0" w:space="0" w:color="auto"/>
              </w:divBdr>
            </w:div>
            <w:div w:id="1484198419">
              <w:marLeft w:val="0"/>
              <w:marRight w:val="0"/>
              <w:marTop w:val="0"/>
              <w:marBottom w:val="0"/>
              <w:divBdr>
                <w:top w:val="none" w:sz="0" w:space="0" w:color="auto"/>
                <w:left w:val="none" w:sz="0" w:space="0" w:color="auto"/>
                <w:bottom w:val="none" w:sz="0" w:space="0" w:color="auto"/>
                <w:right w:val="none" w:sz="0" w:space="0" w:color="auto"/>
              </w:divBdr>
            </w:div>
            <w:div w:id="1679188843">
              <w:marLeft w:val="0"/>
              <w:marRight w:val="0"/>
              <w:marTop w:val="0"/>
              <w:marBottom w:val="0"/>
              <w:divBdr>
                <w:top w:val="none" w:sz="0" w:space="0" w:color="auto"/>
                <w:left w:val="none" w:sz="0" w:space="0" w:color="auto"/>
                <w:bottom w:val="none" w:sz="0" w:space="0" w:color="auto"/>
                <w:right w:val="none" w:sz="0" w:space="0" w:color="auto"/>
              </w:divBdr>
            </w:div>
            <w:div w:id="1946762793">
              <w:marLeft w:val="0"/>
              <w:marRight w:val="0"/>
              <w:marTop w:val="0"/>
              <w:marBottom w:val="0"/>
              <w:divBdr>
                <w:top w:val="none" w:sz="0" w:space="0" w:color="auto"/>
                <w:left w:val="none" w:sz="0" w:space="0" w:color="auto"/>
                <w:bottom w:val="none" w:sz="0" w:space="0" w:color="auto"/>
                <w:right w:val="none" w:sz="0" w:space="0" w:color="auto"/>
              </w:divBdr>
            </w:div>
            <w:div w:id="198423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568286">
      <w:bodyDiv w:val="1"/>
      <w:marLeft w:val="0"/>
      <w:marRight w:val="0"/>
      <w:marTop w:val="0"/>
      <w:marBottom w:val="0"/>
      <w:divBdr>
        <w:top w:val="none" w:sz="0" w:space="0" w:color="auto"/>
        <w:left w:val="none" w:sz="0" w:space="0" w:color="auto"/>
        <w:bottom w:val="none" w:sz="0" w:space="0" w:color="auto"/>
        <w:right w:val="none" w:sz="0" w:space="0" w:color="auto"/>
      </w:divBdr>
    </w:div>
    <w:div w:id="950239001">
      <w:bodyDiv w:val="1"/>
      <w:marLeft w:val="0"/>
      <w:marRight w:val="0"/>
      <w:marTop w:val="0"/>
      <w:marBottom w:val="0"/>
      <w:divBdr>
        <w:top w:val="none" w:sz="0" w:space="0" w:color="auto"/>
        <w:left w:val="none" w:sz="0" w:space="0" w:color="auto"/>
        <w:bottom w:val="none" w:sz="0" w:space="0" w:color="auto"/>
        <w:right w:val="none" w:sz="0" w:space="0" w:color="auto"/>
      </w:divBdr>
      <w:divsChild>
        <w:div w:id="482476090">
          <w:marLeft w:val="0"/>
          <w:marRight w:val="0"/>
          <w:marTop w:val="0"/>
          <w:marBottom w:val="0"/>
          <w:divBdr>
            <w:top w:val="none" w:sz="0" w:space="0" w:color="auto"/>
            <w:left w:val="none" w:sz="0" w:space="0" w:color="auto"/>
            <w:bottom w:val="none" w:sz="0" w:space="0" w:color="auto"/>
            <w:right w:val="none" w:sz="0" w:space="0" w:color="auto"/>
          </w:divBdr>
          <w:divsChild>
            <w:div w:id="413212648">
              <w:marLeft w:val="0"/>
              <w:marRight w:val="0"/>
              <w:marTop w:val="0"/>
              <w:marBottom w:val="0"/>
              <w:divBdr>
                <w:top w:val="none" w:sz="0" w:space="0" w:color="auto"/>
                <w:left w:val="none" w:sz="0" w:space="0" w:color="auto"/>
                <w:bottom w:val="none" w:sz="0" w:space="0" w:color="auto"/>
                <w:right w:val="none" w:sz="0" w:space="0" w:color="auto"/>
              </w:divBdr>
              <w:divsChild>
                <w:div w:id="1492283984">
                  <w:marLeft w:val="0"/>
                  <w:marRight w:val="0"/>
                  <w:marTop w:val="0"/>
                  <w:marBottom w:val="0"/>
                  <w:divBdr>
                    <w:top w:val="none" w:sz="0" w:space="0" w:color="auto"/>
                    <w:left w:val="none" w:sz="0" w:space="0" w:color="auto"/>
                    <w:bottom w:val="none" w:sz="0" w:space="0" w:color="auto"/>
                    <w:right w:val="none" w:sz="0" w:space="0" w:color="auto"/>
                  </w:divBdr>
                  <w:divsChild>
                    <w:div w:id="1656714360">
                      <w:marLeft w:val="0"/>
                      <w:marRight w:val="0"/>
                      <w:marTop w:val="0"/>
                      <w:marBottom w:val="0"/>
                      <w:divBdr>
                        <w:top w:val="none" w:sz="0" w:space="0" w:color="auto"/>
                        <w:left w:val="none" w:sz="0" w:space="0" w:color="auto"/>
                        <w:bottom w:val="none" w:sz="0" w:space="0" w:color="auto"/>
                        <w:right w:val="none" w:sz="0" w:space="0" w:color="auto"/>
                      </w:divBdr>
                      <w:divsChild>
                        <w:div w:id="736243528">
                          <w:marLeft w:val="0"/>
                          <w:marRight w:val="0"/>
                          <w:marTop w:val="0"/>
                          <w:marBottom w:val="0"/>
                          <w:divBdr>
                            <w:top w:val="none" w:sz="0" w:space="0" w:color="auto"/>
                            <w:left w:val="none" w:sz="0" w:space="0" w:color="auto"/>
                            <w:bottom w:val="none" w:sz="0" w:space="0" w:color="auto"/>
                            <w:right w:val="none" w:sz="0" w:space="0" w:color="auto"/>
                          </w:divBdr>
                          <w:divsChild>
                            <w:div w:id="1378243604">
                              <w:marLeft w:val="0"/>
                              <w:marRight w:val="0"/>
                              <w:marTop w:val="0"/>
                              <w:marBottom w:val="0"/>
                              <w:divBdr>
                                <w:top w:val="none" w:sz="0" w:space="0" w:color="auto"/>
                                <w:left w:val="none" w:sz="0" w:space="0" w:color="auto"/>
                                <w:bottom w:val="none" w:sz="0" w:space="0" w:color="auto"/>
                                <w:right w:val="none" w:sz="0" w:space="0" w:color="auto"/>
                              </w:divBdr>
                              <w:divsChild>
                                <w:div w:id="1976258404">
                                  <w:marLeft w:val="0"/>
                                  <w:marRight w:val="0"/>
                                  <w:marTop w:val="0"/>
                                  <w:marBottom w:val="0"/>
                                  <w:divBdr>
                                    <w:top w:val="none" w:sz="0" w:space="0" w:color="auto"/>
                                    <w:left w:val="none" w:sz="0" w:space="0" w:color="auto"/>
                                    <w:bottom w:val="none" w:sz="0" w:space="0" w:color="auto"/>
                                    <w:right w:val="none" w:sz="0" w:space="0" w:color="auto"/>
                                  </w:divBdr>
                                  <w:divsChild>
                                    <w:div w:id="1623465072">
                                      <w:marLeft w:val="0"/>
                                      <w:marRight w:val="0"/>
                                      <w:marTop w:val="0"/>
                                      <w:marBottom w:val="0"/>
                                      <w:divBdr>
                                        <w:top w:val="none" w:sz="0" w:space="0" w:color="auto"/>
                                        <w:left w:val="none" w:sz="0" w:space="0" w:color="auto"/>
                                        <w:bottom w:val="none" w:sz="0" w:space="0" w:color="auto"/>
                                        <w:right w:val="none" w:sz="0" w:space="0" w:color="auto"/>
                                      </w:divBdr>
                                      <w:divsChild>
                                        <w:div w:id="416823639">
                                          <w:marLeft w:val="0"/>
                                          <w:marRight w:val="0"/>
                                          <w:marTop w:val="0"/>
                                          <w:marBottom w:val="0"/>
                                          <w:divBdr>
                                            <w:top w:val="none" w:sz="0" w:space="0" w:color="auto"/>
                                            <w:left w:val="none" w:sz="0" w:space="0" w:color="auto"/>
                                            <w:bottom w:val="none" w:sz="0" w:space="0" w:color="auto"/>
                                            <w:right w:val="none" w:sz="0" w:space="0" w:color="auto"/>
                                          </w:divBdr>
                                          <w:divsChild>
                                            <w:div w:id="213859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488743">
      <w:bodyDiv w:val="1"/>
      <w:marLeft w:val="0"/>
      <w:marRight w:val="0"/>
      <w:marTop w:val="0"/>
      <w:marBottom w:val="0"/>
      <w:divBdr>
        <w:top w:val="none" w:sz="0" w:space="0" w:color="auto"/>
        <w:left w:val="none" w:sz="0" w:space="0" w:color="auto"/>
        <w:bottom w:val="none" w:sz="0" w:space="0" w:color="auto"/>
        <w:right w:val="none" w:sz="0" w:space="0" w:color="auto"/>
      </w:divBdr>
    </w:div>
    <w:div w:id="987130889">
      <w:bodyDiv w:val="1"/>
      <w:marLeft w:val="0"/>
      <w:marRight w:val="0"/>
      <w:marTop w:val="0"/>
      <w:marBottom w:val="0"/>
      <w:divBdr>
        <w:top w:val="none" w:sz="0" w:space="0" w:color="auto"/>
        <w:left w:val="none" w:sz="0" w:space="0" w:color="auto"/>
        <w:bottom w:val="none" w:sz="0" w:space="0" w:color="auto"/>
        <w:right w:val="none" w:sz="0" w:space="0" w:color="auto"/>
      </w:divBdr>
      <w:divsChild>
        <w:div w:id="1826821657">
          <w:marLeft w:val="0"/>
          <w:marRight w:val="0"/>
          <w:marTop w:val="0"/>
          <w:marBottom w:val="0"/>
          <w:divBdr>
            <w:top w:val="none" w:sz="0" w:space="0" w:color="auto"/>
            <w:left w:val="none" w:sz="0" w:space="0" w:color="auto"/>
            <w:bottom w:val="none" w:sz="0" w:space="0" w:color="auto"/>
            <w:right w:val="none" w:sz="0" w:space="0" w:color="auto"/>
          </w:divBdr>
          <w:divsChild>
            <w:div w:id="826214794">
              <w:marLeft w:val="0"/>
              <w:marRight w:val="0"/>
              <w:marTop w:val="0"/>
              <w:marBottom w:val="0"/>
              <w:divBdr>
                <w:top w:val="none" w:sz="0" w:space="0" w:color="auto"/>
                <w:left w:val="none" w:sz="0" w:space="0" w:color="auto"/>
                <w:bottom w:val="none" w:sz="0" w:space="0" w:color="auto"/>
                <w:right w:val="none" w:sz="0" w:space="0" w:color="auto"/>
              </w:divBdr>
              <w:divsChild>
                <w:div w:id="1735808674">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95613">
      <w:bodyDiv w:val="1"/>
      <w:marLeft w:val="0"/>
      <w:marRight w:val="0"/>
      <w:marTop w:val="0"/>
      <w:marBottom w:val="0"/>
      <w:divBdr>
        <w:top w:val="none" w:sz="0" w:space="0" w:color="auto"/>
        <w:left w:val="none" w:sz="0" w:space="0" w:color="auto"/>
        <w:bottom w:val="none" w:sz="0" w:space="0" w:color="auto"/>
        <w:right w:val="none" w:sz="0" w:space="0" w:color="auto"/>
      </w:divBdr>
    </w:div>
    <w:div w:id="1039432755">
      <w:bodyDiv w:val="1"/>
      <w:marLeft w:val="0"/>
      <w:marRight w:val="0"/>
      <w:marTop w:val="0"/>
      <w:marBottom w:val="0"/>
      <w:divBdr>
        <w:top w:val="none" w:sz="0" w:space="0" w:color="auto"/>
        <w:left w:val="none" w:sz="0" w:space="0" w:color="auto"/>
        <w:bottom w:val="none" w:sz="0" w:space="0" w:color="auto"/>
        <w:right w:val="none" w:sz="0" w:space="0" w:color="auto"/>
      </w:divBdr>
    </w:div>
    <w:div w:id="1046028827">
      <w:bodyDiv w:val="1"/>
      <w:marLeft w:val="0"/>
      <w:marRight w:val="0"/>
      <w:marTop w:val="0"/>
      <w:marBottom w:val="0"/>
      <w:divBdr>
        <w:top w:val="none" w:sz="0" w:space="0" w:color="auto"/>
        <w:left w:val="none" w:sz="0" w:space="0" w:color="auto"/>
        <w:bottom w:val="none" w:sz="0" w:space="0" w:color="auto"/>
        <w:right w:val="none" w:sz="0" w:space="0" w:color="auto"/>
      </w:divBdr>
      <w:divsChild>
        <w:div w:id="2103379149">
          <w:marLeft w:val="0"/>
          <w:marRight w:val="0"/>
          <w:marTop w:val="0"/>
          <w:marBottom w:val="0"/>
          <w:divBdr>
            <w:top w:val="none" w:sz="0" w:space="0" w:color="auto"/>
            <w:left w:val="none" w:sz="0" w:space="0" w:color="auto"/>
            <w:bottom w:val="none" w:sz="0" w:space="0" w:color="auto"/>
            <w:right w:val="none" w:sz="0" w:space="0" w:color="auto"/>
          </w:divBdr>
          <w:divsChild>
            <w:div w:id="498890437">
              <w:marLeft w:val="0"/>
              <w:marRight w:val="0"/>
              <w:marTop w:val="0"/>
              <w:marBottom w:val="0"/>
              <w:divBdr>
                <w:top w:val="none" w:sz="0" w:space="0" w:color="auto"/>
                <w:left w:val="none" w:sz="0" w:space="0" w:color="auto"/>
                <w:bottom w:val="none" w:sz="0" w:space="0" w:color="auto"/>
                <w:right w:val="none" w:sz="0" w:space="0" w:color="auto"/>
              </w:divBdr>
              <w:divsChild>
                <w:div w:id="1618639031">
                  <w:marLeft w:val="0"/>
                  <w:marRight w:val="0"/>
                  <w:marTop w:val="0"/>
                  <w:marBottom w:val="0"/>
                  <w:divBdr>
                    <w:top w:val="none" w:sz="0" w:space="0" w:color="auto"/>
                    <w:left w:val="none" w:sz="0" w:space="0" w:color="auto"/>
                    <w:bottom w:val="none" w:sz="0" w:space="0" w:color="auto"/>
                    <w:right w:val="none" w:sz="0" w:space="0" w:color="auto"/>
                  </w:divBdr>
                  <w:divsChild>
                    <w:div w:id="14777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99208">
      <w:bodyDiv w:val="1"/>
      <w:marLeft w:val="0"/>
      <w:marRight w:val="0"/>
      <w:marTop w:val="0"/>
      <w:marBottom w:val="0"/>
      <w:divBdr>
        <w:top w:val="none" w:sz="0" w:space="0" w:color="auto"/>
        <w:left w:val="none" w:sz="0" w:space="0" w:color="auto"/>
        <w:bottom w:val="none" w:sz="0" w:space="0" w:color="auto"/>
        <w:right w:val="none" w:sz="0" w:space="0" w:color="auto"/>
      </w:divBdr>
      <w:divsChild>
        <w:div w:id="549614285">
          <w:marLeft w:val="0"/>
          <w:marRight w:val="0"/>
          <w:marTop w:val="480"/>
          <w:marBottom w:val="480"/>
          <w:divBdr>
            <w:top w:val="none" w:sz="0" w:space="0" w:color="auto"/>
            <w:left w:val="none" w:sz="0" w:space="0" w:color="auto"/>
            <w:bottom w:val="none" w:sz="0" w:space="0" w:color="auto"/>
            <w:right w:val="none" w:sz="0" w:space="0" w:color="auto"/>
          </w:divBdr>
          <w:divsChild>
            <w:div w:id="669601074">
              <w:marLeft w:val="0"/>
              <w:marRight w:val="0"/>
              <w:marTop w:val="0"/>
              <w:marBottom w:val="0"/>
              <w:divBdr>
                <w:top w:val="none" w:sz="0" w:space="0" w:color="auto"/>
                <w:left w:val="none" w:sz="0" w:space="0" w:color="auto"/>
                <w:bottom w:val="none" w:sz="0" w:space="0" w:color="auto"/>
                <w:right w:val="none" w:sz="0" w:space="0" w:color="auto"/>
              </w:divBdr>
              <w:divsChild>
                <w:div w:id="44377292">
                  <w:marLeft w:val="0"/>
                  <w:marRight w:val="0"/>
                  <w:marTop w:val="0"/>
                  <w:marBottom w:val="0"/>
                  <w:divBdr>
                    <w:top w:val="none" w:sz="0" w:space="0" w:color="auto"/>
                    <w:left w:val="none" w:sz="0" w:space="0" w:color="auto"/>
                    <w:bottom w:val="none" w:sz="0" w:space="0" w:color="auto"/>
                    <w:right w:val="none" w:sz="0" w:space="0" w:color="auto"/>
                  </w:divBdr>
                  <w:divsChild>
                    <w:div w:id="65956775">
                      <w:marLeft w:val="0"/>
                      <w:marRight w:val="-34"/>
                      <w:marTop w:val="0"/>
                      <w:marBottom w:val="0"/>
                      <w:divBdr>
                        <w:top w:val="none" w:sz="0" w:space="0" w:color="auto"/>
                        <w:left w:val="none" w:sz="0" w:space="0" w:color="auto"/>
                        <w:bottom w:val="none" w:sz="0" w:space="0" w:color="auto"/>
                        <w:right w:val="none" w:sz="0" w:space="0" w:color="auto"/>
                      </w:divBdr>
                      <w:divsChild>
                        <w:div w:id="142234610">
                          <w:marLeft w:val="0"/>
                          <w:marRight w:val="34"/>
                          <w:marTop w:val="0"/>
                          <w:marBottom w:val="0"/>
                          <w:divBdr>
                            <w:top w:val="none" w:sz="0" w:space="0" w:color="auto"/>
                            <w:left w:val="none" w:sz="0" w:space="0" w:color="auto"/>
                            <w:bottom w:val="none" w:sz="0" w:space="0" w:color="auto"/>
                            <w:right w:val="none" w:sz="0" w:space="0" w:color="auto"/>
                          </w:divBdr>
                          <w:divsChild>
                            <w:div w:id="168617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127359">
      <w:bodyDiv w:val="1"/>
      <w:marLeft w:val="0"/>
      <w:marRight w:val="0"/>
      <w:marTop w:val="0"/>
      <w:marBottom w:val="0"/>
      <w:divBdr>
        <w:top w:val="none" w:sz="0" w:space="0" w:color="auto"/>
        <w:left w:val="none" w:sz="0" w:space="0" w:color="auto"/>
        <w:bottom w:val="none" w:sz="0" w:space="0" w:color="auto"/>
        <w:right w:val="none" w:sz="0" w:space="0" w:color="auto"/>
      </w:divBdr>
      <w:divsChild>
        <w:div w:id="203371569">
          <w:marLeft w:val="0"/>
          <w:marRight w:val="0"/>
          <w:marTop w:val="0"/>
          <w:marBottom w:val="0"/>
          <w:divBdr>
            <w:top w:val="none" w:sz="0" w:space="0" w:color="auto"/>
            <w:left w:val="none" w:sz="0" w:space="0" w:color="auto"/>
            <w:bottom w:val="none" w:sz="0" w:space="0" w:color="auto"/>
            <w:right w:val="none" w:sz="0" w:space="0" w:color="auto"/>
          </w:divBdr>
          <w:divsChild>
            <w:div w:id="977494357">
              <w:marLeft w:val="0"/>
              <w:marRight w:val="0"/>
              <w:marTop w:val="0"/>
              <w:marBottom w:val="0"/>
              <w:divBdr>
                <w:top w:val="none" w:sz="0" w:space="0" w:color="auto"/>
                <w:left w:val="none" w:sz="0" w:space="0" w:color="auto"/>
                <w:bottom w:val="none" w:sz="0" w:space="0" w:color="auto"/>
                <w:right w:val="none" w:sz="0" w:space="0" w:color="auto"/>
              </w:divBdr>
              <w:divsChild>
                <w:div w:id="1913925904">
                  <w:marLeft w:val="0"/>
                  <w:marRight w:val="0"/>
                  <w:marTop w:val="0"/>
                  <w:marBottom w:val="0"/>
                  <w:divBdr>
                    <w:top w:val="none" w:sz="0" w:space="0" w:color="auto"/>
                    <w:left w:val="none" w:sz="0" w:space="0" w:color="auto"/>
                    <w:bottom w:val="none" w:sz="0" w:space="0" w:color="auto"/>
                    <w:right w:val="none" w:sz="0" w:space="0" w:color="auto"/>
                  </w:divBdr>
                  <w:divsChild>
                    <w:div w:id="1147818626">
                      <w:marLeft w:val="0"/>
                      <w:marRight w:val="0"/>
                      <w:marTop w:val="0"/>
                      <w:marBottom w:val="0"/>
                      <w:divBdr>
                        <w:top w:val="none" w:sz="0" w:space="0" w:color="auto"/>
                        <w:left w:val="none" w:sz="0" w:space="0" w:color="auto"/>
                        <w:bottom w:val="none" w:sz="0" w:space="0" w:color="auto"/>
                        <w:right w:val="none" w:sz="0" w:space="0" w:color="auto"/>
                      </w:divBdr>
                      <w:divsChild>
                        <w:div w:id="1806653938">
                          <w:marLeft w:val="0"/>
                          <w:marRight w:val="0"/>
                          <w:marTop w:val="0"/>
                          <w:marBottom w:val="0"/>
                          <w:divBdr>
                            <w:top w:val="none" w:sz="0" w:space="0" w:color="auto"/>
                            <w:left w:val="none" w:sz="0" w:space="0" w:color="auto"/>
                            <w:bottom w:val="none" w:sz="0" w:space="0" w:color="auto"/>
                            <w:right w:val="none" w:sz="0" w:space="0" w:color="auto"/>
                          </w:divBdr>
                          <w:divsChild>
                            <w:div w:id="557596729">
                              <w:marLeft w:val="0"/>
                              <w:marRight w:val="0"/>
                              <w:marTop w:val="0"/>
                              <w:marBottom w:val="0"/>
                              <w:divBdr>
                                <w:top w:val="none" w:sz="0" w:space="0" w:color="auto"/>
                                <w:left w:val="none" w:sz="0" w:space="0" w:color="auto"/>
                                <w:bottom w:val="none" w:sz="0" w:space="0" w:color="auto"/>
                                <w:right w:val="none" w:sz="0" w:space="0" w:color="auto"/>
                              </w:divBdr>
                              <w:divsChild>
                                <w:div w:id="1190608558">
                                  <w:marLeft w:val="0"/>
                                  <w:marRight w:val="0"/>
                                  <w:marTop w:val="0"/>
                                  <w:marBottom w:val="0"/>
                                  <w:divBdr>
                                    <w:top w:val="none" w:sz="0" w:space="0" w:color="auto"/>
                                    <w:left w:val="none" w:sz="0" w:space="0" w:color="auto"/>
                                    <w:bottom w:val="none" w:sz="0" w:space="0" w:color="auto"/>
                                    <w:right w:val="none" w:sz="0" w:space="0" w:color="auto"/>
                                  </w:divBdr>
                                  <w:divsChild>
                                    <w:div w:id="85421035">
                                      <w:marLeft w:val="0"/>
                                      <w:marRight w:val="0"/>
                                      <w:marTop w:val="0"/>
                                      <w:marBottom w:val="0"/>
                                      <w:divBdr>
                                        <w:top w:val="none" w:sz="0" w:space="0" w:color="auto"/>
                                        <w:left w:val="none" w:sz="0" w:space="0" w:color="auto"/>
                                        <w:bottom w:val="none" w:sz="0" w:space="0" w:color="auto"/>
                                        <w:right w:val="none" w:sz="0" w:space="0" w:color="auto"/>
                                      </w:divBdr>
                                      <w:divsChild>
                                        <w:div w:id="1714572924">
                                          <w:marLeft w:val="0"/>
                                          <w:marRight w:val="0"/>
                                          <w:marTop w:val="0"/>
                                          <w:marBottom w:val="0"/>
                                          <w:divBdr>
                                            <w:top w:val="none" w:sz="0" w:space="0" w:color="auto"/>
                                            <w:left w:val="none" w:sz="0" w:space="0" w:color="auto"/>
                                            <w:bottom w:val="none" w:sz="0" w:space="0" w:color="auto"/>
                                            <w:right w:val="none" w:sz="0" w:space="0" w:color="auto"/>
                                          </w:divBdr>
                                          <w:divsChild>
                                            <w:div w:id="113405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3642759">
      <w:bodyDiv w:val="1"/>
      <w:marLeft w:val="0"/>
      <w:marRight w:val="0"/>
      <w:marTop w:val="0"/>
      <w:marBottom w:val="0"/>
      <w:divBdr>
        <w:top w:val="none" w:sz="0" w:space="0" w:color="auto"/>
        <w:left w:val="none" w:sz="0" w:space="0" w:color="auto"/>
        <w:bottom w:val="none" w:sz="0" w:space="0" w:color="auto"/>
        <w:right w:val="none" w:sz="0" w:space="0" w:color="auto"/>
      </w:divBdr>
      <w:divsChild>
        <w:div w:id="322903040">
          <w:marLeft w:val="0"/>
          <w:marRight w:val="0"/>
          <w:marTop w:val="0"/>
          <w:marBottom w:val="0"/>
          <w:divBdr>
            <w:top w:val="none" w:sz="0" w:space="0" w:color="auto"/>
            <w:left w:val="none" w:sz="0" w:space="0" w:color="auto"/>
            <w:bottom w:val="none" w:sz="0" w:space="0" w:color="auto"/>
            <w:right w:val="none" w:sz="0" w:space="0" w:color="auto"/>
          </w:divBdr>
          <w:divsChild>
            <w:div w:id="316810910">
              <w:marLeft w:val="0"/>
              <w:marRight w:val="0"/>
              <w:marTop w:val="0"/>
              <w:marBottom w:val="0"/>
              <w:divBdr>
                <w:top w:val="none" w:sz="0" w:space="0" w:color="auto"/>
                <w:left w:val="none" w:sz="0" w:space="0" w:color="auto"/>
                <w:bottom w:val="none" w:sz="0" w:space="0" w:color="auto"/>
                <w:right w:val="none" w:sz="0" w:space="0" w:color="auto"/>
              </w:divBdr>
              <w:divsChild>
                <w:div w:id="690762666">
                  <w:marLeft w:val="0"/>
                  <w:marRight w:val="0"/>
                  <w:marTop w:val="0"/>
                  <w:marBottom w:val="0"/>
                  <w:divBdr>
                    <w:top w:val="none" w:sz="0" w:space="0" w:color="auto"/>
                    <w:left w:val="none" w:sz="0" w:space="0" w:color="auto"/>
                    <w:bottom w:val="none" w:sz="0" w:space="0" w:color="auto"/>
                    <w:right w:val="none" w:sz="0" w:space="0" w:color="auto"/>
                  </w:divBdr>
                  <w:divsChild>
                    <w:div w:id="1401906538">
                      <w:marLeft w:val="0"/>
                      <w:marRight w:val="0"/>
                      <w:marTop w:val="0"/>
                      <w:marBottom w:val="0"/>
                      <w:divBdr>
                        <w:top w:val="none" w:sz="0" w:space="0" w:color="auto"/>
                        <w:left w:val="none" w:sz="0" w:space="0" w:color="auto"/>
                        <w:bottom w:val="none" w:sz="0" w:space="0" w:color="auto"/>
                        <w:right w:val="none" w:sz="0" w:space="0" w:color="auto"/>
                      </w:divBdr>
                      <w:divsChild>
                        <w:div w:id="1828129801">
                          <w:marLeft w:val="0"/>
                          <w:marRight w:val="0"/>
                          <w:marTop w:val="0"/>
                          <w:marBottom w:val="0"/>
                          <w:divBdr>
                            <w:top w:val="none" w:sz="0" w:space="0" w:color="auto"/>
                            <w:left w:val="none" w:sz="0" w:space="0" w:color="auto"/>
                            <w:bottom w:val="none" w:sz="0" w:space="0" w:color="auto"/>
                            <w:right w:val="none" w:sz="0" w:space="0" w:color="auto"/>
                          </w:divBdr>
                          <w:divsChild>
                            <w:div w:id="492066595">
                              <w:marLeft w:val="0"/>
                              <w:marRight w:val="0"/>
                              <w:marTop w:val="0"/>
                              <w:marBottom w:val="0"/>
                              <w:divBdr>
                                <w:top w:val="none" w:sz="0" w:space="0" w:color="auto"/>
                                <w:left w:val="none" w:sz="0" w:space="0" w:color="auto"/>
                                <w:bottom w:val="none" w:sz="0" w:space="0" w:color="auto"/>
                                <w:right w:val="none" w:sz="0" w:space="0" w:color="auto"/>
                              </w:divBdr>
                              <w:divsChild>
                                <w:div w:id="1129128706">
                                  <w:marLeft w:val="0"/>
                                  <w:marRight w:val="0"/>
                                  <w:marTop w:val="0"/>
                                  <w:marBottom w:val="0"/>
                                  <w:divBdr>
                                    <w:top w:val="none" w:sz="0" w:space="0" w:color="auto"/>
                                    <w:left w:val="none" w:sz="0" w:space="0" w:color="auto"/>
                                    <w:bottom w:val="none" w:sz="0" w:space="0" w:color="auto"/>
                                    <w:right w:val="none" w:sz="0" w:space="0" w:color="auto"/>
                                  </w:divBdr>
                                  <w:divsChild>
                                    <w:div w:id="864486622">
                                      <w:marLeft w:val="0"/>
                                      <w:marRight w:val="0"/>
                                      <w:marTop w:val="0"/>
                                      <w:marBottom w:val="0"/>
                                      <w:divBdr>
                                        <w:top w:val="none" w:sz="0" w:space="0" w:color="auto"/>
                                        <w:left w:val="none" w:sz="0" w:space="0" w:color="auto"/>
                                        <w:bottom w:val="none" w:sz="0" w:space="0" w:color="auto"/>
                                        <w:right w:val="none" w:sz="0" w:space="0" w:color="auto"/>
                                      </w:divBdr>
                                      <w:divsChild>
                                        <w:div w:id="573322208">
                                          <w:marLeft w:val="0"/>
                                          <w:marRight w:val="0"/>
                                          <w:marTop w:val="0"/>
                                          <w:marBottom w:val="0"/>
                                          <w:divBdr>
                                            <w:top w:val="none" w:sz="0" w:space="0" w:color="auto"/>
                                            <w:left w:val="none" w:sz="0" w:space="0" w:color="auto"/>
                                            <w:bottom w:val="none" w:sz="0" w:space="0" w:color="auto"/>
                                            <w:right w:val="none" w:sz="0" w:space="0" w:color="auto"/>
                                          </w:divBdr>
                                          <w:divsChild>
                                            <w:div w:id="10114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8985394">
      <w:bodyDiv w:val="1"/>
      <w:marLeft w:val="0"/>
      <w:marRight w:val="0"/>
      <w:marTop w:val="0"/>
      <w:marBottom w:val="0"/>
      <w:divBdr>
        <w:top w:val="none" w:sz="0" w:space="0" w:color="auto"/>
        <w:left w:val="none" w:sz="0" w:space="0" w:color="auto"/>
        <w:bottom w:val="none" w:sz="0" w:space="0" w:color="auto"/>
        <w:right w:val="none" w:sz="0" w:space="0" w:color="auto"/>
      </w:divBdr>
    </w:div>
    <w:div w:id="1131291023">
      <w:bodyDiv w:val="1"/>
      <w:marLeft w:val="0"/>
      <w:marRight w:val="0"/>
      <w:marTop w:val="0"/>
      <w:marBottom w:val="0"/>
      <w:divBdr>
        <w:top w:val="none" w:sz="0" w:space="0" w:color="auto"/>
        <w:left w:val="none" w:sz="0" w:space="0" w:color="auto"/>
        <w:bottom w:val="none" w:sz="0" w:space="0" w:color="auto"/>
        <w:right w:val="none" w:sz="0" w:space="0" w:color="auto"/>
      </w:divBdr>
    </w:div>
    <w:div w:id="1152671801">
      <w:bodyDiv w:val="1"/>
      <w:marLeft w:val="0"/>
      <w:marRight w:val="0"/>
      <w:marTop w:val="0"/>
      <w:marBottom w:val="0"/>
      <w:divBdr>
        <w:top w:val="none" w:sz="0" w:space="0" w:color="auto"/>
        <w:left w:val="none" w:sz="0" w:space="0" w:color="auto"/>
        <w:bottom w:val="none" w:sz="0" w:space="0" w:color="auto"/>
        <w:right w:val="none" w:sz="0" w:space="0" w:color="auto"/>
      </w:divBdr>
      <w:divsChild>
        <w:div w:id="455608269">
          <w:marLeft w:val="547"/>
          <w:marRight w:val="0"/>
          <w:marTop w:val="0"/>
          <w:marBottom w:val="216"/>
          <w:divBdr>
            <w:top w:val="none" w:sz="0" w:space="0" w:color="auto"/>
            <w:left w:val="none" w:sz="0" w:space="0" w:color="auto"/>
            <w:bottom w:val="none" w:sz="0" w:space="0" w:color="auto"/>
            <w:right w:val="none" w:sz="0" w:space="0" w:color="auto"/>
          </w:divBdr>
        </w:div>
        <w:div w:id="949242338">
          <w:marLeft w:val="547"/>
          <w:marRight w:val="0"/>
          <w:marTop w:val="0"/>
          <w:marBottom w:val="216"/>
          <w:divBdr>
            <w:top w:val="none" w:sz="0" w:space="0" w:color="auto"/>
            <w:left w:val="none" w:sz="0" w:space="0" w:color="auto"/>
            <w:bottom w:val="none" w:sz="0" w:space="0" w:color="auto"/>
            <w:right w:val="none" w:sz="0" w:space="0" w:color="auto"/>
          </w:divBdr>
        </w:div>
      </w:divsChild>
    </w:div>
    <w:div w:id="1168329779">
      <w:bodyDiv w:val="1"/>
      <w:marLeft w:val="0"/>
      <w:marRight w:val="0"/>
      <w:marTop w:val="0"/>
      <w:marBottom w:val="0"/>
      <w:divBdr>
        <w:top w:val="none" w:sz="0" w:space="0" w:color="auto"/>
        <w:left w:val="none" w:sz="0" w:space="0" w:color="auto"/>
        <w:bottom w:val="none" w:sz="0" w:space="0" w:color="auto"/>
        <w:right w:val="none" w:sz="0" w:space="0" w:color="auto"/>
      </w:divBdr>
    </w:div>
    <w:div w:id="1226259227">
      <w:bodyDiv w:val="1"/>
      <w:marLeft w:val="0"/>
      <w:marRight w:val="0"/>
      <w:marTop w:val="0"/>
      <w:marBottom w:val="0"/>
      <w:divBdr>
        <w:top w:val="none" w:sz="0" w:space="0" w:color="auto"/>
        <w:left w:val="none" w:sz="0" w:space="0" w:color="auto"/>
        <w:bottom w:val="none" w:sz="0" w:space="0" w:color="auto"/>
        <w:right w:val="none" w:sz="0" w:space="0" w:color="auto"/>
      </w:divBdr>
      <w:divsChild>
        <w:div w:id="384182644">
          <w:marLeft w:val="0"/>
          <w:marRight w:val="0"/>
          <w:marTop w:val="0"/>
          <w:marBottom w:val="0"/>
          <w:divBdr>
            <w:top w:val="none" w:sz="0" w:space="0" w:color="auto"/>
            <w:left w:val="none" w:sz="0" w:space="0" w:color="auto"/>
            <w:bottom w:val="none" w:sz="0" w:space="0" w:color="auto"/>
            <w:right w:val="none" w:sz="0" w:space="0" w:color="auto"/>
          </w:divBdr>
          <w:divsChild>
            <w:div w:id="299113481">
              <w:marLeft w:val="0"/>
              <w:marRight w:val="0"/>
              <w:marTop w:val="0"/>
              <w:marBottom w:val="0"/>
              <w:divBdr>
                <w:top w:val="none" w:sz="0" w:space="0" w:color="auto"/>
                <w:left w:val="none" w:sz="0" w:space="0" w:color="auto"/>
                <w:bottom w:val="none" w:sz="0" w:space="0" w:color="auto"/>
                <w:right w:val="none" w:sz="0" w:space="0" w:color="auto"/>
              </w:divBdr>
              <w:divsChild>
                <w:div w:id="85732729">
                  <w:marLeft w:val="272"/>
                  <w:marRight w:val="0"/>
                  <w:marTop w:val="0"/>
                  <w:marBottom w:val="0"/>
                  <w:divBdr>
                    <w:top w:val="none" w:sz="0" w:space="0" w:color="auto"/>
                    <w:left w:val="none" w:sz="0" w:space="0" w:color="auto"/>
                    <w:bottom w:val="none" w:sz="0" w:space="0" w:color="auto"/>
                    <w:right w:val="none" w:sz="0" w:space="0" w:color="auto"/>
                  </w:divBdr>
                  <w:divsChild>
                    <w:div w:id="1920097764">
                      <w:marLeft w:val="0"/>
                      <w:marRight w:val="0"/>
                      <w:marTop w:val="0"/>
                      <w:marBottom w:val="0"/>
                      <w:divBdr>
                        <w:top w:val="none" w:sz="0" w:space="0" w:color="auto"/>
                        <w:left w:val="none" w:sz="0" w:space="0" w:color="auto"/>
                        <w:bottom w:val="none" w:sz="0" w:space="0" w:color="auto"/>
                        <w:right w:val="none" w:sz="0" w:space="0" w:color="auto"/>
                      </w:divBdr>
                      <w:divsChild>
                        <w:div w:id="159501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710944">
      <w:bodyDiv w:val="1"/>
      <w:marLeft w:val="0"/>
      <w:marRight w:val="0"/>
      <w:marTop w:val="0"/>
      <w:marBottom w:val="0"/>
      <w:divBdr>
        <w:top w:val="none" w:sz="0" w:space="0" w:color="auto"/>
        <w:left w:val="none" w:sz="0" w:space="0" w:color="auto"/>
        <w:bottom w:val="none" w:sz="0" w:space="0" w:color="auto"/>
        <w:right w:val="none" w:sz="0" w:space="0" w:color="auto"/>
      </w:divBdr>
    </w:div>
    <w:div w:id="1328946350">
      <w:bodyDiv w:val="1"/>
      <w:marLeft w:val="0"/>
      <w:marRight w:val="0"/>
      <w:marTop w:val="0"/>
      <w:marBottom w:val="0"/>
      <w:divBdr>
        <w:top w:val="none" w:sz="0" w:space="0" w:color="auto"/>
        <w:left w:val="none" w:sz="0" w:space="0" w:color="auto"/>
        <w:bottom w:val="none" w:sz="0" w:space="0" w:color="auto"/>
        <w:right w:val="none" w:sz="0" w:space="0" w:color="auto"/>
      </w:divBdr>
    </w:div>
    <w:div w:id="1377198965">
      <w:bodyDiv w:val="1"/>
      <w:marLeft w:val="0"/>
      <w:marRight w:val="0"/>
      <w:marTop w:val="0"/>
      <w:marBottom w:val="0"/>
      <w:divBdr>
        <w:top w:val="none" w:sz="0" w:space="0" w:color="auto"/>
        <w:left w:val="none" w:sz="0" w:space="0" w:color="auto"/>
        <w:bottom w:val="none" w:sz="0" w:space="0" w:color="auto"/>
        <w:right w:val="none" w:sz="0" w:space="0" w:color="auto"/>
      </w:divBdr>
    </w:div>
    <w:div w:id="1377658484">
      <w:bodyDiv w:val="1"/>
      <w:marLeft w:val="0"/>
      <w:marRight w:val="0"/>
      <w:marTop w:val="0"/>
      <w:marBottom w:val="0"/>
      <w:divBdr>
        <w:top w:val="none" w:sz="0" w:space="0" w:color="auto"/>
        <w:left w:val="none" w:sz="0" w:space="0" w:color="auto"/>
        <w:bottom w:val="none" w:sz="0" w:space="0" w:color="auto"/>
        <w:right w:val="none" w:sz="0" w:space="0" w:color="auto"/>
      </w:divBdr>
      <w:divsChild>
        <w:div w:id="1518424726">
          <w:marLeft w:val="1166"/>
          <w:marRight w:val="0"/>
          <w:marTop w:val="0"/>
          <w:marBottom w:val="216"/>
          <w:divBdr>
            <w:top w:val="none" w:sz="0" w:space="0" w:color="auto"/>
            <w:left w:val="none" w:sz="0" w:space="0" w:color="auto"/>
            <w:bottom w:val="none" w:sz="0" w:space="0" w:color="auto"/>
            <w:right w:val="none" w:sz="0" w:space="0" w:color="auto"/>
          </w:divBdr>
        </w:div>
      </w:divsChild>
    </w:div>
    <w:div w:id="1410078102">
      <w:bodyDiv w:val="1"/>
      <w:marLeft w:val="0"/>
      <w:marRight w:val="0"/>
      <w:marTop w:val="0"/>
      <w:marBottom w:val="0"/>
      <w:divBdr>
        <w:top w:val="none" w:sz="0" w:space="0" w:color="auto"/>
        <w:left w:val="none" w:sz="0" w:space="0" w:color="auto"/>
        <w:bottom w:val="none" w:sz="0" w:space="0" w:color="auto"/>
        <w:right w:val="none" w:sz="0" w:space="0" w:color="auto"/>
      </w:divBdr>
    </w:div>
    <w:div w:id="1436092429">
      <w:bodyDiv w:val="1"/>
      <w:marLeft w:val="0"/>
      <w:marRight w:val="0"/>
      <w:marTop w:val="0"/>
      <w:marBottom w:val="0"/>
      <w:divBdr>
        <w:top w:val="none" w:sz="0" w:space="0" w:color="auto"/>
        <w:left w:val="none" w:sz="0" w:space="0" w:color="auto"/>
        <w:bottom w:val="none" w:sz="0" w:space="0" w:color="auto"/>
        <w:right w:val="none" w:sz="0" w:space="0" w:color="auto"/>
      </w:divBdr>
    </w:div>
    <w:div w:id="1467046879">
      <w:bodyDiv w:val="1"/>
      <w:marLeft w:val="0"/>
      <w:marRight w:val="0"/>
      <w:marTop w:val="0"/>
      <w:marBottom w:val="0"/>
      <w:divBdr>
        <w:top w:val="none" w:sz="0" w:space="0" w:color="auto"/>
        <w:left w:val="none" w:sz="0" w:space="0" w:color="auto"/>
        <w:bottom w:val="none" w:sz="0" w:space="0" w:color="auto"/>
        <w:right w:val="none" w:sz="0" w:space="0" w:color="auto"/>
      </w:divBdr>
    </w:div>
    <w:div w:id="1493645251">
      <w:bodyDiv w:val="1"/>
      <w:marLeft w:val="0"/>
      <w:marRight w:val="0"/>
      <w:marTop w:val="0"/>
      <w:marBottom w:val="0"/>
      <w:divBdr>
        <w:top w:val="none" w:sz="0" w:space="0" w:color="auto"/>
        <w:left w:val="none" w:sz="0" w:space="0" w:color="auto"/>
        <w:bottom w:val="none" w:sz="0" w:space="0" w:color="auto"/>
        <w:right w:val="none" w:sz="0" w:space="0" w:color="auto"/>
      </w:divBdr>
    </w:div>
    <w:div w:id="1504977299">
      <w:bodyDiv w:val="1"/>
      <w:marLeft w:val="0"/>
      <w:marRight w:val="0"/>
      <w:marTop w:val="0"/>
      <w:marBottom w:val="0"/>
      <w:divBdr>
        <w:top w:val="none" w:sz="0" w:space="0" w:color="auto"/>
        <w:left w:val="none" w:sz="0" w:space="0" w:color="auto"/>
        <w:bottom w:val="none" w:sz="0" w:space="0" w:color="auto"/>
        <w:right w:val="none" w:sz="0" w:space="0" w:color="auto"/>
      </w:divBdr>
    </w:div>
    <w:div w:id="1539900626">
      <w:bodyDiv w:val="1"/>
      <w:marLeft w:val="0"/>
      <w:marRight w:val="0"/>
      <w:marTop w:val="0"/>
      <w:marBottom w:val="0"/>
      <w:divBdr>
        <w:top w:val="none" w:sz="0" w:space="0" w:color="auto"/>
        <w:left w:val="none" w:sz="0" w:space="0" w:color="auto"/>
        <w:bottom w:val="none" w:sz="0" w:space="0" w:color="auto"/>
        <w:right w:val="none" w:sz="0" w:space="0" w:color="auto"/>
      </w:divBdr>
    </w:div>
    <w:div w:id="1546017145">
      <w:bodyDiv w:val="1"/>
      <w:marLeft w:val="0"/>
      <w:marRight w:val="0"/>
      <w:marTop w:val="0"/>
      <w:marBottom w:val="0"/>
      <w:divBdr>
        <w:top w:val="none" w:sz="0" w:space="0" w:color="auto"/>
        <w:left w:val="none" w:sz="0" w:space="0" w:color="auto"/>
        <w:bottom w:val="none" w:sz="0" w:space="0" w:color="auto"/>
        <w:right w:val="none" w:sz="0" w:space="0" w:color="auto"/>
      </w:divBdr>
      <w:divsChild>
        <w:div w:id="822041611">
          <w:marLeft w:val="547"/>
          <w:marRight w:val="0"/>
          <w:marTop w:val="0"/>
          <w:marBottom w:val="216"/>
          <w:divBdr>
            <w:top w:val="none" w:sz="0" w:space="0" w:color="auto"/>
            <w:left w:val="none" w:sz="0" w:space="0" w:color="auto"/>
            <w:bottom w:val="none" w:sz="0" w:space="0" w:color="auto"/>
            <w:right w:val="none" w:sz="0" w:space="0" w:color="auto"/>
          </w:divBdr>
        </w:div>
        <w:div w:id="1175923581">
          <w:marLeft w:val="547"/>
          <w:marRight w:val="0"/>
          <w:marTop w:val="0"/>
          <w:marBottom w:val="216"/>
          <w:divBdr>
            <w:top w:val="none" w:sz="0" w:space="0" w:color="auto"/>
            <w:left w:val="none" w:sz="0" w:space="0" w:color="auto"/>
            <w:bottom w:val="none" w:sz="0" w:space="0" w:color="auto"/>
            <w:right w:val="none" w:sz="0" w:space="0" w:color="auto"/>
          </w:divBdr>
        </w:div>
      </w:divsChild>
    </w:div>
    <w:div w:id="1596009942">
      <w:bodyDiv w:val="1"/>
      <w:marLeft w:val="0"/>
      <w:marRight w:val="0"/>
      <w:marTop w:val="0"/>
      <w:marBottom w:val="0"/>
      <w:divBdr>
        <w:top w:val="none" w:sz="0" w:space="0" w:color="auto"/>
        <w:left w:val="none" w:sz="0" w:space="0" w:color="auto"/>
        <w:bottom w:val="none" w:sz="0" w:space="0" w:color="auto"/>
        <w:right w:val="none" w:sz="0" w:space="0" w:color="auto"/>
      </w:divBdr>
    </w:div>
    <w:div w:id="1608586524">
      <w:bodyDiv w:val="1"/>
      <w:marLeft w:val="0"/>
      <w:marRight w:val="0"/>
      <w:marTop w:val="0"/>
      <w:marBottom w:val="0"/>
      <w:divBdr>
        <w:top w:val="none" w:sz="0" w:space="0" w:color="auto"/>
        <w:left w:val="none" w:sz="0" w:space="0" w:color="auto"/>
        <w:bottom w:val="none" w:sz="0" w:space="0" w:color="auto"/>
        <w:right w:val="none" w:sz="0" w:space="0" w:color="auto"/>
      </w:divBdr>
    </w:div>
    <w:div w:id="1646936081">
      <w:bodyDiv w:val="1"/>
      <w:marLeft w:val="0"/>
      <w:marRight w:val="0"/>
      <w:marTop w:val="0"/>
      <w:marBottom w:val="0"/>
      <w:divBdr>
        <w:top w:val="none" w:sz="0" w:space="0" w:color="auto"/>
        <w:left w:val="none" w:sz="0" w:space="0" w:color="auto"/>
        <w:bottom w:val="none" w:sz="0" w:space="0" w:color="auto"/>
        <w:right w:val="none" w:sz="0" w:space="0" w:color="auto"/>
      </w:divBdr>
    </w:div>
    <w:div w:id="1672024206">
      <w:bodyDiv w:val="1"/>
      <w:marLeft w:val="0"/>
      <w:marRight w:val="0"/>
      <w:marTop w:val="0"/>
      <w:marBottom w:val="0"/>
      <w:divBdr>
        <w:top w:val="none" w:sz="0" w:space="0" w:color="auto"/>
        <w:left w:val="none" w:sz="0" w:space="0" w:color="auto"/>
        <w:bottom w:val="none" w:sz="0" w:space="0" w:color="auto"/>
        <w:right w:val="none" w:sz="0" w:space="0" w:color="auto"/>
      </w:divBdr>
    </w:div>
    <w:div w:id="1680547865">
      <w:bodyDiv w:val="1"/>
      <w:marLeft w:val="0"/>
      <w:marRight w:val="0"/>
      <w:marTop w:val="0"/>
      <w:marBottom w:val="0"/>
      <w:divBdr>
        <w:top w:val="none" w:sz="0" w:space="0" w:color="auto"/>
        <w:left w:val="none" w:sz="0" w:space="0" w:color="auto"/>
        <w:bottom w:val="none" w:sz="0" w:space="0" w:color="auto"/>
        <w:right w:val="none" w:sz="0" w:space="0" w:color="auto"/>
      </w:divBdr>
    </w:div>
    <w:div w:id="1702247387">
      <w:bodyDiv w:val="1"/>
      <w:marLeft w:val="0"/>
      <w:marRight w:val="0"/>
      <w:marTop w:val="0"/>
      <w:marBottom w:val="0"/>
      <w:divBdr>
        <w:top w:val="none" w:sz="0" w:space="0" w:color="auto"/>
        <w:left w:val="none" w:sz="0" w:space="0" w:color="auto"/>
        <w:bottom w:val="none" w:sz="0" w:space="0" w:color="auto"/>
        <w:right w:val="none" w:sz="0" w:space="0" w:color="auto"/>
      </w:divBdr>
    </w:div>
    <w:div w:id="1711606309">
      <w:bodyDiv w:val="1"/>
      <w:marLeft w:val="0"/>
      <w:marRight w:val="0"/>
      <w:marTop w:val="0"/>
      <w:marBottom w:val="0"/>
      <w:divBdr>
        <w:top w:val="none" w:sz="0" w:space="0" w:color="auto"/>
        <w:left w:val="none" w:sz="0" w:space="0" w:color="auto"/>
        <w:bottom w:val="none" w:sz="0" w:space="0" w:color="auto"/>
        <w:right w:val="none" w:sz="0" w:space="0" w:color="auto"/>
      </w:divBdr>
    </w:div>
    <w:div w:id="1767379318">
      <w:bodyDiv w:val="1"/>
      <w:marLeft w:val="0"/>
      <w:marRight w:val="0"/>
      <w:marTop w:val="0"/>
      <w:marBottom w:val="0"/>
      <w:divBdr>
        <w:top w:val="none" w:sz="0" w:space="0" w:color="auto"/>
        <w:left w:val="none" w:sz="0" w:space="0" w:color="auto"/>
        <w:bottom w:val="none" w:sz="0" w:space="0" w:color="auto"/>
        <w:right w:val="none" w:sz="0" w:space="0" w:color="auto"/>
      </w:divBdr>
    </w:div>
    <w:div w:id="1796559204">
      <w:bodyDiv w:val="1"/>
      <w:marLeft w:val="0"/>
      <w:marRight w:val="0"/>
      <w:marTop w:val="0"/>
      <w:marBottom w:val="0"/>
      <w:divBdr>
        <w:top w:val="none" w:sz="0" w:space="0" w:color="auto"/>
        <w:left w:val="none" w:sz="0" w:space="0" w:color="auto"/>
        <w:bottom w:val="none" w:sz="0" w:space="0" w:color="auto"/>
        <w:right w:val="none" w:sz="0" w:space="0" w:color="auto"/>
      </w:divBdr>
    </w:div>
    <w:div w:id="1839690230">
      <w:bodyDiv w:val="1"/>
      <w:marLeft w:val="0"/>
      <w:marRight w:val="0"/>
      <w:marTop w:val="0"/>
      <w:marBottom w:val="0"/>
      <w:divBdr>
        <w:top w:val="none" w:sz="0" w:space="0" w:color="auto"/>
        <w:left w:val="none" w:sz="0" w:space="0" w:color="auto"/>
        <w:bottom w:val="none" w:sz="0" w:space="0" w:color="auto"/>
        <w:right w:val="none" w:sz="0" w:space="0" w:color="auto"/>
      </w:divBdr>
    </w:div>
    <w:div w:id="1950814554">
      <w:bodyDiv w:val="1"/>
      <w:marLeft w:val="0"/>
      <w:marRight w:val="0"/>
      <w:marTop w:val="0"/>
      <w:marBottom w:val="0"/>
      <w:divBdr>
        <w:top w:val="none" w:sz="0" w:space="0" w:color="auto"/>
        <w:left w:val="none" w:sz="0" w:space="0" w:color="auto"/>
        <w:bottom w:val="none" w:sz="0" w:space="0" w:color="auto"/>
        <w:right w:val="none" w:sz="0" w:space="0" w:color="auto"/>
      </w:divBdr>
    </w:div>
    <w:div w:id="1954315213">
      <w:bodyDiv w:val="1"/>
      <w:marLeft w:val="0"/>
      <w:marRight w:val="0"/>
      <w:marTop w:val="0"/>
      <w:marBottom w:val="0"/>
      <w:divBdr>
        <w:top w:val="none" w:sz="0" w:space="0" w:color="auto"/>
        <w:left w:val="none" w:sz="0" w:space="0" w:color="auto"/>
        <w:bottom w:val="none" w:sz="0" w:space="0" w:color="auto"/>
        <w:right w:val="none" w:sz="0" w:space="0" w:color="auto"/>
      </w:divBdr>
      <w:divsChild>
        <w:div w:id="694383167">
          <w:marLeft w:val="0"/>
          <w:marRight w:val="0"/>
          <w:marTop w:val="0"/>
          <w:marBottom w:val="0"/>
          <w:divBdr>
            <w:top w:val="none" w:sz="0" w:space="0" w:color="auto"/>
            <w:left w:val="none" w:sz="0" w:space="0" w:color="auto"/>
            <w:bottom w:val="none" w:sz="0" w:space="0" w:color="auto"/>
            <w:right w:val="none" w:sz="0" w:space="0" w:color="auto"/>
          </w:divBdr>
          <w:divsChild>
            <w:div w:id="1990864300">
              <w:marLeft w:val="0"/>
              <w:marRight w:val="0"/>
              <w:marTop w:val="0"/>
              <w:marBottom w:val="0"/>
              <w:divBdr>
                <w:top w:val="none" w:sz="0" w:space="0" w:color="auto"/>
                <w:left w:val="none" w:sz="0" w:space="0" w:color="auto"/>
                <w:bottom w:val="none" w:sz="0" w:space="0" w:color="auto"/>
                <w:right w:val="none" w:sz="0" w:space="0" w:color="auto"/>
              </w:divBdr>
              <w:divsChild>
                <w:div w:id="1808162369">
                  <w:marLeft w:val="0"/>
                  <w:marRight w:val="0"/>
                  <w:marTop w:val="0"/>
                  <w:marBottom w:val="0"/>
                  <w:divBdr>
                    <w:top w:val="none" w:sz="0" w:space="0" w:color="auto"/>
                    <w:left w:val="none" w:sz="0" w:space="0" w:color="auto"/>
                    <w:bottom w:val="none" w:sz="0" w:space="0" w:color="auto"/>
                    <w:right w:val="none" w:sz="0" w:space="0" w:color="auto"/>
                  </w:divBdr>
                  <w:divsChild>
                    <w:div w:id="1458717690">
                      <w:marLeft w:val="0"/>
                      <w:marRight w:val="0"/>
                      <w:marTop w:val="0"/>
                      <w:marBottom w:val="0"/>
                      <w:divBdr>
                        <w:top w:val="none" w:sz="0" w:space="0" w:color="auto"/>
                        <w:left w:val="none" w:sz="0" w:space="0" w:color="auto"/>
                        <w:bottom w:val="none" w:sz="0" w:space="0" w:color="auto"/>
                        <w:right w:val="none" w:sz="0" w:space="0" w:color="auto"/>
                      </w:divBdr>
                      <w:divsChild>
                        <w:div w:id="1484660880">
                          <w:marLeft w:val="0"/>
                          <w:marRight w:val="0"/>
                          <w:marTop w:val="0"/>
                          <w:marBottom w:val="0"/>
                          <w:divBdr>
                            <w:top w:val="none" w:sz="0" w:space="0" w:color="auto"/>
                            <w:left w:val="none" w:sz="0" w:space="0" w:color="auto"/>
                            <w:bottom w:val="none" w:sz="0" w:space="0" w:color="auto"/>
                            <w:right w:val="none" w:sz="0" w:space="0" w:color="auto"/>
                          </w:divBdr>
                          <w:divsChild>
                            <w:div w:id="2101674737">
                              <w:marLeft w:val="0"/>
                              <w:marRight w:val="0"/>
                              <w:marTop w:val="0"/>
                              <w:marBottom w:val="0"/>
                              <w:divBdr>
                                <w:top w:val="none" w:sz="0" w:space="0" w:color="auto"/>
                                <w:left w:val="none" w:sz="0" w:space="0" w:color="auto"/>
                                <w:bottom w:val="none" w:sz="0" w:space="0" w:color="auto"/>
                                <w:right w:val="none" w:sz="0" w:space="0" w:color="auto"/>
                              </w:divBdr>
                              <w:divsChild>
                                <w:div w:id="888760521">
                                  <w:marLeft w:val="0"/>
                                  <w:marRight w:val="0"/>
                                  <w:marTop w:val="0"/>
                                  <w:marBottom w:val="0"/>
                                  <w:divBdr>
                                    <w:top w:val="none" w:sz="0" w:space="0" w:color="auto"/>
                                    <w:left w:val="none" w:sz="0" w:space="0" w:color="auto"/>
                                    <w:bottom w:val="none" w:sz="0" w:space="0" w:color="auto"/>
                                    <w:right w:val="none" w:sz="0" w:space="0" w:color="auto"/>
                                  </w:divBdr>
                                  <w:divsChild>
                                    <w:div w:id="572005883">
                                      <w:marLeft w:val="0"/>
                                      <w:marRight w:val="0"/>
                                      <w:marTop w:val="0"/>
                                      <w:marBottom w:val="0"/>
                                      <w:divBdr>
                                        <w:top w:val="none" w:sz="0" w:space="0" w:color="auto"/>
                                        <w:left w:val="none" w:sz="0" w:space="0" w:color="auto"/>
                                        <w:bottom w:val="none" w:sz="0" w:space="0" w:color="auto"/>
                                        <w:right w:val="none" w:sz="0" w:space="0" w:color="auto"/>
                                      </w:divBdr>
                                      <w:divsChild>
                                        <w:div w:id="501092297">
                                          <w:marLeft w:val="0"/>
                                          <w:marRight w:val="0"/>
                                          <w:marTop w:val="0"/>
                                          <w:marBottom w:val="0"/>
                                          <w:divBdr>
                                            <w:top w:val="none" w:sz="0" w:space="0" w:color="auto"/>
                                            <w:left w:val="none" w:sz="0" w:space="0" w:color="auto"/>
                                            <w:bottom w:val="none" w:sz="0" w:space="0" w:color="auto"/>
                                            <w:right w:val="none" w:sz="0" w:space="0" w:color="auto"/>
                                          </w:divBdr>
                                          <w:divsChild>
                                            <w:div w:id="1985157663">
                                              <w:marLeft w:val="0"/>
                                              <w:marRight w:val="0"/>
                                              <w:marTop w:val="0"/>
                                              <w:marBottom w:val="0"/>
                                              <w:divBdr>
                                                <w:top w:val="none" w:sz="0" w:space="0" w:color="auto"/>
                                                <w:left w:val="none" w:sz="0" w:space="0" w:color="auto"/>
                                                <w:bottom w:val="none" w:sz="0" w:space="0" w:color="auto"/>
                                                <w:right w:val="none" w:sz="0" w:space="0" w:color="auto"/>
                                              </w:divBdr>
                                              <w:divsChild>
                                                <w:div w:id="1884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805520">
      <w:bodyDiv w:val="1"/>
      <w:marLeft w:val="0"/>
      <w:marRight w:val="0"/>
      <w:marTop w:val="0"/>
      <w:marBottom w:val="0"/>
      <w:divBdr>
        <w:top w:val="none" w:sz="0" w:space="0" w:color="auto"/>
        <w:left w:val="none" w:sz="0" w:space="0" w:color="auto"/>
        <w:bottom w:val="none" w:sz="0" w:space="0" w:color="auto"/>
        <w:right w:val="none" w:sz="0" w:space="0" w:color="auto"/>
      </w:divBdr>
      <w:divsChild>
        <w:div w:id="279148714">
          <w:marLeft w:val="1166"/>
          <w:marRight w:val="0"/>
          <w:marTop w:val="0"/>
          <w:marBottom w:val="216"/>
          <w:divBdr>
            <w:top w:val="none" w:sz="0" w:space="0" w:color="auto"/>
            <w:left w:val="none" w:sz="0" w:space="0" w:color="auto"/>
            <w:bottom w:val="none" w:sz="0" w:space="0" w:color="auto"/>
            <w:right w:val="none" w:sz="0" w:space="0" w:color="auto"/>
          </w:divBdr>
        </w:div>
        <w:div w:id="952513339">
          <w:marLeft w:val="1166"/>
          <w:marRight w:val="0"/>
          <w:marTop w:val="0"/>
          <w:marBottom w:val="216"/>
          <w:divBdr>
            <w:top w:val="none" w:sz="0" w:space="0" w:color="auto"/>
            <w:left w:val="none" w:sz="0" w:space="0" w:color="auto"/>
            <w:bottom w:val="none" w:sz="0" w:space="0" w:color="auto"/>
            <w:right w:val="none" w:sz="0" w:space="0" w:color="auto"/>
          </w:divBdr>
        </w:div>
      </w:divsChild>
    </w:div>
    <w:div w:id="2032803556">
      <w:bodyDiv w:val="1"/>
      <w:marLeft w:val="0"/>
      <w:marRight w:val="0"/>
      <w:marTop w:val="0"/>
      <w:marBottom w:val="0"/>
      <w:divBdr>
        <w:top w:val="none" w:sz="0" w:space="0" w:color="auto"/>
        <w:left w:val="none" w:sz="0" w:space="0" w:color="auto"/>
        <w:bottom w:val="none" w:sz="0" w:space="0" w:color="auto"/>
        <w:right w:val="none" w:sz="0" w:space="0" w:color="auto"/>
      </w:divBdr>
    </w:div>
    <w:div w:id="2040546090">
      <w:bodyDiv w:val="1"/>
      <w:marLeft w:val="0"/>
      <w:marRight w:val="0"/>
      <w:marTop w:val="0"/>
      <w:marBottom w:val="0"/>
      <w:divBdr>
        <w:top w:val="none" w:sz="0" w:space="0" w:color="auto"/>
        <w:left w:val="none" w:sz="0" w:space="0" w:color="auto"/>
        <w:bottom w:val="none" w:sz="0" w:space="0" w:color="auto"/>
        <w:right w:val="none" w:sz="0" w:space="0" w:color="auto"/>
      </w:divBdr>
    </w:div>
    <w:div w:id="2063140571">
      <w:bodyDiv w:val="1"/>
      <w:marLeft w:val="0"/>
      <w:marRight w:val="0"/>
      <w:marTop w:val="0"/>
      <w:marBottom w:val="0"/>
      <w:divBdr>
        <w:top w:val="none" w:sz="0" w:space="0" w:color="auto"/>
        <w:left w:val="none" w:sz="0" w:space="0" w:color="auto"/>
        <w:bottom w:val="none" w:sz="0" w:space="0" w:color="auto"/>
        <w:right w:val="none" w:sz="0" w:space="0" w:color="auto"/>
      </w:divBdr>
      <w:divsChild>
        <w:div w:id="289945020">
          <w:marLeft w:val="0"/>
          <w:marRight w:val="0"/>
          <w:marTop w:val="0"/>
          <w:marBottom w:val="0"/>
          <w:divBdr>
            <w:top w:val="none" w:sz="0" w:space="0" w:color="auto"/>
            <w:left w:val="none" w:sz="0" w:space="0" w:color="auto"/>
            <w:bottom w:val="none" w:sz="0" w:space="0" w:color="auto"/>
            <w:right w:val="none" w:sz="0" w:space="0" w:color="auto"/>
          </w:divBdr>
        </w:div>
        <w:div w:id="506136484">
          <w:marLeft w:val="0"/>
          <w:marRight w:val="0"/>
          <w:marTop w:val="0"/>
          <w:marBottom w:val="0"/>
          <w:divBdr>
            <w:top w:val="none" w:sz="0" w:space="0" w:color="auto"/>
            <w:left w:val="none" w:sz="0" w:space="0" w:color="auto"/>
            <w:bottom w:val="none" w:sz="0" w:space="0" w:color="auto"/>
            <w:right w:val="none" w:sz="0" w:space="0" w:color="auto"/>
          </w:divBdr>
        </w:div>
        <w:div w:id="931427246">
          <w:marLeft w:val="0"/>
          <w:marRight w:val="0"/>
          <w:marTop w:val="0"/>
          <w:marBottom w:val="0"/>
          <w:divBdr>
            <w:top w:val="none" w:sz="0" w:space="0" w:color="auto"/>
            <w:left w:val="none" w:sz="0" w:space="0" w:color="auto"/>
            <w:bottom w:val="none" w:sz="0" w:space="0" w:color="auto"/>
            <w:right w:val="none" w:sz="0" w:space="0" w:color="auto"/>
          </w:divBdr>
        </w:div>
        <w:div w:id="1021470826">
          <w:marLeft w:val="0"/>
          <w:marRight w:val="0"/>
          <w:marTop w:val="0"/>
          <w:marBottom w:val="0"/>
          <w:divBdr>
            <w:top w:val="none" w:sz="0" w:space="0" w:color="auto"/>
            <w:left w:val="none" w:sz="0" w:space="0" w:color="auto"/>
            <w:bottom w:val="none" w:sz="0" w:space="0" w:color="auto"/>
            <w:right w:val="none" w:sz="0" w:space="0" w:color="auto"/>
          </w:divBdr>
        </w:div>
        <w:div w:id="1062563588">
          <w:marLeft w:val="0"/>
          <w:marRight w:val="0"/>
          <w:marTop w:val="0"/>
          <w:marBottom w:val="0"/>
          <w:divBdr>
            <w:top w:val="none" w:sz="0" w:space="0" w:color="auto"/>
            <w:left w:val="none" w:sz="0" w:space="0" w:color="auto"/>
            <w:bottom w:val="none" w:sz="0" w:space="0" w:color="auto"/>
            <w:right w:val="none" w:sz="0" w:space="0" w:color="auto"/>
          </w:divBdr>
        </w:div>
        <w:div w:id="1071464935">
          <w:marLeft w:val="0"/>
          <w:marRight w:val="0"/>
          <w:marTop w:val="0"/>
          <w:marBottom w:val="0"/>
          <w:divBdr>
            <w:top w:val="none" w:sz="0" w:space="0" w:color="auto"/>
            <w:left w:val="none" w:sz="0" w:space="0" w:color="auto"/>
            <w:bottom w:val="none" w:sz="0" w:space="0" w:color="auto"/>
            <w:right w:val="none" w:sz="0" w:space="0" w:color="auto"/>
          </w:divBdr>
        </w:div>
        <w:div w:id="1261063839">
          <w:marLeft w:val="0"/>
          <w:marRight w:val="0"/>
          <w:marTop w:val="0"/>
          <w:marBottom w:val="0"/>
          <w:divBdr>
            <w:top w:val="none" w:sz="0" w:space="0" w:color="auto"/>
            <w:left w:val="none" w:sz="0" w:space="0" w:color="auto"/>
            <w:bottom w:val="none" w:sz="0" w:space="0" w:color="auto"/>
            <w:right w:val="none" w:sz="0" w:space="0" w:color="auto"/>
          </w:divBdr>
        </w:div>
        <w:div w:id="1341080512">
          <w:marLeft w:val="0"/>
          <w:marRight w:val="0"/>
          <w:marTop w:val="0"/>
          <w:marBottom w:val="0"/>
          <w:divBdr>
            <w:top w:val="none" w:sz="0" w:space="0" w:color="auto"/>
            <w:left w:val="none" w:sz="0" w:space="0" w:color="auto"/>
            <w:bottom w:val="none" w:sz="0" w:space="0" w:color="auto"/>
            <w:right w:val="none" w:sz="0" w:space="0" w:color="auto"/>
          </w:divBdr>
        </w:div>
        <w:div w:id="1433743820">
          <w:marLeft w:val="0"/>
          <w:marRight w:val="0"/>
          <w:marTop w:val="0"/>
          <w:marBottom w:val="0"/>
          <w:divBdr>
            <w:top w:val="none" w:sz="0" w:space="0" w:color="auto"/>
            <w:left w:val="none" w:sz="0" w:space="0" w:color="auto"/>
            <w:bottom w:val="none" w:sz="0" w:space="0" w:color="auto"/>
            <w:right w:val="none" w:sz="0" w:space="0" w:color="auto"/>
          </w:divBdr>
        </w:div>
        <w:div w:id="1748526782">
          <w:marLeft w:val="0"/>
          <w:marRight w:val="0"/>
          <w:marTop w:val="0"/>
          <w:marBottom w:val="0"/>
          <w:divBdr>
            <w:top w:val="none" w:sz="0" w:space="0" w:color="auto"/>
            <w:left w:val="none" w:sz="0" w:space="0" w:color="auto"/>
            <w:bottom w:val="none" w:sz="0" w:space="0" w:color="auto"/>
            <w:right w:val="none" w:sz="0" w:space="0" w:color="auto"/>
          </w:divBdr>
        </w:div>
        <w:div w:id="1984045292">
          <w:marLeft w:val="0"/>
          <w:marRight w:val="0"/>
          <w:marTop w:val="0"/>
          <w:marBottom w:val="0"/>
          <w:divBdr>
            <w:top w:val="none" w:sz="0" w:space="0" w:color="auto"/>
            <w:left w:val="none" w:sz="0" w:space="0" w:color="auto"/>
            <w:bottom w:val="none" w:sz="0" w:space="0" w:color="auto"/>
            <w:right w:val="none" w:sz="0" w:space="0" w:color="auto"/>
          </w:divBdr>
        </w:div>
      </w:divsChild>
    </w:div>
    <w:div w:id="212769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oleObject" Target="embeddings/oleObject4.bin"/><Relationship Id="rId10" Type="http://schemas.openxmlformats.org/officeDocument/2006/relationships/image" Target="media/image3.emf"/><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F35B9-546D-4BC9-820E-FA4BAA31A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38</Pages>
  <Words>9888</Words>
  <Characters>56364</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1 EXECUTIVE SUMMARY</vt:lpstr>
    </vt:vector>
  </TitlesOfParts>
  <Company>BOUYGUES-UK</Company>
  <LinksUpToDate>false</LinksUpToDate>
  <CharactersWithSpaces>66120</CharactersWithSpaces>
  <SharedDoc>false</SharedDoc>
  <HLinks>
    <vt:vector size="60" baseType="variant">
      <vt:variant>
        <vt:i4>1179696</vt:i4>
      </vt:variant>
      <vt:variant>
        <vt:i4>56</vt:i4>
      </vt:variant>
      <vt:variant>
        <vt:i4>0</vt:i4>
      </vt:variant>
      <vt:variant>
        <vt:i4>5</vt:i4>
      </vt:variant>
      <vt:variant>
        <vt:lpwstr/>
      </vt:variant>
      <vt:variant>
        <vt:lpwstr>_Toc185145095</vt:lpwstr>
      </vt:variant>
      <vt:variant>
        <vt:i4>1179696</vt:i4>
      </vt:variant>
      <vt:variant>
        <vt:i4>50</vt:i4>
      </vt:variant>
      <vt:variant>
        <vt:i4>0</vt:i4>
      </vt:variant>
      <vt:variant>
        <vt:i4>5</vt:i4>
      </vt:variant>
      <vt:variant>
        <vt:lpwstr/>
      </vt:variant>
      <vt:variant>
        <vt:lpwstr>_Toc185145094</vt:lpwstr>
      </vt:variant>
      <vt:variant>
        <vt:i4>1179696</vt:i4>
      </vt:variant>
      <vt:variant>
        <vt:i4>44</vt:i4>
      </vt:variant>
      <vt:variant>
        <vt:i4>0</vt:i4>
      </vt:variant>
      <vt:variant>
        <vt:i4>5</vt:i4>
      </vt:variant>
      <vt:variant>
        <vt:lpwstr/>
      </vt:variant>
      <vt:variant>
        <vt:lpwstr>_Toc185145093</vt:lpwstr>
      </vt:variant>
      <vt:variant>
        <vt:i4>1179696</vt:i4>
      </vt:variant>
      <vt:variant>
        <vt:i4>38</vt:i4>
      </vt:variant>
      <vt:variant>
        <vt:i4>0</vt:i4>
      </vt:variant>
      <vt:variant>
        <vt:i4>5</vt:i4>
      </vt:variant>
      <vt:variant>
        <vt:lpwstr/>
      </vt:variant>
      <vt:variant>
        <vt:lpwstr>_Toc185145092</vt:lpwstr>
      </vt:variant>
      <vt:variant>
        <vt:i4>1179696</vt:i4>
      </vt:variant>
      <vt:variant>
        <vt:i4>32</vt:i4>
      </vt:variant>
      <vt:variant>
        <vt:i4>0</vt:i4>
      </vt:variant>
      <vt:variant>
        <vt:i4>5</vt:i4>
      </vt:variant>
      <vt:variant>
        <vt:lpwstr/>
      </vt:variant>
      <vt:variant>
        <vt:lpwstr>_Toc185145091</vt:lpwstr>
      </vt:variant>
      <vt:variant>
        <vt:i4>1179696</vt:i4>
      </vt:variant>
      <vt:variant>
        <vt:i4>26</vt:i4>
      </vt:variant>
      <vt:variant>
        <vt:i4>0</vt:i4>
      </vt:variant>
      <vt:variant>
        <vt:i4>5</vt:i4>
      </vt:variant>
      <vt:variant>
        <vt:lpwstr/>
      </vt:variant>
      <vt:variant>
        <vt:lpwstr>_Toc185145090</vt:lpwstr>
      </vt:variant>
      <vt:variant>
        <vt:i4>1245232</vt:i4>
      </vt:variant>
      <vt:variant>
        <vt:i4>20</vt:i4>
      </vt:variant>
      <vt:variant>
        <vt:i4>0</vt:i4>
      </vt:variant>
      <vt:variant>
        <vt:i4>5</vt:i4>
      </vt:variant>
      <vt:variant>
        <vt:lpwstr/>
      </vt:variant>
      <vt:variant>
        <vt:lpwstr>_Toc185145089</vt:lpwstr>
      </vt:variant>
      <vt:variant>
        <vt:i4>1245232</vt:i4>
      </vt:variant>
      <vt:variant>
        <vt:i4>14</vt:i4>
      </vt:variant>
      <vt:variant>
        <vt:i4>0</vt:i4>
      </vt:variant>
      <vt:variant>
        <vt:i4>5</vt:i4>
      </vt:variant>
      <vt:variant>
        <vt:lpwstr/>
      </vt:variant>
      <vt:variant>
        <vt:lpwstr>_Toc185145088</vt:lpwstr>
      </vt:variant>
      <vt:variant>
        <vt:i4>1245232</vt:i4>
      </vt:variant>
      <vt:variant>
        <vt:i4>8</vt:i4>
      </vt:variant>
      <vt:variant>
        <vt:i4>0</vt:i4>
      </vt:variant>
      <vt:variant>
        <vt:i4>5</vt:i4>
      </vt:variant>
      <vt:variant>
        <vt:lpwstr/>
      </vt:variant>
      <vt:variant>
        <vt:lpwstr>_Toc185145087</vt:lpwstr>
      </vt:variant>
      <vt:variant>
        <vt:i4>1245232</vt:i4>
      </vt:variant>
      <vt:variant>
        <vt:i4>2</vt:i4>
      </vt:variant>
      <vt:variant>
        <vt:i4>0</vt:i4>
      </vt:variant>
      <vt:variant>
        <vt:i4>5</vt:i4>
      </vt:variant>
      <vt:variant>
        <vt:lpwstr/>
      </vt:variant>
      <vt:variant>
        <vt:lpwstr>_Toc185145086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EXECUTIVE SUMMARY</dc:title>
  <dc:creator>Tiren Dhesi</dc:creator>
  <cp:lastModifiedBy>Vicki Ridgway</cp:lastModifiedBy>
  <cp:revision>4</cp:revision>
  <cp:lastPrinted>2016-06-03T10:32:00Z</cp:lastPrinted>
  <dcterms:created xsi:type="dcterms:W3CDTF">2016-07-28T11:18:00Z</dcterms:created>
  <dcterms:modified xsi:type="dcterms:W3CDTF">2016-07-28T12:23:00Z</dcterms:modified>
</cp:coreProperties>
</file>